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0D84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2BE83FE5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70E015F5" w14:textId="77777777" w:rsidTr="00975D20">
        <w:trPr>
          <w:trHeight w:val="939"/>
        </w:trPr>
        <w:tc>
          <w:tcPr>
            <w:tcW w:w="5000" w:type="pct"/>
            <w:gridSpan w:val="2"/>
          </w:tcPr>
          <w:p w14:paraId="07E7FDDA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OBRAZAC</w:t>
            </w:r>
          </w:p>
          <w:p w14:paraId="6A023683" w14:textId="77777777" w:rsidR="00A458F1" w:rsidRPr="00A458F1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71F220C5" w14:textId="77777777" w:rsidR="00A458F1" w:rsidRPr="00A458F1" w:rsidRDefault="00CF623F" w:rsidP="00CF62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PRIJEDLOG ANALIZE</w:t>
            </w:r>
            <w:r w:rsidRPr="00CF623F">
              <w:rPr>
                <w:rFonts w:ascii="Times New Roman" w:hAnsi="Times New Roman" w:cs="Times New Roman"/>
                <w:b/>
              </w:rPr>
              <w:t xml:space="preserve"> STANJA SUSTAVA CIVILNE ZAŠTITE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F623F">
              <w:rPr>
                <w:rFonts w:ascii="Times New Roman" w:hAnsi="Times New Roman" w:cs="Times New Roman"/>
                <w:b/>
              </w:rPr>
              <w:t>NA PODRUČJU DUBROVAČKO-NERETVANSKE ŽUPANIJE</w:t>
            </w:r>
          </w:p>
        </w:tc>
      </w:tr>
      <w:tr w:rsidR="00A458F1" w:rsidRPr="00A458F1" w14:paraId="0084C355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5FB74386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D8BA589" w14:textId="572A7E59" w:rsidR="00A458F1" w:rsidRPr="00A458F1" w:rsidRDefault="00A65C7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UPRAVNI ODJEL ZA POSLOVE ŽUPANA I ŽUPANIJSKE SKUPŠTINE</w:t>
            </w:r>
          </w:p>
          <w:p w14:paraId="015A4E91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7135228E" w14:textId="77777777" w:rsidTr="00975D20">
        <w:trPr>
          <w:trHeight w:val="242"/>
        </w:trPr>
        <w:tc>
          <w:tcPr>
            <w:tcW w:w="2503" w:type="pct"/>
          </w:tcPr>
          <w:p w14:paraId="00463F45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21F5D933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6F9A3B48" w14:textId="192953B1" w:rsidR="00A458F1" w:rsidRPr="00A458F1" w:rsidRDefault="00486B65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8C1D65">
              <w:rPr>
                <w:rFonts w:ascii="Times New Roman" w:hAnsi="Times New Roman" w:cs="Times New Roman"/>
                <w:b/>
              </w:rPr>
              <w:t xml:space="preserve">. </w:t>
            </w:r>
            <w:r w:rsidR="00D4503F">
              <w:rPr>
                <w:rFonts w:ascii="Times New Roman" w:hAnsi="Times New Roman" w:cs="Times New Roman"/>
                <w:b/>
              </w:rPr>
              <w:t>listopada</w:t>
            </w:r>
            <w:r w:rsidR="00A458F1" w:rsidRPr="00A458F1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  <w:p w14:paraId="0AE13BC3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7" w:type="pct"/>
          </w:tcPr>
          <w:p w14:paraId="7DBE4C07" w14:textId="77777777" w:rsidR="00A458F1" w:rsidRPr="00A458F1" w:rsidRDefault="00A458F1" w:rsidP="00A458F1">
            <w:pPr>
              <w:rPr>
                <w:rFonts w:ascii="Times New Roman" w:hAnsi="Times New Roman" w:cs="Times New Roman"/>
                <w:b/>
              </w:rPr>
            </w:pPr>
          </w:p>
          <w:p w14:paraId="08779E7C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7007AAEC" w14:textId="282E68DC" w:rsidR="00A458F1" w:rsidRPr="00A458F1" w:rsidRDefault="00486B65" w:rsidP="008C1D6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3E4B3B">
              <w:rPr>
                <w:rFonts w:ascii="Times New Roman" w:hAnsi="Times New Roman" w:cs="Times New Roman"/>
                <w:b/>
              </w:rPr>
              <w:t xml:space="preserve">. </w:t>
            </w:r>
            <w:r w:rsidR="00D4503F">
              <w:rPr>
                <w:rFonts w:ascii="Times New Roman" w:hAnsi="Times New Roman" w:cs="Times New Roman"/>
                <w:b/>
              </w:rPr>
              <w:t>studenoga</w:t>
            </w:r>
            <w:r w:rsidR="00A458F1" w:rsidRPr="00A458F1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A458F1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458F1" w:rsidRPr="00A458F1" w14:paraId="4AA7EAEF" w14:textId="77777777" w:rsidTr="00975D20">
        <w:trPr>
          <w:trHeight w:val="1092"/>
        </w:trPr>
        <w:tc>
          <w:tcPr>
            <w:tcW w:w="2503" w:type="pct"/>
          </w:tcPr>
          <w:p w14:paraId="1E7BA77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8D50A4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6FF9060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3F696DD9" w14:textId="0AB10B83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43BE2125" w14:textId="77777777" w:rsidTr="00975D20">
        <w:trPr>
          <w:trHeight w:val="242"/>
        </w:trPr>
        <w:tc>
          <w:tcPr>
            <w:tcW w:w="2503" w:type="pct"/>
          </w:tcPr>
          <w:p w14:paraId="26ECA92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021AD8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070A2F7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CCCB16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4233DD1F" w14:textId="77777777" w:rsidTr="00975D20">
        <w:trPr>
          <w:trHeight w:val="242"/>
        </w:trPr>
        <w:tc>
          <w:tcPr>
            <w:tcW w:w="2503" w:type="pct"/>
          </w:tcPr>
          <w:p w14:paraId="700A5DC8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8BCBD9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5BC20E1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3EA45A9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33E7F28" w14:textId="77777777" w:rsidTr="00975D20">
        <w:trPr>
          <w:trHeight w:val="242"/>
        </w:trPr>
        <w:tc>
          <w:tcPr>
            <w:tcW w:w="2503" w:type="pct"/>
          </w:tcPr>
          <w:p w14:paraId="5AB6C3A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07DC6C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643E73B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AEAF82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0FB02D1B" w14:textId="77777777" w:rsidTr="00975D20">
        <w:trPr>
          <w:trHeight w:val="242"/>
        </w:trPr>
        <w:tc>
          <w:tcPr>
            <w:tcW w:w="2503" w:type="pct"/>
          </w:tcPr>
          <w:p w14:paraId="7FA0E19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59FB69A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1D11C33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4D7B567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4B4137D" w14:textId="77777777" w:rsidTr="00296A5C">
        <w:trPr>
          <w:trHeight w:val="3717"/>
        </w:trPr>
        <w:tc>
          <w:tcPr>
            <w:tcW w:w="2503" w:type="pct"/>
            <w:vAlign w:val="center"/>
          </w:tcPr>
          <w:p w14:paraId="74BF288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4833E2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19F3458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24BF98E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5597A4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6CD9B7B0" w14:textId="77777777" w:rsidTr="00975D20">
        <w:trPr>
          <w:trHeight w:val="1040"/>
        </w:trPr>
        <w:tc>
          <w:tcPr>
            <w:tcW w:w="2503" w:type="pct"/>
          </w:tcPr>
          <w:p w14:paraId="7B5C704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44B899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00EB2CC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5921482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F3FFF42" w14:textId="77777777" w:rsidTr="00975D20">
        <w:trPr>
          <w:trHeight w:val="242"/>
        </w:trPr>
        <w:tc>
          <w:tcPr>
            <w:tcW w:w="2503" w:type="pct"/>
          </w:tcPr>
          <w:p w14:paraId="7768D71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C108CD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71F6B9F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14A021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B0A264D" w14:textId="77777777" w:rsidTr="00975D20">
        <w:trPr>
          <w:trHeight w:val="242"/>
        </w:trPr>
        <w:tc>
          <w:tcPr>
            <w:tcW w:w="2503" w:type="pct"/>
          </w:tcPr>
          <w:p w14:paraId="45304FF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697840B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4556CC93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2DF2EA1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2F6C448C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E69E7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5D81A1DA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512B075B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5FBC2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8292E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09308C2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267E523F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 i 85/15).</w:t>
      </w:r>
    </w:p>
    <w:p w14:paraId="572601B1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681BD617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0EF114B0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51B35FBB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696C60D3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B5AF6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D872D" w14:textId="77777777" w:rsidR="00A458F1" w:rsidRPr="00A458F1" w:rsidRDefault="00A458F1" w:rsidP="00A458F1">
      <w:pPr>
        <w:widowControl w:val="0"/>
        <w:spacing w:after="0" w:line="240" w:lineRule="auto"/>
      </w:pPr>
    </w:p>
    <w:p w14:paraId="6DE7B445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6CFB9CB2" w14:textId="77777777" w:rsidR="00512046" w:rsidRDefault="00512046"/>
    <w:sectPr w:rsidR="00512046" w:rsidSect="003E4B3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083D9A"/>
    <w:rsid w:val="000F1B7E"/>
    <w:rsid w:val="001C067A"/>
    <w:rsid w:val="00275A20"/>
    <w:rsid w:val="00296A5C"/>
    <w:rsid w:val="003E4B3B"/>
    <w:rsid w:val="003F2A75"/>
    <w:rsid w:val="00486B65"/>
    <w:rsid w:val="004D53D7"/>
    <w:rsid w:val="00512046"/>
    <w:rsid w:val="006018F0"/>
    <w:rsid w:val="00634AE3"/>
    <w:rsid w:val="008273ED"/>
    <w:rsid w:val="008C1D65"/>
    <w:rsid w:val="009558F5"/>
    <w:rsid w:val="00A458F1"/>
    <w:rsid w:val="00A65C71"/>
    <w:rsid w:val="00B55452"/>
    <w:rsid w:val="00B70C79"/>
    <w:rsid w:val="00CA370F"/>
    <w:rsid w:val="00CF35A2"/>
    <w:rsid w:val="00CF623F"/>
    <w:rsid w:val="00D00C2D"/>
    <w:rsid w:val="00D4503F"/>
    <w:rsid w:val="00DE395E"/>
    <w:rsid w:val="00E343F1"/>
    <w:rsid w:val="00EA5BF0"/>
    <w:rsid w:val="00F5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A39C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1">
    <w:name w:val="Table Grid1"/>
    <w:basedOn w:val="Obinatablica"/>
    <w:next w:val="Reetkatablice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96A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STOZER</cp:lastModifiedBy>
  <cp:revision>18</cp:revision>
  <dcterms:created xsi:type="dcterms:W3CDTF">2020-02-26T09:55:00Z</dcterms:created>
  <dcterms:modified xsi:type="dcterms:W3CDTF">2026-10-16T09:11:00Z</dcterms:modified>
</cp:coreProperties>
</file>