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DDE7" w14:textId="2548270A" w:rsidR="00FD32B8" w:rsidRPr="00B32103" w:rsidRDefault="00FD32B8" w:rsidP="00E4601D">
      <w:pPr>
        <w:pStyle w:val="t-9-8"/>
        <w:spacing w:before="0" w:beforeAutospacing="0" w:after="0" w:afterAutospacing="0"/>
        <w:jc w:val="both"/>
        <w:rPr>
          <w:bCs/>
          <w:sz w:val="22"/>
          <w:szCs w:val="22"/>
        </w:rPr>
      </w:pPr>
      <w:r w:rsidRPr="00B32103">
        <w:rPr>
          <w:sz w:val="22"/>
          <w:szCs w:val="22"/>
        </w:rPr>
        <w:t>Temeljem članka 17. Zakona o sustavu civilne zaštite (Narodne novine broj 82/15</w:t>
      </w:r>
      <w:r w:rsidR="00B73F27" w:rsidRPr="00B32103">
        <w:rPr>
          <w:sz w:val="22"/>
          <w:szCs w:val="22"/>
        </w:rPr>
        <w:t xml:space="preserve">, </w:t>
      </w:r>
      <w:r w:rsidR="007C6968" w:rsidRPr="00B32103">
        <w:rPr>
          <w:sz w:val="22"/>
          <w:szCs w:val="22"/>
        </w:rPr>
        <w:t>118/18</w:t>
      </w:r>
      <w:r w:rsidR="00B42908" w:rsidRPr="00B32103">
        <w:rPr>
          <w:sz w:val="22"/>
          <w:szCs w:val="22"/>
        </w:rPr>
        <w:t>,</w:t>
      </w:r>
      <w:r w:rsidR="00B73F27" w:rsidRPr="00B32103">
        <w:rPr>
          <w:sz w:val="22"/>
          <w:szCs w:val="22"/>
        </w:rPr>
        <w:t xml:space="preserve"> 31/20</w:t>
      </w:r>
      <w:r w:rsidR="00B2528F" w:rsidRPr="00B32103">
        <w:rPr>
          <w:sz w:val="22"/>
          <w:szCs w:val="22"/>
        </w:rPr>
        <w:t xml:space="preserve">, </w:t>
      </w:r>
      <w:r w:rsidR="00B42908" w:rsidRPr="00B32103">
        <w:rPr>
          <w:sz w:val="22"/>
          <w:szCs w:val="22"/>
        </w:rPr>
        <w:t>20/21</w:t>
      </w:r>
      <w:r w:rsidR="00B2528F" w:rsidRPr="00B32103">
        <w:rPr>
          <w:sz w:val="22"/>
          <w:szCs w:val="22"/>
        </w:rPr>
        <w:t xml:space="preserve"> i 114/22</w:t>
      </w:r>
      <w:r w:rsidRPr="00B32103">
        <w:rPr>
          <w:sz w:val="22"/>
          <w:szCs w:val="22"/>
        </w:rPr>
        <w:t xml:space="preserve">) i </w:t>
      </w:r>
      <w:r w:rsidR="00993B0E" w:rsidRPr="00B32103">
        <w:rPr>
          <w:sz w:val="22"/>
          <w:szCs w:val="22"/>
        </w:rPr>
        <w:t xml:space="preserve">članaka 23. i 41. Statuta Dubrovačko-neretvanske županije (Službeni glasnik Dubrovačko-neretvanske županije broj 3/21) </w:t>
      </w:r>
      <w:r w:rsidRPr="00B32103">
        <w:rPr>
          <w:sz w:val="22"/>
          <w:szCs w:val="22"/>
        </w:rPr>
        <w:t>Skupština Dubrovačko-neretvanske županije na sjednici održanoj</w:t>
      </w:r>
      <w:r w:rsidR="008F147D">
        <w:rPr>
          <w:sz w:val="22"/>
          <w:szCs w:val="22"/>
        </w:rPr>
        <w:t xml:space="preserve"> ___________2025</w:t>
      </w:r>
      <w:r w:rsidRPr="00B32103">
        <w:rPr>
          <w:sz w:val="22"/>
          <w:szCs w:val="22"/>
        </w:rPr>
        <w:t>. godine donosi:</w:t>
      </w:r>
      <w:r w:rsidRPr="00B32103">
        <w:rPr>
          <w:bCs/>
          <w:sz w:val="22"/>
          <w:szCs w:val="22"/>
        </w:rPr>
        <w:t xml:space="preserve">  </w:t>
      </w:r>
    </w:p>
    <w:p w14:paraId="34E6ED0A" w14:textId="77777777" w:rsidR="00E4601D" w:rsidRPr="00B32103" w:rsidRDefault="00E4601D" w:rsidP="00E4601D">
      <w:pPr>
        <w:pStyle w:val="t-9-8"/>
        <w:spacing w:before="0" w:beforeAutospacing="0" w:after="0" w:afterAutospacing="0"/>
        <w:jc w:val="center"/>
        <w:rPr>
          <w:bCs/>
          <w:sz w:val="22"/>
          <w:szCs w:val="22"/>
        </w:rPr>
      </w:pPr>
    </w:p>
    <w:p w14:paraId="1A2077DF" w14:textId="77777777" w:rsidR="00EE70C2" w:rsidRPr="00B32103" w:rsidRDefault="00E4601D" w:rsidP="00E4601D">
      <w:pPr>
        <w:pStyle w:val="t-9-8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2103">
        <w:rPr>
          <w:b/>
          <w:bCs/>
          <w:sz w:val="22"/>
          <w:szCs w:val="22"/>
        </w:rPr>
        <w:t>Godišnji plan razvoja sustava civilne zaštite</w:t>
      </w:r>
      <w:r w:rsidR="00333E31" w:rsidRPr="00B32103">
        <w:rPr>
          <w:b/>
          <w:bCs/>
          <w:sz w:val="22"/>
          <w:szCs w:val="22"/>
        </w:rPr>
        <w:t xml:space="preserve"> </w:t>
      </w:r>
    </w:p>
    <w:p w14:paraId="6AA35451" w14:textId="77777777" w:rsidR="00FD32B8" w:rsidRPr="00B32103" w:rsidRDefault="00E4601D" w:rsidP="00E4601D">
      <w:pPr>
        <w:pStyle w:val="t-9-8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2103">
        <w:rPr>
          <w:b/>
          <w:bCs/>
          <w:sz w:val="22"/>
          <w:szCs w:val="22"/>
        </w:rPr>
        <w:t>s financijskim učincima za trogodišnje razdoblje</w:t>
      </w:r>
    </w:p>
    <w:p w14:paraId="16E68B02" w14:textId="77777777" w:rsidR="00EC0230" w:rsidRPr="00B32103" w:rsidRDefault="00EC0230" w:rsidP="00E4601D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</w:p>
    <w:p w14:paraId="256F8E91" w14:textId="2C9A64EC" w:rsidR="0054288A" w:rsidRPr="00B32103" w:rsidRDefault="00D935D8" w:rsidP="00E4601D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 w:rsidRPr="00B32103">
        <w:rPr>
          <w:sz w:val="22"/>
          <w:szCs w:val="22"/>
        </w:rPr>
        <w:t>Sukladno članku 5</w:t>
      </w:r>
      <w:r w:rsidR="00993B0E" w:rsidRPr="00B32103">
        <w:rPr>
          <w:sz w:val="22"/>
          <w:szCs w:val="22"/>
        </w:rPr>
        <w:t>2</w:t>
      </w:r>
      <w:r w:rsidRPr="00B32103">
        <w:rPr>
          <w:sz w:val="22"/>
          <w:szCs w:val="22"/>
        </w:rPr>
        <w:t xml:space="preserve">. </w:t>
      </w:r>
      <w:r w:rsidR="004F21BE" w:rsidRPr="00B32103">
        <w:rPr>
          <w:sz w:val="22"/>
          <w:szCs w:val="22"/>
        </w:rPr>
        <w:t>Pravilnika o nositeljima, sadržaju i postupcima izrade planskih dokumenata u civilnoj zaštiti te načinu informiranja javnosti o postupku njihovog donošenja (N</w:t>
      </w:r>
      <w:r w:rsidR="00583A3E" w:rsidRPr="00B32103">
        <w:rPr>
          <w:sz w:val="22"/>
          <w:szCs w:val="22"/>
        </w:rPr>
        <w:t>arodne novine broj</w:t>
      </w:r>
      <w:r w:rsidR="004F21BE" w:rsidRPr="00B32103">
        <w:rPr>
          <w:sz w:val="22"/>
          <w:szCs w:val="22"/>
        </w:rPr>
        <w:t xml:space="preserve"> 66/21) </w:t>
      </w:r>
      <w:r w:rsidRPr="00B32103">
        <w:rPr>
          <w:sz w:val="22"/>
          <w:szCs w:val="22"/>
        </w:rPr>
        <w:t xml:space="preserve">plan razvoja civilne zaštite predstavlja dokument za ostvarenje ciljeva iz smjernica za razvoj i organizaciju sustava civilne zaštite. </w:t>
      </w:r>
    </w:p>
    <w:p w14:paraId="43BD050D" w14:textId="77777777" w:rsidR="00CD7778" w:rsidRPr="00B32103" w:rsidRDefault="00223CEB" w:rsidP="00EE70C2">
      <w:pPr>
        <w:pStyle w:val="Naslov2"/>
        <w:rPr>
          <w:sz w:val="22"/>
          <w:szCs w:val="22"/>
        </w:rPr>
      </w:pPr>
      <w:r w:rsidRPr="00B32103">
        <w:rPr>
          <w:rFonts w:ascii="Times New Roman" w:hAnsi="Times New Roman" w:cs="Times New Roman"/>
          <w:color w:val="auto"/>
          <w:sz w:val="22"/>
          <w:szCs w:val="22"/>
        </w:rPr>
        <w:t>Županijska skupština</w:t>
      </w:r>
    </w:p>
    <w:p w14:paraId="45779C4A" w14:textId="10564248" w:rsidR="00EC0230" w:rsidRPr="00C121C5" w:rsidRDefault="00E84BA7" w:rsidP="00CA6138">
      <w:pPr>
        <w:pStyle w:val="t-9-8"/>
        <w:numPr>
          <w:ilvl w:val="0"/>
          <w:numId w:val="16"/>
        </w:numPr>
        <w:spacing w:before="0" w:beforeAutospacing="0" w:after="0" w:afterAutospacing="0"/>
        <w:jc w:val="both"/>
        <w:rPr>
          <w:sz w:val="22"/>
          <w:szCs w:val="22"/>
        </w:rPr>
      </w:pPr>
      <w:r w:rsidRPr="00C121C5">
        <w:rPr>
          <w:sz w:val="22"/>
          <w:szCs w:val="22"/>
        </w:rPr>
        <w:t>donosi Analizu stanja</w:t>
      </w:r>
      <w:r w:rsidR="00B73F27" w:rsidRPr="00C121C5">
        <w:rPr>
          <w:sz w:val="22"/>
          <w:szCs w:val="22"/>
        </w:rPr>
        <w:t xml:space="preserve"> sustava civilne zaštite za 202</w:t>
      </w:r>
      <w:r w:rsidR="00AE2C95" w:rsidRPr="00C121C5">
        <w:rPr>
          <w:sz w:val="22"/>
          <w:szCs w:val="22"/>
        </w:rPr>
        <w:t>5</w:t>
      </w:r>
      <w:r w:rsidRPr="00C121C5">
        <w:rPr>
          <w:sz w:val="22"/>
          <w:szCs w:val="22"/>
        </w:rPr>
        <w:t>. godinu</w:t>
      </w:r>
      <w:r w:rsidR="00EC0230" w:rsidRPr="00C121C5">
        <w:rPr>
          <w:sz w:val="22"/>
          <w:szCs w:val="22"/>
        </w:rPr>
        <w:tab/>
      </w:r>
      <w:r w:rsidR="00EC0230" w:rsidRPr="00C121C5">
        <w:rPr>
          <w:sz w:val="22"/>
          <w:szCs w:val="22"/>
        </w:rPr>
        <w:tab/>
      </w:r>
      <w:r w:rsidR="00EC0230" w:rsidRPr="00C121C5">
        <w:rPr>
          <w:sz w:val="22"/>
          <w:szCs w:val="22"/>
        </w:rPr>
        <w:tab/>
      </w:r>
    </w:p>
    <w:p w14:paraId="18B39130" w14:textId="6423AC46" w:rsidR="00EC0230" w:rsidRDefault="00CD7778" w:rsidP="00CD7778">
      <w:pPr>
        <w:pStyle w:val="t-9-8"/>
        <w:numPr>
          <w:ilvl w:val="0"/>
          <w:numId w:val="16"/>
        </w:numPr>
        <w:spacing w:before="0" w:beforeAutospacing="0" w:after="0" w:afterAutospacing="0"/>
        <w:jc w:val="both"/>
        <w:rPr>
          <w:sz w:val="22"/>
          <w:szCs w:val="22"/>
        </w:rPr>
      </w:pPr>
      <w:r w:rsidRPr="00B32103">
        <w:rPr>
          <w:sz w:val="22"/>
          <w:szCs w:val="22"/>
        </w:rPr>
        <w:t xml:space="preserve">donosi </w:t>
      </w:r>
      <w:r w:rsidR="00EC0230" w:rsidRPr="00B32103">
        <w:rPr>
          <w:sz w:val="22"/>
          <w:szCs w:val="22"/>
        </w:rPr>
        <w:t>Godišnji plan razvoja sustava civilne zaštite s trogodišnjim financijskim učincima</w:t>
      </w:r>
    </w:p>
    <w:p w14:paraId="25AECA99" w14:textId="589F86D7" w:rsidR="00A40B94" w:rsidRPr="00B32103" w:rsidRDefault="00A40B94" w:rsidP="00CD7778">
      <w:pPr>
        <w:pStyle w:val="t-9-8"/>
        <w:numPr>
          <w:ilvl w:val="0"/>
          <w:numId w:val="16"/>
        </w:numPr>
        <w:spacing w:before="0" w:beforeAutospacing="0" w:after="0" w:afterAutospacing="0"/>
        <w:jc w:val="both"/>
        <w:rPr>
          <w:sz w:val="22"/>
          <w:szCs w:val="22"/>
        </w:rPr>
      </w:pPr>
      <w:r w:rsidRPr="00B32103">
        <w:rPr>
          <w:sz w:val="22"/>
          <w:szCs w:val="22"/>
        </w:rPr>
        <w:t xml:space="preserve">donosi Godišnji provedbeni plan </w:t>
      </w:r>
      <w:r w:rsidR="00647823" w:rsidRPr="00B32103">
        <w:rPr>
          <w:sz w:val="22"/>
          <w:szCs w:val="22"/>
        </w:rPr>
        <w:t>unaprjeđenja</w:t>
      </w:r>
      <w:r w:rsidRPr="00B32103">
        <w:rPr>
          <w:sz w:val="22"/>
          <w:szCs w:val="22"/>
        </w:rPr>
        <w:t xml:space="preserve"> zaštite od požara Dubrovačko-neretvanske županije</w:t>
      </w:r>
    </w:p>
    <w:p w14:paraId="6CBBBF16" w14:textId="77777777" w:rsidR="00B70CB5" w:rsidRPr="00B32103" w:rsidRDefault="00B70CB5" w:rsidP="000B16BC">
      <w:pPr>
        <w:jc w:val="both"/>
        <w:rPr>
          <w:sz w:val="22"/>
          <w:szCs w:val="22"/>
        </w:rPr>
      </w:pPr>
    </w:p>
    <w:p w14:paraId="24EEB471" w14:textId="3167E7BC" w:rsidR="000B16BC" w:rsidRPr="00B32103" w:rsidRDefault="000B16BC" w:rsidP="000B16BC">
      <w:pPr>
        <w:jc w:val="both"/>
        <w:rPr>
          <w:sz w:val="22"/>
          <w:szCs w:val="22"/>
        </w:rPr>
      </w:pPr>
      <w:r w:rsidRPr="00B32103">
        <w:rPr>
          <w:sz w:val="22"/>
          <w:szCs w:val="22"/>
        </w:rPr>
        <w:t xml:space="preserve">Cilj iz Smjernica za razvoj i organizaciju sustava civilne zaštite </w:t>
      </w:r>
      <w:r w:rsidR="00993B0E" w:rsidRPr="00B32103">
        <w:rPr>
          <w:sz w:val="22"/>
          <w:szCs w:val="22"/>
        </w:rPr>
        <w:t>na području Dubrovačko-neretvanske županije za razdoblje od 202</w:t>
      </w:r>
      <w:r w:rsidR="008F147D">
        <w:rPr>
          <w:sz w:val="22"/>
          <w:szCs w:val="22"/>
        </w:rPr>
        <w:t>5</w:t>
      </w:r>
      <w:r w:rsidR="00993B0E" w:rsidRPr="00B32103">
        <w:rPr>
          <w:sz w:val="22"/>
          <w:szCs w:val="22"/>
        </w:rPr>
        <w:t>. do 202</w:t>
      </w:r>
      <w:r w:rsidR="008F147D">
        <w:rPr>
          <w:sz w:val="22"/>
          <w:szCs w:val="22"/>
        </w:rPr>
        <w:t>9</w:t>
      </w:r>
      <w:r w:rsidR="00993B0E" w:rsidRPr="00B32103">
        <w:rPr>
          <w:sz w:val="22"/>
          <w:szCs w:val="22"/>
        </w:rPr>
        <w:t xml:space="preserve">. godine: uređen zakonski okvir za nesmetanu izgradnju održivog sustava civilne zaštite. </w:t>
      </w:r>
    </w:p>
    <w:p w14:paraId="3BD58ACC" w14:textId="77777777" w:rsidR="00EC0230" w:rsidRPr="00B32103" w:rsidRDefault="00EC0230" w:rsidP="00CD7778">
      <w:pPr>
        <w:pStyle w:val="Naslov2"/>
        <w:rPr>
          <w:rFonts w:ascii="Times New Roman" w:hAnsi="Times New Roman" w:cs="Times New Roman"/>
          <w:color w:val="auto"/>
          <w:sz w:val="22"/>
          <w:szCs w:val="22"/>
        </w:rPr>
      </w:pPr>
      <w:r w:rsidRPr="00B32103">
        <w:rPr>
          <w:rFonts w:ascii="Times New Roman" w:hAnsi="Times New Roman" w:cs="Times New Roman"/>
          <w:color w:val="auto"/>
          <w:sz w:val="22"/>
          <w:szCs w:val="22"/>
        </w:rPr>
        <w:t>Župan</w:t>
      </w:r>
    </w:p>
    <w:p w14:paraId="09C6C650" w14:textId="415378C7" w:rsidR="003D0D0C" w:rsidRDefault="003D0D0C" w:rsidP="00447B45">
      <w:pPr>
        <w:pStyle w:val="t-9-8"/>
        <w:numPr>
          <w:ilvl w:val="0"/>
          <w:numId w:val="26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donosi Plan djelovanja civilne zaštite Dubrovačko-neretvanske županije</w:t>
      </w:r>
    </w:p>
    <w:p w14:paraId="0A3A7BF8" w14:textId="4007E41B" w:rsidR="00EC0230" w:rsidRPr="00B32103" w:rsidRDefault="008A3F90" w:rsidP="00447B45">
      <w:pPr>
        <w:pStyle w:val="t-9-8"/>
        <w:numPr>
          <w:ilvl w:val="0"/>
          <w:numId w:val="26"/>
        </w:numPr>
        <w:spacing w:before="0" w:beforeAutospacing="0" w:after="0" w:afterAutospacing="0"/>
        <w:jc w:val="both"/>
        <w:rPr>
          <w:sz w:val="22"/>
          <w:szCs w:val="22"/>
        </w:rPr>
      </w:pPr>
      <w:r w:rsidRPr="00B32103">
        <w:rPr>
          <w:sz w:val="22"/>
          <w:szCs w:val="22"/>
        </w:rPr>
        <w:t xml:space="preserve">donosi </w:t>
      </w:r>
      <w:r w:rsidR="00EC0230" w:rsidRPr="00B32103">
        <w:rPr>
          <w:sz w:val="22"/>
          <w:szCs w:val="22"/>
        </w:rPr>
        <w:t>Plan vježbi civilne zaštite</w:t>
      </w:r>
    </w:p>
    <w:p w14:paraId="423CF7C8" w14:textId="37FA900B" w:rsidR="000B16BC" w:rsidRPr="00B32103" w:rsidRDefault="000B16BC" w:rsidP="000B16BC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</w:p>
    <w:p w14:paraId="485718DC" w14:textId="45D8D40C" w:rsidR="00993B0E" w:rsidRPr="00B32103" w:rsidRDefault="00993B0E" w:rsidP="00993B0E">
      <w:pPr>
        <w:jc w:val="both"/>
        <w:rPr>
          <w:sz w:val="22"/>
          <w:szCs w:val="22"/>
        </w:rPr>
      </w:pPr>
      <w:r w:rsidRPr="00B32103">
        <w:rPr>
          <w:sz w:val="22"/>
          <w:szCs w:val="22"/>
        </w:rPr>
        <w:t>Cilj iz Smjernica za razvoj i organizaciju sustava civilne zaštite na području Dubrovačko-neretvanske županije za razdoblje od 202</w:t>
      </w:r>
      <w:r w:rsidR="008F147D">
        <w:rPr>
          <w:sz w:val="22"/>
          <w:szCs w:val="22"/>
        </w:rPr>
        <w:t>5</w:t>
      </w:r>
      <w:r w:rsidRPr="00B32103">
        <w:rPr>
          <w:sz w:val="22"/>
          <w:szCs w:val="22"/>
        </w:rPr>
        <w:t>. do 202</w:t>
      </w:r>
      <w:r w:rsidR="008F147D">
        <w:rPr>
          <w:sz w:val="22"/>
          <w:szCs w:val="22"/>
        </w:rPr>
        <w:t>9</w:t>
      </w:r>
      <w:r w:rsidRPr="00B32103">
        <w:rPr>
          <w:sz w:val="22"/>
          <w:szCs w:val="22"/>
        </w:rPr>
        <w:t xml:space="preserve">. godine: uređen zakonski okvir za nesmetanu izgradnju održivog sustava civilne zaštite. </w:t>
      </w:r>
    </w:p>
    <w:p w14:paraId="5DE421E8" w14:textId="306CDDFA" w:rsidR="00EE70C2" w:rsidRPr="00B32103" w:rsidRDefault="00EE70C2" w:rsidP="00EE70C2">
      <w:pPr>
        <w:pStyle w:val="Naslov2"/>
        <w:rPr>
          <w:rFonts w:ascii="Times New Roman" w:hAnsi="Times New Roman" w:cs="Times New Roman"/>
          <w:color w:val="auto"/>
          <w:sz w:val="22"/>
          <w:szCs w:val="22"/>
        </w:rPr>
      </w:pPr>
      <w:r w:rsidRPr="00B32103">
        <w:rPr>
          <w:rFonts w:ascii="Times New Roman" w:hAnsi="Times New Roman" w:cs="Times New Roman"/>
          <w:color w:val="auto"/>
          <w:sz w:val="22"/>
          <w:szCs w:val="22"/>
        </w:rPr>
        <w:t xml:space="preserve">Stožer civilne zaštite </w:t>
      </w:r>
    </w:p>
    <w:p w14:paraId="300E2F42" w14:textId="3D37B386" w:rsidR="00C121C5" w:rsidRPr="00C121C5" w:rsidRDefault="00384D47" w:rsidP="00C121C5">
      <w:pPr>
        <w:pStyle w:val="Odlomakpopisa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redovno </w:t>
      </w:r>
      <w:r w:rsidR="00EE70C2" w:rsidRPr="00B32103">
        <w:rPr>
          <w:sz w:val="22"/>
          <w:szCs w:val="22"/>
        </w:rPr>
        <w:t>održava sjednice</w:t>
      </w:r>
    </w:p>
    <w:p w14:paraId="11CCBF05" w14:textId="0FBBC142" w:rsidR="000B16BC" w:rsidRPr="00B32103" w:rsidRDefault="00EE70C2" w:rsidP="000B16BC">
      <w:pPr>
        <w:pStyle w:val="Odlomakpopisa"/>
        <w:numPr>
          <w:ilvl w:val="0"/>
          <w:numId w:val="19"/>
        </w:numPr>
        <w:rPr>
          <w:sz w:val="22"/>
          <w:szCs w:val="22"/>
        </w:rPr>
      </w:pPr>
      <w:r w:rsidRPr="00B32103">
        <w:rPr>
          <w:sz w:val="22"/>
          <w:szCs w:val="22"/>
        </w:rPr>
        <w:t>prati i planira razvoj sustava civilne zaštit</w:t>
      </w:r>
      <w:r w:rsidR="000B16BC" w:rsidRPr="00B32103">
        <w:rPr>
          <w:sz w:val="22"/>
          <w:szCs w:val="22"/>
        </w:rPr>
        <w:t>e</w:t>
      </w:r>
    </w:p>
    <w:p w14:paraId="30F1AA43" w14:textId="5A1F37E2" w:rsidR="000B16BC" w:rsidRPr="00B32103" w:rsidRDefault="000B16BC" w:rsidP="000B16BC">
      <w:pPr>
        <w:rPr>
          <w:sz w:val="22"/>
          <w:szCs w:val="22"/>
        </w:rPr>
      </w:pPr>
    </w:p>
    <w:p w14:paraId="40C420FC" w14:textId="16246842" w:rsidR="000B16BC" w:rsidRPr="00B32103" w:rsidRDefault="00993B0E" w:rsidP="00993B0E">
      <w:pPr>
        <w:jc w:val="both"/>
        <w:rPr>
          <w:sz w:val="22"/>
          <w:szCs w:val="22"/>
        </w:rPr>
      </w:pPr>
      <w:r w:rsidRPr="00B32103">
        <w:rPr>
          <w:sz w:val="22"/>
          <w:szCs w:val="22"/>
        </w:rPr>
        <w:t>Cilj iz Smjernica za razvoj i organizaciju sustava civilne zaštite na području Dubrovačko-neretvanske županije za razdoblje od 202</w:t>
      </w:r>
      <w:r w:rsidR="008F147D">
        <w:rPr>
          <w:sz w:val="22"/>
          <w:szCs w:val="22"/>
        </w:rPr>
        <w:t>5</w:t>
      </w:r>
      <w:r w:rsidRPr="00B32103">
        <w:rPr>
          <w:sz w:val="22"/>
          <w:szCs w:val="22"/>
        </w:rPr>
        <w:t>. do 202</w:t>
      </w:r>
      <w:r w:rsidR="008F147D">
        <w:rPr>
          <w:sz w:val="22"/>
          <w:szCs w:val="22"/>
        </w:rPr>
        <w:t>9</w:t>
      </w:r>
      <w:r w:rsidRPr="00B32103">
        <w:rPr>
          <w:sz w:val="22"/>
          <w:szCs w:val="22"/>
        </w:rPr>
        <w:t>. godine: članovi Stožera zaštite civilne zaštite osposobljeni za rad u kriznim situacijama</w:t>
      </w:r>
      <w:r w:rsidR="00A40B94" w:rsidRPr="00B32103">
        <w:rPr>
          <w:sz w:val="22"/>
          <w:szCs w:val="22"/>
        </w:rPr>
        <w:t xml:space="preserve"> i aktivni sudionici u procesu izgradnje održivog sustava civilne zaštite</w:t>
      </w:r>
    </w:p>
    <w:p w14:paraId="26C0792E" w14:textId="77777777" w:rsidR="00EC0230" w:rsidRPr="00B32103" w:rsidRDefault="00EC0230" w:rsidP="00EE70C2">
      <w:pPr>
        <w:pStyle w:val="Naslov2"/>
        <w:rPr>
          <w:rFonts w:ascii="Times New Roman" w:hAnsi="Times New Roman" w:cs="Times New Roman"/>
          <w:color w:val="auto"/>
          <w:sz w:val="22"/>
          <w:szCs w:val="22"/>
        </w:rPr>
      </w:pPr>
      <w:r w:rsidRPr="00B32103">
        <w:rPr>
          <w:rFonts w:ascii="Times New Roman" w:hAnsi="Times New Roman" w:cs="Times New Roman"/>
          <w:color w:val="auto"/>
          <w:sz w:val="22"/>
          <w:szCs w:val="22"/>
        </w:rPr>
        <w:t>Vatrogasna zajednica Dubrovačko-neretvanske županije</w:t>
      </w:r>
    </w:p>
    <w:p w14:paraId="40F5A0D1" w14:textId="77777777" w:rsidR="00EE70C2" w:rsidRPr="00B32103" w:rsidRDefault="00EC0230" w:rsidP="00EE70C2">
      <w:pPr>
        <w:pStyle w:val="t-9-8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B32103">
        <w:rPr>
          <w:sz w:val="22"/>
          <w:szCs w:val="22"/>
        </w:rPr>
        <w:t>provodi vježbe i obuku pripadnika te opremanje vatrogasnih postrojbi sukladno</w:t>
      </w:r>
      <w:r w:rsidR="00570CC1" w:rsidRPr="00B32103">
        <w:rPr>
          <w:sz w:val="22"/>
          <w:szCs w:val="22"/>
        </w:rPr>
        <w:t xml:space="preserve"> Procjeni ugroženosti od požara</w:t>
      </w:r>
    </w:p>
    <w:p w14:paraId="022DF5E3" w14:textId="77777777" w:rsidR="000B16BC" w:rsidRPr="00B32103" w:rsidRDefault="00EC0230" w:rsidP="00EE70C2">
      <w:pPr>
        <w:pStyle w:val="t-9-8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B32103">
        <w:rPr>
          <w:sz w:val="22"/>
          <w:szCs w:val="22"/>
        </w:rPr>
        <w:t>sudjeluje u realizaciji aktivnosti koje se tiču protupožarne zaštite, a čiji je nositelj Dubrovačko-neretvanska županija</w:t>
      </w:r>
    </w:p>
    <w:p w14:paraId="64C12316" w14:textId="77777777" w:rsidR="003957D8" w:rsidRPr="00B32103" w:rsidRDefault="003957D8" w:rsidP="00993B0E">
      <w:pPr>
        <w:spacing w:after="200" w:line="276" w:lineRule="auto"/>
        <w:jc w:val="both"/>
        <w:rPr>
          <w:sz w:val="22"/>
          <w:szCs w:val="22"/>
        </w:rPr>
      </w:pPr>
    </w:p>
    <w:p w14:paraId="0933540A" w14:textId="286C7B41" w:rsidR="00B70CB5" w:rsidRPr="00B32103" w:rsidRDefault="00993B0E" w:rsidP="00993B0E">
      <w:pPr>
        <w:spacing w:after="200" w:line="276" w:lineRule="auto"/>
        <w:jc w:val="both"/>
        <w:rPr>
          <w:sz w:val="22"/>
          <w:szCs w:val="22"/>
        </w:rPr>
      </w:pPr>
      <w:r w:rsidRPr="00B32103">
        <w:rPr>
          <w:sz w:val="22"/>
          <w:szCs w:val="22"/>
        </w:rPr>
        <w:t>Cilj iz Smjernica za razvoj i organizaciju sustava civilne zaštite na području Dubrovačko-neretvanske županije za razdoblje od 2021. do 2025. godine: dobro opremljene i osposobljene vatrogasne postrojbe u sustavu civilne zaštite</w:t>
      </w:r>
    </w:p>
    <w:p w14:paraId="7CFAD5F4" w14:textId="38D9B20A" w:rsidR="00570CC1" w:rsidRPr="00B32103" w:rsidRDefault="00570CC1" w:rsidP="00EE70C2">
      <w:pPr>
        <w:pStyle w:val="Naslov2"/>
        <w:rPr>
          <w:rFonts w:ascii="Times New Roman" w:hAnsi="Times New Roman" w:cs="Times New Roman"/>
          <w:color w:val="auto"/>
          <w:sz w:val="22"/>
          <w:szCs w:val="22"/>
        </w:rPr>
      </w:pPr>
      <w:r w:rsidRPr="00B32103">
        <w:rPr>
          <w:rFonts w:ascii="Times New Roman" w:hAnsi="Times New Roman" w:cs="Times New Roman"/>
          <w:color w:val="auto"/>
          <w:sz w:val="22"/>
          <w:szCs w:val="22"/>
        </w:rPr>
        <w:t>Hrvatska gorska služba spašavanja – stanice Dubrovnik i Orebić</w:t>
      </w:r>
    </w:p>
    <w:p w14:paraId="3DEEF8BD" w14:textId="77777777" w:rsidR="00EE70C2" w:rsidRPr="00B32103" w:rsidRDefault="00570CC1" w:rsidP="00EE70C2">
      <w:pPr>
        <w:pStyle w:val="t-9-8"/>
        <w:numPr>
          <w:ilvl w:val="0"/>
          <w:numId w:val="2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2103">
        <w:rPr>
          <w:sz w:val="22"/>
          <w:szCs w:val="22"/>
        </w:rPr>
        <w:t>provodi obuke iz područja spašavanja na teško pristupačnim terenima</w:t>
      </w:r>
    </w:p>
    <w:p w14:paraId="13C93152" w14:textId="77777777" w:rsidR="00570CC1" w:rsidRPr="00B32103" w:rsidRDefault="00570CC1" w:rsidP="00EE70C2">
      <w:pPr>
        <w:pStyle w:val="t-9-8"/>
        <w:numPr>
          <w:ilvl w:val="0"/>
          <w:numId w:val="2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2103">
        <w:rPr>
          <w:sz w:val="22"/>
          <w:szCs w:val="22"/>
        </w:rPr>
        <w:t xml:space="preserve">prema potrebi sudjeluju u realizaciji aktivnosti čiji je nositelj Dubrovačko-neretvanska županija </w:t>
      </w:r>
    </w:p>
    <w:p w14:paraId="2875D548" w14:textId="3020E55B" w:rsidR="008414C4" w:rsidRPr="00B32103" w:rsidRDefault="008414C4" w:rsidP="00EE70C2">
      <w:pPr>
        <w:pStyle w:val="t-9-8"/>
        <w:numPr>
          <w:ilvl w:val="0"/>
          <w:numId w:val="2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2103">
        <w:rPr>
          <w:sz w:val="22"/>
          <w:szCs w:val="22"/>
        </w:rPr>
        <w:lastRenderedPageBreak/>
        <w:t>provodi i ostale aktivnosti navedene Programu javnih potreba Hrvatske gorske službe spašavanja za stanice Dubrovnik i Orebić za 20</w:t>
      </w:r>
      <w:r w:rsidR="007C6968" w:rsidRPr="00B32103">
        <w:rPr>
          <w:sz w:val="22"/>
          <w:szCs w:val="22"/>
        </w:rPr>
        <w:t>2</w:t>
      </w:r>
      <w:r w:rsidR="008F147D">
        <w:rPr>
          <w:sz w:val="22"/>
          <w:szCs w:val="22"/>
        </w:rPr>
        <w:t>6</w:t>
      </w:r>
      <w:r w:rsidRPr="00B32103">
        <w:rPr>
          <w:sz w:val="22"/>
          <w:szCs w:val="22"/>
        </w:rPr>
        <w:t>. godinu</w:t>
      </w:r>
    </w:p>
    <w:p w14:paraId="11F64961" w14:textId="3069BF2B" w:rsidR="000B16BC" w:rsidRPr="00B32103" w:rsidRDefault="000B16BC" w:rsidP="000B16BC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</w:p>
    <w:p w14:paraId="7B673171" w14:textId="54164E7F" w:rsidR="00A40B94" w:rsidRPr="00B32103" w:rsidRDefault="00A40B94" w:rsidP="00A40B94">
      <w:pPr>
        <w:jc w:val="both"/>
        <w:rPr>
          <w:sz w:val="22"/>
          <w:szCs w:val="22"/>
        </w:rPr>
      </w:pPr>
      <w:r w:rsidRPr="00B32103">
        <w:rPr>
          <w:sz w:val="22"/>
          <w:szCs w:val="22"/>
        </w:rPr>
        <w:t>Cilj iz Smjernica za razvoj i organizaciju sustava civilne zaštite na području Dubrovačko-neretvanske županije za razdoblje od 202</w:t>
      </w:r>
      <w:r w:rsidR="008F147D">
        <w:rPr>
          <w:sz w:val="22"/>
          <w:szCs w:val="22"/>
        </w:rPr>
        <w:t>5</w:t>
      </w:r>
      <w:r w:rsidRPr="00B32103">
        <w:rPr>
          <w:sz w:val="22"/>
          <w:szCs w:val="22"/>
        </w:rPr>
        <w:t>. do 202</w:t>
      </w:r>
      <w:r w:rsidR="008F147D">
        <w:rPr>
          <w:sz w:val="22"/>
          <w:szCs w:val="22"/>
        </w:rPr>
        <w:t>9</w:t>
      </w:r>
      <w:r w:rsidRPr="00B32103">
        <w:rPr>
          <w:sz w:val="22"/>
          <w:szCs w:val="22"/>
        </w:rPr>
        <w:t>. godine: članovi Stožera zaštite civilne zaštite osposobljeni za rad u kriznim situacijama i aktivni sudionici u procesu izgradnje održivog sustava civilne zaštite.</w:t>
      </w:r>
    </w:p>
    <w:p w14:paraId="25BB7775" w14:textId="576D49C7" w:rsidR="00EC0230" w:rsidRPr="00B32103" w:rsidRDefault="00CD7778" w:rsidP="00EE70C2">
      <w:pPr>
        <w:pStyle w:val="Naslov2"/>
        <w:rPr>
          <w:rFonts w:ascii="Times New Roman" w:hAnsi="Times New Roman" w:cs="Times New Roman"/>
          <w:color w:val="auto"/>
          <w:sz w:val="22"/>
          <w:szCs w:val="22"/>
        </w:rPr>
      </w:pPr>
      <w:r w:rsidRPr="00B32103">
        <w:rPr>
          <w:rFonts w:ascii="Times New Roman" w:hAnsi="Times New Roman" w:cs="Times New Roman"/>
          <w:color w:val="auto"/>
          <w:sz w:val="22"/>
          <w:szCs w:val="22"/>
        </w:rPr>
        <w:t>Financijski plan osiguranih sredstava za organizaciju i razvoj sustava civilne zaštite u predstojećem trogodišnjem razdoblju</w:t>
      </w:r>
      <w:r w:rsidR="008F147D">
        <w:rPr>
          <w:rStyle w:val="Referencafusnote"/>
          <w:rFonts w:ascii="Times New Roman" w:hAnsi="Times New Roman" w:cs="Times New Roman"/>
          <w:color w:val="auto"/>
          <w:sz w:val="22"/>
          <w:szCs w:val="22"/>
        </w:rPr>
        <w:footnoteReference w:id="1"/>
      </w:r>
    </w:p>
    <w:tbl>
      <w:tblPr>
        <w:tblpPr w:leftFromText="180" w:rightFromText="180" w:vertAnchor="text" w:horzAnchor="margin" w:tblpXSpec="center" w:tblpY="158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5"/>
        <w:gridCol w:w="1216"/>
        <w:gridCol w:w="1161"/>
        <w:gridCol w:w="1161"/>
      </w:tblGrid>
      <w:tr w:rsidR="00EC0230" w:rsidRPr="00566857" w14:paraId="0C1E9082" w14:textId="77777777" w:rsidTr="001A7953">
        <w:trPr>
          <w:trHeight w:val="241"/>
        </w:trPr>
        <w:tc>
          <w:tcPr>
            <w:tcW w:w="5285" w:type="dxa"/>
          </w:tcPr>
          <w:p w14:paraId="23E2915B" w14:textId="77777777" w:rsidR="00EC0230" w:rsidRPr="00566857" w:rsidRDefault="00EC0230" w:rsidP="00E4601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16" w:type="dxa"/>
            <w:vAlign w:val="center"/>
          </w:tcPr>
          <w:p w14:paraId="45EF1F55" w14:textId="3AEAF5C8" w:rsidR="00EC0230" w:rsidRPr="00566857" w:rsidRDefault="00EC0230" w:rsidP="00C46B53">
            <w:pPr>
              <w:jc w:val="center"/>
              <w:rPr>
                <w:b/>
                <w:sz w:val="16"/>
                <w:szCs w:val="16"/>
              </w:rPr>
            </w:pPr>
            <w:r w:rsidRPr="00566857">
              <w:rPr>
                <w:b/>
                <w:sz w:val="16"/>
                <w:szCs w:val="16"/>
              </w:rPr>
              <w:t>20</w:t>
            </w:r>
            <w:r w:rsidR="00B73F27">
              <w:rPr>
                <w:b/>
                <w:sz w:val="16"/>
                <w:szCs w:val="16"/>
              </w:rPr>
              <w:t>2</w:t>
            </w:r>
            <w:r w:rsidR="008F147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61" w:type="dxa"/>
          </w:tcPr>
          <w:p w14:paraId="0191E077" w14:textId="579A734D" w:rsidR="00EC0230" w:rsidRPr="00566857" w:rsidRDefault="00EC0230" w:rsidP="00C46B53">
            <w:pPr>
              <w:jc w:val="center"/>
              <w:rPr>
                <w:b/>
                <w:sz w:val="16"/>
                <w:szCs w:val="16"/>
              </w:rPr>
            </w:pPr>
            <w:r w:rsidRPr="00566857">
              <w:rPr>
                <w:b/>
                <w:sz w:val="16"/>
                <w:szCs w:val="16"/>
              </w:rPr>
              <w:t>20</w:t>
            </w:r>
            <w:r w:rsidR="006D4FB9">
              <w:rPr>
                <w:b/>
                <w:sz w:val="16"/>
                <w:szCs w:val="16"/>
              </w:rPr>
              <w:t>2</w:t>
            </w:r>
            <w:r w:rsidR="008F147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61" w:type="dxa"/>
          </w:tcPr>
          <w:p w14:paraId="545CEDE0" w14:textId="2FE7C816" w:rsidR="00EC0230" w:rsidRPr="00566857" w:rsidRDefault="00EC0230" w:rsidP="00B73F27">
            <w:pPr>
              <w:jc w:val="center"/>
              <w:rPr>
                <w:b/>
                <w:sz w:val="16"/>
                <w:szCs w:val="16"/>
              </w:rPr>
            </w:pPr>
            <w:r w:rsidRPr="00566857">
              <w:rPr>
                <w:b/>
                <w:sz w:val="16"/>
                <w:szCs w:val="16"/>
              </w:rPr>
              <w:t>20</w:t>
            </w:r>
            <w:r w:rsidR="001A7953">
              <w:rPr>
                <w:b/>
                <w:sz w:val="16"/>
                <w:szCs w:val="16"/>
              </w:rPr>
              <w:t>2</w:t>
            </w:r>
            <w:r w:rsidR="008F147D">
              <w:rPr>
                <w:b/>
                <w:sz w:val="16"/>
                <w:szCs w:val="16"/>
              </w:rPr>
              <w:t>8</w:t>
            </w:r>
          </w:p>
        </w:tc>
      </w:tr>
      <w:tr w:rsidR="008C6A4E" w:rsidRPr="00566857" w14:paraId="2ABA5409" w14:textId="77777777" w:rsidTr="001A7953">
        <w:trPr>
          <w:trHeight w:val="241"/>
        </w:trPr>
        <w:tc>
          <w:tcPr>
            <w:tcW w:w="5285" w:type="dxa"/>
          </w:tcPr>
          <w:p w14:paraId="0B9A79E9" w14:textId="77777777" w:rsidR="008C6A4E" w:rsidRPr="00566857" w:rsidRDefault="008C6A4E" w:rsidP="008C6A4E">
            <w:pPr>
              <w:tabs>
                <w:tab w:val="left" w:pos="1673"/>
              </w:tabs>
              <w:jc w:val="both"/>
              <w:rPr>
                <w:b/>
                <w:sz w:val="16"/>
                <w:szCs w:val="16"/>
              </w:rPr>
            </w:pPr>
            <w:r w:rsidRPr="00566857">
              <w:rPr>
                <w:b/>
                <w:sz w:val="16"/>
                <w:szCs w:val="16"/>
              </w:rPr>
              <w:t>RAZVOJ SUSTAVA CIVILNE ZAŠTITE DNŽ-e</w:t>
            </w:r>
          </w:p>
        </w:tc>
        <w:tc>
          <w:tcPr>
            <w:tcW w:w="1216" w:type="dxa"/>
            <w:vAlign w:val="bottom"/>
          </w:tcPr>
          <w:p w14:paraId="40439957" w14:textId="125B1E59" w:rsidR="008C6A4E" w:rsidRPr="00566857" w:rsidRDefault="008C6A4E" w:rsidP="008C6A4E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61" w:type="dxa"/>
            <w:vAlign w:val="bottom"/>
          </w:tcPr>
          <w:p w14:paraId="7C5E7332" w14:textId="0AC3BDF5" w:rsidR="008C6A4E" w:rsidRPr="00566857" w:rsidRDefault="008C6A4E" w:rsidP="008C6A4E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61" w:type="dxa"/>
            <w:vAlign w:val="bottom"/>
          </w:tcPr>
          <w:p w14:paraId="4E764823" w14:textId="150F65DE" w:rsidR="008C6A4E" w:rsidRPr="00566857" w:rsidRDefault="008C6A4E" w:rsidP="008C6A4E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723FA4" w:rsidRPr="00566857" w14:paraId="160EEB10" w14:textId="77777777" w:rsidTr="00D0762C">
        <w:trPr>
          <w:trHeight w:val="627"/>
        </w:trPr>
        <w:tc>
          <w:tcPr>
            <w:tcW w:w="5285" w:type="dxa"/>
          </w:tcPr>
          <w:p w14:paraId="4936B7A2" w14:textId="77777777" w:rsidR="00723FA4" w:rsidRDefault="00723FA4" w:rsidP="00723FA4">
            <w:pPr>
              <w:jc w:val="both"/>
              <w:rPr>
                <w:sz w:val="16"/>
                <w:szCs w:val="16"/>
              </w:rPr>
            </w:pPr>
            <w:r w:rsidRPr="00566857">
              <w:rPr>
                <w:sz w:val="16"/>
                <w:szCs w:val="16"/>
              </w:rPr>
              <w:t>PLANOVI IZ PODRUČJA CIVILNE ZAŠTITE</w:t>
            </w:r>
          </w:p>
          <w:p w14:paraId="64CAE317" w14:textId="57B1C1B9" w:rsidR="00723FA4" w:rsidRPr="00024906" w:rsidRDefault="00D0762C" w:rsidP="00723FA4">
            <w:pPr>
              <w:pStyle w:val="Odlomakpopisa"/>
              <w:numPr>
                <w:ilvl w:val="0"/>
                <w:numId w:val="25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723FA4">
              <w:rPr>
                <w:sz w:val="16"/>
                <w:szCs w:val="16"/>
              </w:rPr>
              <w:t xml:space="preserve">sluge vanjskih stručnjaka u postupku izrade različitih operativnih planova </w:t>
            </w:r>
          </w:p>
        </w:tc>
        <w:tc>
          <w:tcPr>
            <w:tcW w:w="1216" w:type="dxa"/>
            <w:vAlign w:val="center"/>
          </w:tcPr>
          <w:p w14:paraId="5676E091" w14:textId="10690A2F" w:rsidR="00723FA4" w:rsidRPr="00566857" w:rsidRDefault="00DB67D0" w:rsidP="00D07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23FA4">
              <w:rPr>
                <w:sz w:val="16"/>
                <w:szCs w:val="16"/>
              </w:rPr>
              <w:t>0.000,00 €</w:t>
            </w:r>
          </w:p>
        </w:tc>
        <w:tc>
          <w:tcPr>
            <w:tcW w:w="1161" w:type="dxa"/>
            <w:vAlign w:val="center"/>
          </w:tcPr>
          <w:p w14:paraId="2991F424" w14:textId="4725B2D2" w:rsidR="00723FA4" w:rsidRPr="00566857" w:rsidRDefault="00DB67D0" w:rsidP="00D07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23FA4">
              <w:rPr>
                <w:sz w:val="16"/>
                <w:szCs w:val="16"/>
              </w:rPr>
              <w:t>0</w:t>
            </w:r>
            <w:r w:rsidR="00723FA4" w:rsidRPr="00D97DA0">
              <w:rPr>
                <w:sz w:val="16"/>
                <w:szCs w:val="16"/>
              </w:rPr>
              <w:t>.000,00 €</w:t>
            </w:r>
          </w:p>
        </w:tc>
        <w:tc>
          <w:tcPr>
            <w:tcW w:w="1161" w:type="dxa"/>
            <w:vAlign w:val="center"/>
          </w:tcPr>
          <w:p w14:paraId="5F4FDE45" w14:textId="0F59F8A5" w:rsidR="00723FA4" w:rsidRPr="00566857" w:rsidRDefault="00DB67D0" w:rsidP="00D07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23FA4">
              <w:rPr>
                <w:sz w:val="16"/>
                <w:szCs w:val="16"/>
              </w:rPr>
              <w:t>0</w:t>
            </w:r>
            <w:r w:rsidR="00723FA4" w:rsidRPr="00D97DA0">
              <w:rPr>
                <w:sz w:val="16"/>
                <w:szCs w:val="16"/>
              </w:rPr>
              <w:t>.000,00 €</w:t>
            </w:r>
          </w:p>
        </w:tc>
      </w:tr>
      <w:tr w:rsidR="008A360F" w:rsidRPr="00566857" w14:paraId="3D386E74" w14:textId="77777777" w:rsidTr="00D0762C">
        <w:trPr>
          <w:trHeight w:val="834"/>
        </w:trPr>
        <w:tc>
          <w:tcPr>
            <w:tcW w:w="5285" w:type="dxa"/>
          </w:tcPr>
          <w:p w14:paraId="555C912A" w14:textId="77777777" w:rsidR="008A360F" w:rsidRDefault="008A360F" w:rsidP="008A360F">
            <w:pPr>
              <w:rPr>
                <w:sz w:val="16"/>
                <w:szCs w:val="16"/>
              </w:rPr>
            </w:pPr>
            <w:r w:rsidRPr="00566857">
              <w:rPr>
                <w:sz w:val="16"/>
                <w:szCs w:val="16"/>
              </w:rPr>
              <w:t>DJELATNOST</w:t>
            </w:r>
            <w:r>
              <w:rPr>
                <w:sz w:val="16"/>
                <w:szCs w:val="16"/>
              </w:rPr>
              <w:t xml:space="preserve"> </w:t>
            </w:r>
            <w:r w:rsidRPr="00566857">
              <w:rPr>
                <w:sz w:val="16"/>
                <w:szCs w:val="16"/>
              </w:rPr>
              <w:t>VATROGASNE ZAJEDNICE DUBROVAČKO-NERETVANSKE ŽUPANIJE</w:t>
            </w:r>
          </w:p>
          <w:p w14:paraId="5B39D59E" w14:textId="127DBB9D" w:rsidR="008A360F" w:rsidRPr="00024906" w:rsidRDefault="00D0762C" w:rsidP="008A360F">
            <w:pPr>
              <w:pStyle w:val="Odlomakpopisa"/>
              <w:numPr>
                <w:ilvl w:val="0"/>
                <w:numId w:val="25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8A360F">
              <w:rPr>
                <w:sz w:val="16"/>
                <w:szCs w:val="16"/>
              </w:rPr>
              <w:t>jelatnost Vatrogasne zajednice sukladno Zakonu o vatrogastvu (Narodne novine broj 125/19 , 114/22 i 155/23)</w:t>
            </w:r>
          </w:p>
        </w:tc>
        <w:tc>
          <w:tcPr>
            <w:tcW w:w="1216" w:type="dxa"/>
            <w:vAlign w:val="center"/>
          </w:tcPr>
          <w:p w14:paraId="54C4F4AD" w14:textId="298B20E7" w:rsidR="008A360F" w:rsidRPr="00566857" w:rsidRDefault="00DB67D0" w:rsidP="00D07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8A360F">
              <w:rPr>
                <w:sz w:val="16"/>
                <w:szCs w:val="16"/>
              </w:rPr>
              <w:t>0.000,00 €</w:t>
            </w:r>
          </w:p>
        </w:tc>
        <w:tc>
          <w:tcPr>
            <w:tcW w:w="1161" w:type="dxa"/>
            <w:vAlign w:val="center"/>
          </w:tcPr>
          <w:p w14:paraId="22EB685E" w14:textId="2B21B198" w:rsidR="008A360F" w:rsidRPr="00566857" w:rsidRDefault="00DB67D0" w:rsidP="00D07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  <w:r w:rsidR="008A360F" w:rsidRPr="0063758C">
              <w:rPr>
                <w:sz w:val="16"/>
                <w:szCs w:val="16"/>
              </w:rPr>
              <w:t>.000,00 €</w:t>
            </w:r>
          </w:p>
        </w:tc>
        <w:tc>
          <w:tcPr>
            <w:tcW w:w="1161" w:type="dxa"/>
            <w:vAlign w:val="center"/>
          </w:tcPr>
          <w:p w14:paraId="3C0F979E" w14:textId="75E73428" w:rsidR="008A360F" w:rsidRPr="00566857" w:rsidRDefault="00DB67D0" w:rsidP="00D07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  <w:r w:rsidR="008A360F" w:rsidRPr="0063758C">
              <w:rPr>
                <w:sz w:val="16"/>
                <w:szCs w:val="16"/>
              </w:rPr>
              <w:t>.000,00 €</w:t>
            </w:r>
          </w:p>
        </w:tc>
      </w:tr>
      <w:tr w:rsidR="008C6A4E" w:rsidRPr="00566857" w14:paraId="7A0DA061" w14:textId="77777777" w:rsidTr="00EA3752">
        <w:trPr>
          <w:trHeight w:val="1839"/>
        </w:trPr>
        <w:tc>
          <w:tcPr>
            <w:tcW w:w="5285" w:type="dxa"/>
          </w:tcPr>
          <w:p w14:paraId="38F21AC1" w14:textId="77777777" w:rsidR="008C6A4E" w:rsidRDefault="008C6A4E" w:rsidP="00CE05F0">
            <w:pPr>
              <w:rPr>
                <w:sz w:val="16"/>
                <w:szCs w:val="16"/>
              </w:rPr>
            </w:pPr>
            <w:r w:rsidRPr="00566857">
              <w:rPr>
                <w:sz w:val="16"/>
                <w:szCs w:val="16"/>
              </w:rPr>
              <w:t>PROGRAM AKTIVNOSTI U PROVEDBI POSEBNIH MJERA ZAŠTITE OD POŽARA OD INTERESA ZA REPUBLIKU HRVATSKU</w:t>
            </w:r>
          </w:p>
          <w:p w14:paraId="5CDDA339" w14:textId="603CD0BE" w:rsidR="008C6A4E" w:rsidRDefault="00D0762C" w:rsidP="008C6A4E">
            <w:pPr>
              <w:pStyle w:val="Odlomakpopisa"/>
              <w:numPr>
                <w:ilvl w:val="0"/>
                <w:numId w:val="25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8C6A4E" w:rsidRPr="00024906">
              <w:rPr>
                <w:sz w:val="16"/>
                <w:szCs w:val="16"/>
              </w:rPr>
              <w:t xml:space="preserve">redstva su osigurana za popravak oštećenih vatrogasnih vozila, osposobljavanje vatrogasaca te nabavu nove vatrogasne opreme, a bit će dodijeljena </w:t>
            </w:r>
            <w:r w:rsidR="00EA3752">
              <w:rPr>
                <w:sz w:val="16"/>
                <w:szCs w:val="16"/>
              </w:rPr>
              <w:t>posredstvom</w:t>
            </w:r>
            <w:r w:rsidR="008C6A4E" w:rsidRPr="00024906">
              <w:rPr>
                <w:sz w:val="16"/>
                <w:szCs w:val="16"/>
              </w:rPr>
              <w:t xml:space="preserve"> Vatrogasn</w:t>
            </w:r>
            <w:r w:rsidR="00EA3752">
              <w:rPr>
                <w:sz w:val="16"/>
                <w:szCs w:val="16"/>
              </w:rPr>
              <w:t>e</w:t>
            </w:r>
            <w:r w:rsidR="008C6A4E" w:rsidRPr="00024906">
              <w:rPr>
                <w:sz w:val="16"/>
                <w:szCs w:val="16"/>
              </w:rPr>
              <w:t xml:space="preserve"> zajednic</w:t>
            </w:r>
            <w:r w:rsidR="00EA3752">
              <w:rPr>
                <w:sz w:val="16"/>
                <w:szCs w:val="16"/>
              </w:rPr>
              <w:t>e</w:t>
            </w:r>
            <w:r w:rsidR="008C6A4E" w:rsidRPr="00024906">
              <w:rPr>
                <w:sz w:val="16"/>
                <w:szCs w:val="16"/>
              </w:rPr>
              <w:t xml:space="preserve"> Dubrovačko-neretvanske županije </w:t>
            </w:r>
            <w:r w:rsidR="008C6A4E">
              <w:rPr>
                <w:bCs/>
                <w:sz w:val="16"/>
                <w:szCs w:val="16"/>
              </w:rPr>
              <w:t>P</w:t>
            </w:r>
            <w:r w:rsidR="008C6A4E">
              <w:rPr>
                <w:sz w:val="16"/>
                <w:szCs w:val="16"/>
              </w:rPr>
              <w:t xml:space="preserve">redloženim financijskim planom osigurana su i sredstava za plansku dislokaciju vatrogasnih snaga s kontinenta, a namijenjena su troškovima smještaja, prehrane i goriva </w:t>
            </w:r>
          </w:p>
          <w:p w14:paraId="3AF923F2" w14:textId="633AABCC" w:rsidR="008C6A4E" w:rsidRPr="00024906" w:rsidRDefault="008C6A4E" w:rsidP="008C6A4E">
            <w:pPr>
              <w:pStyle w:val="Odlomakpopisa"/>
              <w:jc w:val="both"/>
              <w:rPr>
                <w:sz w:val="16"/>
                <w:szCs w:val="16"/>
              </w:rPr>
            </w:pPr>
          </w:p>
        </w:tc>
        <w:tc>
          <w:tcPr>
            <w:tcW w:w="1216" w:type="dxa"/>
            <w:vAlign w:val="center"/>
          </w:tcPr>
          <w:p w14:paraId="02E4DFD9" w14:textId="32063CA7" w:rsidR="008C6A4E" w:rsidRPr="00566857" w:rsidRDefault="00723FA4" w:rsidP="008C6A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65.000,00</w:t>
            </w:r>
            <w:r w:rsidR="008A360F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1161" w:type="dxa"/>
            <w:vAlign w:val="center"/>
          </w:tcPr>
          <w:p w14:paraId="216C2EA6" w14:textId="3BAFF045" w:rsidR="008C6A4E" w:rsidRPr="00566857" w:rsidRDefault="00723FA4" w:rsidP="008C6A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65.000,00</w:t>
            </w:r>
            <w:r w:rsidR="008A360F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1161" w:type="dxa"/>
            <w:vAlign w:val="center"/>
          </w:tcPr>
          <w:p w14:paraId="4E464D3B" w14:textId="35B34E95" w:rsidR="008C6A4E" w:rsidRPr="00566857" w:rsidRDefault="00723FA4" w:rsidP="008C6A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65.000,00</w:t>
            </w:r>
            <w:r w:rsidR="008A360F">
              <w:rPr>
                <w:sz w:val="16"/>
                <w:szCs w:val="16"/>
              </w:rPr>
              <w:t xml:space="preserve"> €</w:t>
            </w:r>
          </w:p>
        </w:tc>
      </w:tr>
      <w:tr w:rsidR="008C6A4E" w:rsidRPr="00566857" w14:paraId="09BA73A3" w14:textId="77777777" w:rsidTr="00024906">
        <w:trPr>
          <w:trHeight w:val="258"/>
        </w:trPr>
        <w:tc>
          <w:tcPr>
            <w:tcW w:w="5285" w:type="dxa"/>
          </w:tcPr>
          <w:p w14:paraId="77CEA22B" w14:textId="77777777" w:rsidR="008C6A4E" w:rsidRDefault="008C6A4E" w:rsidP="00CE05F0">
            <w:pPr>
              <w:rPr>
                <w:sz w:val="16"/>
                <w:szCs w:val="16"/>
              </w:rPr>
            </w:pPr>
            <w:r w:rsidRPr="00566857">
              <w:rPr>
                <w:sz w:val="16"/>
                <w:szCs w:val="16"/>
              </w:rPr>
              <w:t>GODIŠNJI PROVEDBENI PLAN UNAPRIJEĐENJA ZAŠTITE OD POŽARA</w:t>
            </w:r>
          </w:p>
          <w:p w14:paraId="0555B27F" w14:textId="4116652C" w:rsidR="008C6A4E" w:rsidRDefault="00D0762C" w:rsidP="00384D47">
            <w:pPr>
              <w:pStyle w:val="Odlomakpopisa"/>
              <w:numPr>
                <w:ilvl w:val="0"/>
                <w:numId w:val="25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8C6A4E">
              <w:rPr>
                <w:sz w:val="16"/>
                <w:szCs w:val="16"/>
              </w:rPr>
              <w:t xml:space="preserve">redstva su osigurana za </w:t>
            </w:r>
            <w:r w:rsidR="008C6A4E" w:rsidRPr="00024906">
              <w:rPr>
                <w:sz w:val="16"/>
                <w:szCs w:val="16"/>
              </w:rPr>
              <w:t xml:space="preserve">nabavu nove vatrogasne opreme, a bit će dodijeljena </w:t>
            </w:r>
            <w:r w:rsidR="00384D47">
              <w:rPr>
                <w:sz w:val="16"/>
                <w:szCs w:val="16"/>
              </w:rPr>
              <w:t xml:space="preserve">putem </w:t>
            </w:r>
            <w:r w:rsidR="008C6A4E" w:rsidRPr="00024906">
              <w:rPr>
                <w:sz w:val="16"/>
                <w:szCs w:val="16"/>
              </w:rPr>
              <w:t>Vatrogasn</w:t>
            </w:r>
            <w:r w:rsidR="00384D47">
              <w:rPr>
                <w:sz w:val="16"/>
                <w:szCs w:val="16"/>
              </w:rPr>
              <w:t>e</w:t>
            </w:r>
            <w:r w:rsidR="008C6A4E" w:rsidRPr="00024906">
              <w:rPr>
                <w:sz w:val="16"/>
                <w:szCs w:val="16"/>
              </w:rPr>
              <w:t xml:space="preserve"> zajednic</w:t>
            </w:r>
            <w:r w:rsidR="00384D47">
              <w:rPr>
                <w:sz w:val="16"/>
                <w:szCs w:val="16"/>
              </w:rPr>
              <w:t>e</w:t>
            </w:r>
            <w:r w:rsidR="008C6A4E" w:rsidRPr="00024906">
              <w:rPr>
                <w:sz w:val="16"/>
                <w:szCs w:val="16"/>
              </w:rPr>
              <w:t xml:space="preserve"> Dubrovačko-neretvanske županije </w:t>
            </w:r>
          </w:p>
          <w:p w14:paraId="4D30526B" w14:textId="71EF98C5" w:rsidR="00384D47" w:rsidRPr="00024906" w:rsidRDefault="00384D47" w:rsidP="00384D47">
            <w:pPr>
              <w:pStyle w:val="Odlomakpopisa"/>
              <w:jc w:val="both"/>
              <w:rPr>
                <w:sz w:val="16"/>
                <w:szCs w:val="16"/>
              </w:rPr>
            </w:pPr>
          </w:p>
        </w:tc>
        <w:tc>
          <w:tcPr>
            <w:tcW w:w="1216" w:type="dxa"/>
            <w:vAlign w:val="center"/>
          </w:tcPr>
          <w:p w14:paraId="51D6A405" w14:textId="6B3F3BB0" w:rsidR="008C6A4E" w:rsidRPr="00566857" w:rsidRDefault="00723FA4" w:rsidP="008C6A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15.000,00</w:t>
            </w:r>
            <w:r w:rsidR="008A360F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1161" w:type="dxa"/>
            <w:vAlign w:val="center"/>
          </w:tcPr>
          <w:p w14:paraId="325F22CB" w14:textId="3561F174" w:rsidR="008C6A4E" w:rsidRPr="00566857" w:rsidRDefault="00723FA4" w:rsidP="008C6A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15.000,00</w:t>
            </w:r>
            <w:r w:rsidR="008A360F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1161" w:type="dxa"/>
            <w:vAlign w:val="center"/>
          </w:tcPr>
          <w:p w14:paraId="06C68A76" w14:textId="799518EC" w:rsidR="008C6A4E" w:rsidRPr="00566857" w:rsidRDefault="00723FA4" w:rsidP="008C6A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15.000,00</w:t>
            </w:r>
            <w:r w:rsidR="008A360F">
              <w:rPr>
                <w:sz w:val="16"/>
                <w:szCs w:val="16"/>
              </w:rPr>
              <w:t xml:space="preserve"> €</w:t>
            </w:r>
          </w:p>
        </w:tc>
      </w:tr>
      <w:tr w:rsidR="008C6A4E" w:rsidRPr="00566857" w14:paraId="5DAE12DA" w14:textId="77777777" w:rsidTr="00333E31">
        <w:trPr>
          <w:trHeight w:val="241"/>
        </w:trPr>
        <w:tc>
          <w:tcPr>
            <w:tcW w:w="5285" w:type="dxa"/>
          </w:tcPr>
          <w:p w14:paraId="50F2F27B" w14:textId="77777777" w:rsidR="008C6A4E" w:rsidRDefault="008C6A4E" w:rsidP="00CE05F0">
            <w:pPr>
              <w:rPr>
                <w:sz w:val="16"/>
                <w:szCs w:val="16"/>
              </w:rPr>
            </w:pPr>
            <w:r w:rsidRPr="00566857">
              <w:rPr>
                <w:sz w:val="16"/>
                <w:szCs w:val="16"/>
              </w:rPr>
              <w:t>AKTIVNOSTI STOŽERA CIVILNE ZAŠTITE DNŽ-e</w:t>
            </w:r>
          </w:p>
          <w:p w14:paraId="134D305A" w14:textId="34E3B85D" w:rsidR="008C6A4E" w:rsidRDefault="00D0762C" w:rsidP="008C6A4E">
            <w:pPr>
              <w:pStyle w:val="Odlomakpopisa"/>
              <w:numPr>
                <w:ilvl w:val="0"/>
                <w:numId w:val="25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8C6A4E" w:rsidRPr="003237EC">
              <w:rPr>
                <w:sz w:val="16"/>
                <w:szCs w:val="16"/>
              </w:rPr>
              <w:t>premanj</w:t>
            </w:r>
            <w:r w:rsidR="008C6A4E">
              <w:rPr>
                <w:sz w:val="16"/>
                <w:szCs w:val="16"/>
              </w:rPr>
              <w:t>e</w:t>
            </w:r>
            <w:r w:rsidR="008C6A4E" w:rsidRPr="003237EC">
              <w:rPr>
                <w:sz w:val="16"/>
                <w:szCs w:val="16"/>
              </w:rPr>
              <w:t xml:space="preserve"> Stožera civilne zaštite i održavanja nabavljene opreme</w:t>
            </w:r>
            <w:r>
              <w:rPr>
                <w:sz w:val="16"/>
                <w:szCs w:val="16"/>
              </w:rPr>
              <w:t xml:space="preserve"> i</w:t>
            </w:r>
            <w:r w:rsidR="008A360F">
              <w:rPr>
                <w:sz w:val="16"/>
                <w:szCs w:val="16"/>
              </w:rPr>
              <w:t xml:space="preserve"> </w:t>
            </w:r>
            <w:r w:rsidR="008A360F" w:rsidRPr="003237EC">
              <w:rPr>
                <w:sz w:val="16"/>
                <w:szCs w:val="16"/>
              </w:rPr>
              <w:t xml:space="preserve"> nabava skupne opreme za operativne snage civilne zaštite s područja Dubrovačko-neretvanske županije</w:t>
            </w:r>
            <w:r>
              <w:rPr>
                <w:sz w:val="16"/>
                <w:szCs w:val="16"/>
              </w:rPr>
              <w:t>. P</w:t>
            </w:r>
            <w:r w:rsidR="008A360F">
              <w:rPr>
                <w:sz w:val="16"/>
                <w:szCs w:val="16"/>
              </w:rPr>
              <w:t xml:space="preserve">otrebno je naglasiti da se oprema za operativne snage sustava civilne zaštite, uglavnom, nabavlja realizacijom EU projekata iz </w:t>
            </w:r>
            <w:r>
              <w:rPr>
                <w:sz w:val="16"/>
                <w:szCs w:val="16"/>
              </w:rPr>
              <w:t>područja</w:t>
            </w:r>
            <w:r w:rsidR="008A360F">
              <w:rPr>
                <w:sz w:val="16"/>
                <w:szCs w:val="16"/>
              </w:rPr>
              <w:t xml:space="preserve"> civilne zaštite. Trenutačno provodimo EU </w:t>
            </w:r>
            <w:r>
              <w:rPr>
                <w:sz w:val="16"/>
                <w:szCs w:val="16"/>
              </w:rPr>
              <w:t>projekt</w:t>
            </w:r>
            <w:r w:rsidR="008A360F">
              <w:rPr>
                <w:sz w:val="16"/>
                <w:szCs w:val="16"/>
              </w:rPr>
              <w:t xml:space="preserve"> HANDY iz Programa prekogranične suradnje Interreg Italija-Hrvatska.</w:t>
            </w:r>
            <w:r w:rsidR="008F147D">
              <w:rPr>
                <w:sz w:val="16"/>
                <w:szCs w:val="16"/>
              </w:rPr>
              <w:t xml:space="preserve"> Nabavljena je oprema v</w:t>
            </w:r>
            <w:r w:rsidR="008A360F">
              <w:rPr>
                <w:sz w:val="16"/>
                <w:szCs w:val="16"/>
              </w:rPr>
              <w:t>rijedn</w:t>
            </w:r>
            <w:r w:rsidR="008F147D">
              <w:rPr>
                <w:sz w:val="16"/>
                <w:szCs w:val="16"/>
              </w:rPr>
              <w:t>a oko</w:t>
            </w:r>
            <w:r w:rsidR="008A360F">
              <w:rPr>
                <w:sz w:val="16"/>
                <w:szCs w:val="16"/>
              </w:rPr>
              <w:t xml:space="preserve"> 2</w:t>
            </w:r>
            <w:r w:rsidR="008F147D">
              <w:rPr>
                <w:sz w:val="16"/>
                <w:szCs w:val="16"/>
              </w:rPr>
              <w:t>65</w:t>
            </w:r>
            <w:r w:rsidR="008A360F">
              <w:rPr>
                <w:sz w:val="16"/>
                <w:szCs w:val="16"/>
              </w:rPr>
              <w:t xml:space="preserve">.000,00 € - </w:t>
            </w:r>
            <w:proofErr w:type="spellStart"/>
            <w:r w:rsidR="008A360F">
              <w:rPr>
                <w:sz w:val="16"/>
                <w:szCs w:val="16"/>
              </w:rPr>
              <w:t>bioradara</w:t>
            </w:r>
            <w:proofErr w:type="spellEnd"/>
            <w:r w:rsidR="008A360F"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vibraskopa</w:t>
            </w:r>
            <w:proofErr w:type="spellEnd"/>
            <w:r>
              <w:rPr>
                <w:sz w:val="16"/>
                <w:szCs w:val="16"/>
              </w:rPr>
              <w:t xml:space="preserve">, agregata, tronošca, šatora te različite osobne i skupne zaštitne opreme. U planu je, također, organizacija različitih programa osposobljavanja za pripadnika operativnih snaga sustava civilne zaštite na području Dubrovačko-neretvanske županije kao i </w:t>
            </w:r>
            <w:r w:rsidR="008F147D">
              <w:rPr>
                <w:sz w:val="16"/>
                <w:szCs w:val="16"/>
              </w:rPr>
              <w:t xml:space="preserve">na partnerskim područjima. </w:t>
            </w:r>
            <w:r>
              <w:rPr>
                <w:sz w:val="16"/>
                <w:szCs w:val="16"/>
              </w:rPr>
              <w:t xml:space="preserve">EU projekt HANDY u Proračunu Dubrovačko-neretvanske županije planiran je u sklopu Programa 1105 – Međunarodni projekti, a kao kapitalni projekt oznake K 110507. </w:t>
            </w:r>
          </w:p>
          <w:p w14:paraId="3FD379EF" w14:textId="4C627112" w:rsidR="00EA0B3A" w:rsidRPr="000643AC" w:rsidRDefault="00EA0B3A" w:rsidP="00CB2224">
            <w:pPr>
              <w:pStyle w:val="Odlomakpopisa"/>
              <w:numPr>
                <w:ilvl w:val="0"/>
                <w:numId w:val="25"/>
              </w:numPr>
              <w:jc w:val="both"/>
              <w:rPr>
                <w:sz w:val="16"/>
                <w:szCs w:val="16"/>
              </w:rPr>
            </w:pPr>
            <w:r w:rsidRPr="000643AC">
              <w:rPr>
                <w:sz w:val="16"/>
                <w:szCs w:val="16"/>
              </w:rPr>
              <w:t>Sanacija prostorija bivšeg karantenskog smještaja Dubrovačko-neretvanske županije, a sukladno Sporazu</w:t>
            </w:r>
            <w:r w:rsidR="000643AC" w:rsidRPr="000643AC">
              <w:rPr>
                <w:sz w:val="16"/>
                <w:szCs w:val="16"/>
              </w:rPr>
              <w:t xml:space="preserve">mu o </w:t>
            </w:r>
            <w:r w:rsidR="000643AC">
              <w:t xml:space="preserve"> </w:t>
            </w:r>
            <w:r w:rsidR="000643AC" w:rsidRPr="000643AC">
              <w:rPr>
                <w:sz w:val="16"/>
                <w:szCs w:val="16"/>
              </w:rPr>
              <w:t xml:space="preserve">raskidu </w:t>
            </w:r>
            <w:r w:rsidR="000643AC">
              <w:rPr>
                <w:sz w:val="16"/>
                <w:szCs w:val="16"/>
              </w:rPr>
              <w:t>S</w:t>
            </w:r>
            <w:r w:rsidR="000643AC" w:rsidRPr="000643AC">
              <w:rPr>
                <w:sz w:val="16"/>
                <w:szCs w:val="16"/>
              </w:rPr>
              <w:t>porazuma</w:t>
            </w:r>
            <w:r w:rsidR="000643AC">
              <w:rPr>
                <w:sz w:val="16"/>
                <w:szCs w:val="16"/>
              </w:rPr>
              <w:t xml:space="preserve"> </w:t>
            </w:r>
            <w:r w:rsidR="000643AC" w:rsidRPr="000643AC">
              <w:rPr>
                <w:sz w:val="16"/>
                <w:szCs w:val="16"/>
              </w:rPr>
              <w:t xml:space="preserve">o dodjeli na privremeno korištenje </w:t>
            </w:r>
            <w:r w:rsidR="000643AC">
              <w:rPr>
                <w:sz w:val="16"/>
                <w:szCs w:val="16"/>
              </w:rPr>
              <w:t>Hotela Galeb</w:t>
            </w:r>
          </w:p>
          <w:p w14:paraId="257C0DEE" w14:textId="77777777" w:rsidR="000643AC" w:rsidRDefault="00D0762C" w:rsidP="000643AC">
            <w:pPr>
              <w:pStyle w:val="Odlomakpopisa"/>
              <w:numPr>
                <w:ilvl w:val="0"/>
                <w:numId w:val="25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</w:t>
            </w:r>
            <w:r w:rsidR="008C6A4E">
              <w:rPr>
                <w:sz w:val="16"/>
                <w:szCs w:val="16"/>
              </w:rPr>
              <w:t xml:space="preserve">lanstvo u Platformi hrvatskih županija i gradova za smanjenje rizika od katastrofa </w:t>
            </w:r>
          </w:p>
          <w:p w14:paraId="4DBE2741" w14:textId="5B999A59" w:rsidR="00084878" w:rsidRPr="000643AC" w:rsidRDefault="00084878" w:rsidP="00084878">
            <w:pPr>
              <w:pStyle w:val="Odlomakpopisa"/>
              <w:jc w:val="both"/>
              <w:rPr>
                <w:sz w:val="16"/>
                <w:szCs w:val="16"/>
              </w:rPr>
            </w:pPr>
          </w:p>
        </w:tc>
        <w:tc>
          <w:tcPr>
            <w:tcW w:w="1216" w:type="dxa"/>
            <w:vAlign w:val="center"/>
          </w:tcPr>
          <w:p w14:paraId="12F4D257" w14:textId="13D401BA" w:rsidR="008C6A4E" w:rsidRPr="00566857" w:rsidRDefault="00723FA4" w:rsidP="008C6A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B67D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0.</w:t>
            </w:r>
            <w:r w:rsidR="00DB67D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00,00</w:t>
            </w:r>
            <w:r w:rsidR="008A360F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1161" w:type="dxa"/>
            <w:vAlign w:val="center"/>
          </w:tcPr>
          <w:p w14:paraId="55361265" w14:textId="29DCAB84" w:rsidR="008C6A4E" w:rsidRPr="00566857" w:rsidRDefault="008F147D" w:rsidP="008C6A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  <w:r w:rsidR="00B16472">
              <w:rPr>
                <w:sz w:val="16"/>
                <w:szCs w:val="16"/>
              </w:rPr>
              <w:t>,00</w:t>
            </w:r>
            <w:r w:rsidR="008A360F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1161" w:type="dxa"/>
            <w:vAlign w:val="center"/>
          </w:tcPr>
          <w:p w14:paraId="166C8EC7" w14:textId="6D042798" w:rsidR="008C6A4E" w:rsidRPr="00566857" w:rsidRDefault="00723FA4" w:rsidP="008C6A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="00B1647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500</w:t>
            </w:r>
            <w:r w:rsidR="008A360F">
              <w:rPr>
                <w:sz w:val="16"/>
                <w:szCs w:val="16"/>
              </w:rPr>
              <w:t>,00 €</w:t>
            </w:r>
          </w:p>
        </w:tc>
      </w:tr>
    </w:tbl>
    <w:p w14:paraId="0BFD3052" w14:textId="088419E4" w:rsidR="00D0762C" w:rsidRDefault="00D0762C"/>
    <w:p w14:paraId="0C3C71D5" w14:textId="77777777" w:rsidR="00084878" w:rsidRDefault="00084878">
      <w:r>
        <w:br w:type="page"/>
      </w:r>
    </w:p>
    <w:tbl>
      <w:tblPr>
        <w:tblpPr w:leftFromText="180" w:rightFromText="180" w:vertAnchor="text" w:horzAnchor="margin" w:tblpXSpec="center" w:tblpY="158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5"/>
        <w:gridCol w:w="1216"/>
        <w:gridCol w:w="1161"/>
        <w:gridCol w:w="1161"/>
      </w:tblGrid>
      <w:tr w:rsidR="008C6A4E" w:rsidRPr="00566857" w14:paraId="01B01C83" w14:textId="77777777" w:rsidTr="00333E31">
        <w:trPr>
          <w:trHeight w:val="258"/>
        </w:trPr>
        <w:tc>
          <w:tcPr>
            <w:tcW w:w="5285" w:type="dxa"/>
          </w:tcPr>
          <w:p w14:paraId="7A1615A0" w14:textId="0EB33672" w:rsidR="008C6A4E" w:rsidRDefault="008C6A4E" w:rsidP="00CE05F0">
            <w:pPr>
              <w:rPr>
                <w:sz w:val="16"/>
                <w:szCs w:val="16"/>
              </w:rPr>
            </w:pPr>
            <w:r w:rsidRPr="00566857">
              <w:rPr>
                <w:sz w:val="16"/>
                <w:szCs w:val="16"/>
              </w:rPr>
              <w:lastRenderedPageBreak/>
              <w:t>HRVATSKA GORSKA SLUŽBA SPAŠAVANJA</w:t>
            </w:r>
          </w:p>
          <w:p w14:paraId="3A546B6D" w14:textId="50D685A6" w:rsidR="008C6A4E" w:rsidRDefault="00D0762C" w:rsidP="008C6A4E">
            <w:pPr>
              <w:pStyle w:val="Odlomakpopisa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8C6A4E">
              <w:rPr>
                <w:sz w:val="16"/>
                <w:szCs w:val="16"/>
              </w:rPr>
              <w:t>redstva su osigurana za djelatnost dviju stanica HGSS-a u Dubrovniku i Orebiću, a sukladno Zakonu o Hrvatskoj gorskoj službi spašavanja (N</w:t>
            </w:r>
            <w:r w:rsidR="00E67DA4">
              <w:rPr>
                <w:sz w:val="16"/>
                <w:szCs w:val="16"/>
              </w:rPr>
              <w:t>arodne novine broj 79/06 i 110/15</w:t>
            </w:r>
            <w:r w:rsidR="008C6A4E">
              <w:rPr>
                <w:sz w:val="16"/>
                <w:szCs w:val="16"/>
              </w:rPr>
              <w:t>)</w:t>
            </w:r>
          </w:p>
          <w:p w14:paraId="3C489290" w14:textId="58DD3C05" w:rsidR="008C6A4E" w:rsidRPr="00333E31" w:rsidRDefault="008C6A4E" w:rsidP="008C6A4E">
            <w:pPr>
              <w:pStyle w:val="Odlomakpopisa"/>
              <w:jc w:val="both"/>
              <w:rPr>
                <w:sz w:val="16"/>
                <w:szCs w:val="16"/>
              </w:rPr>
            </w:pPr>
          </w:p>
        </w:tc>
        <w:tc>
          <w:tcPr>
            <w:tcW w:w="1216" w:type="dxa"/>
            <w:vAlign w:val="center"/>
          </w:tcPr>
          <w:p w14:paraId="472B6678" w14:textId="7BDFF37B" w:rsidR="008C6A4E" w:rsidRPr="00566857" w:rsidRDefault="00723FA4" w:rsidP="008C6A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8A360F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000</w:t>
            </w:r>
            <w:r w:rsidR="008A360F">
              <w:rPr>
                <w:sz w:val="16"/>
                <w:szCs w:val="16"/>
              </w:rPr>
              <w:t>,00 €</w:t>
            </w:r>
          </w:p>
        </w:tc>
        <w:tc>
          <w:tcPr>
            <w:tcW w:w="1161" w:type="dxa"/>
            <w:vAlign w:val="center"/>
          </w:tcPr>
          <w:p w14:paraId="6706E05C" w14:textId="1F504061" w:rsidR="008C6A4E" w:rsidRPr="00566857" w:rsidRDefault="008A360F" w:rsidP="008C6A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40.000,00 €</w:t>
            </w:r>
          </w:p>
        </w:tc>
        <w:tc>
          <w:tcPr>
            <w:tcW w:w="1161" w:type="dxa"/>
            <w:vAlign w:val="center"/>
          </w:tcPr>
          <w:p w14:paraId="0DDA104D" w14:textId="64C2997C" w:rsidR="008C6A4E" w:rsidRPr="00566857" w:rsidRDefault="008A360F" w:rsidP="008C6A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40.000,00 €</w:t>
            </w:r>
          </w:p>
        </w:tc>
      </w:tr>
    </w:tbl>
    <w:p w14:paraId="08724B6C" w14:textId="23C42502" w:rsidR="000B16BC" w:rsidRDefault="000B16BC" w:rsidP="001D2A81">
      <w:pPr>
        <w:ind w:left="720"/>
        <w:jc w:val="both"/>
        <w:rPr>
          <w:sz w:val="28"/>
          <w:szCs w:val="28"/>
        </w:rPr>
      </w:pPr>
    </w:p>
    <w:p w14:paraId="6144DEB6" w14:textId="77777777" w:rsidR="00084878" w:rsidRDefault="00084878" w:rsidP="001D2A81">
      <w:pPr>
        <w:ind w:left="720"/>
        <w:jc w:val="both"/>
        <w:rPr>
          <w:sz w:val="28"/>
          <w:szCs w:val="28"/>
        </w:rPr>
      </w:pPr>
    </w:p>
    <w:p w14:paraId="479BEB10" w14:textId="77777777" w:rsidR="00084878" w:rsidRDefault="00084878" w:rsidP="001D2A81">
      <w:pPr>
        <w:ind w:left="720"/>
        <w:jc w:val="both"/>
        <w:rPr>
          <w:sz w:val="28"/>
          <w:szCs w:val="28"/>
        </w:rPr>
      </w:pPr>
    </w:p>
    <w:p w14:paraId="00132732" w14:textId="76CE39C5" w:rsidR="00092EDB" w:rsidRPr="00B32103" w:rsidRDefault="00092EDB" w:rsidP="00092EDB">
      <w:pPr>
        <w:jc w:val="both"/>
        <w:rPr>
          <w:sz w:val="22"/>
          <w:szCs w:val="22"/>
        </w:rPr>
      </w:pPr>
      <w:r w:rsidRPr="00B32103">
        <w:rPr>
          <w:sz w:val="22"/>
          <w:szCs w:val="22"/>
        </w:rPr>
        <w:t>KLASA:</w:t>
      </w:r>
      <w:r w:rsidR="00EA0B3A" w:rsidRPr="00EA0B3A">
        <w:t xml:space="preserve"> </w:t>
      </w:r>
    </w:p>
    <w:p w14:paraId="79D3669A" w14:textId="39B952B6" w:rsidR="00092EDB" w:rsidRPr="00B32103" w:rsidRDefault="00092EDB" w:rsidP="00092EDB">
      <w:pPr>
        <w:jc w:val="both"/>
        <w:rPr>
          <w:sz w:val="22"/>
          <w:szCs w:val="22"/>
        </w:rPr>
      </w:pPr>
      <w:r w:rsidRPr="00B32103">
        <w:rPr>
          <w:sz w:val="22"/>
          <w:szCs w:val="22"/>
        </w:rPr>
        <w:t>URBROJ:</w:t>
      </w:r>
      <w:r w:rsidR="00EA0B3A">
        <w:rPr>
          <w:sz w:val="22"/>
          <w:szCs w:val="22"/>
        </w:rPr>
        <w:t xml:space="preserve"> </w:t>
      </w:r>
    </w:p>
    <w:p w14:paraId="3E14200D" w14:textId="27E55359" w:rsidR="00092EDB" w:rsidRPr="00B32103" w:rsidRDefault="00092EDB" w:rsidP="00092EDB">
      <w:pPr>
        <w:jc w:val="both"/>
        <w:rPr>
          <w:sz w:val="22"/>
          <w:szCs w:val="22"/>
        </w:rPr>
      </w:pPr>
      <w:r w:rsidRPr="00B32103">
        <w:rPr>
          <w:sz w:val="22"/>
          <w:szCs w:val="22"/>
        </w:rPr>
        <w:t xml:space="preserve">Dubrovnik, </w:t>
      </w:r>
    </w:p>
    <w:p w14:paraId="1443E392" w14:textId="77777777" w:rsidR="000643AC" w:rsidRDefault="001A7953" w:rsidP="00092EDB">
      <w:pPr>
        <w:jc w:val="both"/>
        <w:rPr>
          <w:sz w:val="22"/>
          <w:szCs w:val="22"/>
        </w:rPr>
      </w:pPr>
      <w:r w:rsidRPr="00B32103">
        <w:rPr>
          <w:sz w:val="22"/>
          <w:szCs w:val="22"/>
        </w:rPr>
        <w:tab/>
      </w:r>
      <w:r w:rsidRPr="00B32103">
        <w:rPr>
          <w:sz w:val="22"/>
          <w:szCs w:val="22"/>
        </w:rPr>
        <w:tab/>
      </w:r>
      <w:r w:rsidRPr="00B32103">
        <w:rPr>
          <w:sz w:val="22"/>
          <w:szCs w:val="22"/>
        </w:rPr>
        <w:tab/>
      </w:r>
      <w:r w:rsidRPr="00B32103">
        <w:rPr>
          <w:sz w:val="22"/>
          <w:szCs w:val="22"/>
        </w:rPr>
        <w:tab/>
      </w:r>
      <w:r w:rsidRPr="00B32103">
        <w:rPr>
          <w:sz w:val="22"/>
          <w:szCs w:val="22"/>
        </w:rPr>
        <w:tab/>
      </w:r>
      <w:r w:rsidRPr="00B32103">
        <w:rPr>
          <w:sz w:val="22"/>
          <w:szCs w:val="22"/>
        </w:rPr>
        <w:tab/>
      </w:r>
      <w:r w:rsidRPr="00B32103">
        <w:rPr>
          <w:sz w:val="22"/>
          <w:szCs w:val="22"/>
        </w:rPr>
        <w:tab/>
      </w:r>
    </w:p>
    <w:p w14:paraId="7F87DACB" w14:textId="77777777" w:rsidR="000643AC" w:rsidRDefault="000643AC" w:rsidP="00092EDB">
      <w:pPr>
        <w:jc w:val="both"/>
        <w:rPr>
          <w:sz w:val="22"/>
          <w:szCs w:val="22"/>
        </w:rPr>
      </w:pPr>
    </w:p>
    <w:p w14:paraId="7E1AE4A4" w14:textId="77777777" w:rsidR="000643AC" w:rsidRDefault="000643AC" w:rsidP="00092EDB">
      <w:pPr>
        <w:jc w:val="both"/>
        <w:rPr>
          <w:sz w:val="22"/>
          <w:szCs w:val="22"/>
        </w:rPr>
      </w:pPr>
    </w:p>
    <w:p w14:paraId="1B8DDE1B" w14:textId="1F0E60D4" w:rsidR="00092EDB" w:rsidRPr="00B32103" w:rsidRDefault="001A7953" w:rsidP="000643AC">
      <w:pPr>
        <w:ind w:left="4248" w:firstLine="708"/>
        <w:jc w:val="both"/>
        <w:rPr>
          <w:sz w:val="22"/>
          <w:szCs w:val="22"/>
        </w:rPr>
      </w:pPr>
      <w:r w:rsidRPr="00B32103">
        <w:rPr>
          <w:sz w:val="22"/>
          <w:szCs w:val="22"/>
        </w:rPr>
        <w:t>Predsjedni</w:t>
      </w:r>
      <w:r w:rsidR="008F147D">
        <w:rPr>
          <w:sz w:val="22"/>
          <w:szCs w:val="22"/>
        </w:rPr>
        <w:t>k</w:t>
      </w:r>
      <w:r w:rsidR="00092EDB" w:rsidRPr="00B32103">
        <w:rPr>
          <w:sz w:val="22"/>
          <w:szCs w:val="22"/>
        </w:rPr>
        <w:t xml:space="preserve"> Županijske skupštine</w:t>
      </w:r>
    </w:p>
    <w:p w14:paraId="7237407E" w14:textId="14881733" w:rsidR="00092EDB" w:rsidRPr="00B32103" w:rsidRDefault="001A7953" w:rsidP="00092EDB">
      <w:pPr>
        <w:jc w:val="both"/>
        <w:rPr>
          <w:sz w:val="22"/>
          <w:szCs w:val="22"/>
        </w:rPr>
      </w:pPr>
      <w:r w:rsidRPr="00B32103">
        <w:rPr>
          <w:sz w:val="22"/>
          <w:szCs w:val="22"/>
        </w:rPr>
        <w:tab/>
      </w:r>
      <w:r w:rsidRPr="00B32103">
        <w:rPr>
          <w:sz w:val="22"/>
          <w:szCs w:val="22"/>
        </w:rPr>
        <w:tab/>
      </w:r>
      <w:r w:rsidRPr="00B32103">
        <w:rPr>
          <w:sz w:val="22"/>
          <w:szCs w:val="22"/>
        </w:rPr>
        <w:tab/>
      </w:r>
      <w:r w:rsidRPr="00B32103">
        <w:rPr>
          <w:sz w:val="22"/>
          <w:szCs w:val="22"/>
        </w:rPr>
        <w:tab/>
      </w:r>
      <w:r w:rsidRPr="00B32103">
        <w:rPr>
          <w:sz w:val="22"/>
          <w:szCs w:val="22"/>
        </w:rPr>
        <w:tab/>
      </w:r>
      <w:r w:rsidRPr="00B32103">
        <w:rPr>
          <w:sz w:val="22"/>
          <w:szCs w:val="22"/>
        </w:rPr>
        <w:tab/>
      </w:r>
      <w:r w:rsidRPr="00B32103">
        <w:rPr>
          <w:sz w:val="22"/>
          <w:szCs w:val="22"/>
        </w:rPr>
        <w:tab/>
        <w:t xml:space="preserve">   </w:t>
      </w:r>
      <w:r w:rsidR="00F97E56" w:rsidRPr="00B32103">
        <w:rPr>
          <w:sz w:val="22"/>
          <w:szCs w:val="22"/>
        </w:rPr>
        <w:t xml:space="preserve">    </w:t>
      </w:r>
      <w:r w:rsidR="008F147D">
        <w:rPr>
          <w:sz w:val="22"/>
          <w:szCs w:val="22"/>
        </w:rPr>
        <w:t>Nikola Dobroslavić, prof.</w:t>
      </w:r>
    </w:p>
    <w:p w14:paraId="1330138D" w14:textId="77777777" w:rsidR="000643AC" w:rsidRDefault="000643AC" w:rsidP="00092EDB">
      <w:pPr>
        <w:jc w:val="both"/>
        <w:rPr>
          <w:sz w:val="22"/>
          <w:szCs w:val="22"/>
        </w:rPr>
      </w:pPr>
    </w:p>
    <w:p w14:paraId="37D7D1E4" w14:textId="77777777" w:rsidR="000643AC" w:rsidRDefault="000643AC" w:rsidP="00092EDB">
      <w:pPr>
        <w:jc w:val="both"/>
        <w:rPr>
          <w:sz w:val="22"/>
          <w:szCs w:val="22"/>
        </w:rPr>
      </w:pPr>
    </w:p>
    <w:p w14:paraId="0F9C20F0" w14:textId="77777777" w:rsidR="000643AC" w:rsidRDefault="000643AC" w:rsidP="00092EDB">
      <w:pPr>
        <w:jc w:val="both"/>
        <w:rPr>
          <w:sz w:val="22"/>
          <w:szCs w:val="22"/>
        </w:rPr>
      </w:pPr>
    </w:p>
    <w:p w14:paraId="1C4A9627" w14:textId="77777777" w:rsidR="000643AC" w:rsidRDefault="000643AC" w:rsidP="00092EDB">
      <w:pPr>
        <w:jc w:val="both"/>
        <w:rPr>
          <w:sz w:val="22"/>
          <w:szCs w:val="22"/>
        </w:rPr>
      </w:pPr>
    </w:p>
    <w:p w14:paraId="6697A528" w14:textId="77777777" w:rsidR="000643AC" w:rsidRDefault="000643AC" w:rsidP="00092EDB">
      <w:pPr>
        <w:jc w:val="both"/>
        <w:rPr>
          <w:sz w:val="22"/>
          <w:szCs w:val="22"/>
        </w:rPr>
      </w:pPr>
    </w:p>
    <w:p w14:paraId="5F0F57B1" w14:textId="77777777" w:rsidR="000643AC" w:rsidRDefault="000643AC" w:rsidP="00092EDB">
      <w:pPr>
        <w:jc w:val="both"/>
        <w:rPr>
          <w:sz w:val="22"/>
          <w:szCs w:val="22"/>
        </w:rPr>
      </w:pPr>
    </w:p>
    <w:p w14:paraId="33337FBB" w14:textId="77777777" w:rsidR="000643AC" w:rsidRDefault="000643AC" w:rsidP="00092EDB">
      <w:pPr>
        <w:jc w:val="both"/>
        <w:rPr>
          <w:sz w:val="22"/>
          <w:szCs w:val="22"/>
        </w:rPr>
      </w:pPr>
    </w:p>
    <w:p w14:paraId="7FE55EEA" w14:textId="77777777" w:rsidR="000643AC" w:rsidRDefault="000643AC" w:rsidP="00092EDB">
      <w:pPr>
        <w:jc w:val="both"/>
        <w:rPr>
          <w:sz w:val="22"/>
          <w:szCs w:val="22"/>
        </w:rPr>
      </w:pPr>
    </w:p>
    <w:p w14:paraId="7F82BBE6" w14:textId="77777777" w:rsidR="000643AC" w:rsidRDefault="000643AC" w:rsidP="00092EDB">
      <w:pPr>
        <w:jc w:val="both"/>
        <w:rPr>
          <w:sz w:val="22"/>
          <w:szCs w:val="22"/>
        </w:rPr>
      </w:pPr>
    </w:p>
    <w:p w14:paraId="2C2AE4A5" w14:textId="77777777" w:rsidR="000643AC" w:rsidRDefault="000643AC" w:rsidP="00092EDB">
      <w:pPr>
        <w:jc w:val="both"/>
        <w:rPr>
          <w:sz w:val="22"/>
          <w:szCs w:val="22"/>
        </w:rPr>
      </w:pPr>
    </w:p>
    <w:p w14:paraId="7BE70064" w14:textId="77777777" w:rsidR="000643AC" w:rsidRDefault="000643AC" w:rsidP="00092EDB">
      <w:pPr>
        <w:jc w:val="both"/>
        <w:rPr>
          <w:sz w:val="22"/>
          <w:szCs w:val="22"/>
        </w:rPr>
      </w:pPr>
    </w:p>
    <w:p w14:paraId="6DB12EFC" w14:textId="77777777" w:rsidR="000643AC" w:rsidRDefault="000643AC" w:rsidP="00092EDB">
      <w:pPr>
        <w:jc w:val="both"/>
        <w:rPr>
          <w:sz w:val="22"/>
          <w:szCs w:val="22"/>
        </w:rPr>
      </w:pPr>
    </w:p>
    <w:p w14:paraId="4207E177" w14:textId="77777777" w:rsidR="000643AC" w:rsidRDefault="000643AC" w:rsidP="00092EDB">
      <w:pPr>
        <w:jc w:val="both"/>
        <w:rPr>
          <w:sz w:val="22"/>
          <w:szCs w:val="22"/>
        </w:rPr>
      </w:pPr>
    </w:p>
    <w:p w14:paraId="0D224D34" w14:textId="77777777" w:rsidR="000643AC" w:rsidRDefault="000643AC" w:rsidP="00092EDB">
      <w:pPr>
        <w:jc w:val="both"/>
        <w:rPr>
          <w:sz w:val="22"/>
          <w:szCs w:val="22"/>
        </w:rPr>
      </w:pPr>
    </w:p>
    <w:p w14:paraId="132A75C3" w14:textId="77777777" w:rsidR="000643AC" w:rsidRDefault="000643AC" w:rsidP="00092EDB">
      <w:pPr>
        <w:jc w:val="both"/>
        <w:rPr>
          <w:sz w:val="22"/>
          <w:szCs w:val="22"/>
        </w:rPr>
      </w:pPr>
    </w:p>
    <w:p w14:paraId="00BD81E0" w14:textId="77777777" w:rsidR="000643AC" w:rsidRDefault="000643AC" w:rsidP="00092EDB">
      <w:pPr>
        <w:jc w:val="both"/>
        <w:rPr>
          <w:sz w:val="22"/>
          <w:szCs w:val="22"/>
        </w:rPr>
      </w:pPr>
    </w:p>
    <w:p w14:paraId="064207C1" w14:textId="77777777" w:rsidR="000643AC" w:rsidRDefault="000643AC" w:rsidP="00092EDB">
      <w:pPr>
        <w:jc w:val="both"/>
        <w:rPr>
          <w:sz w:val="22"/>
          <w:szCs w:val="22"/>
        </w:rPr>
      </w:pPr>
    </w:p>
    <w:p w14:paraId="073267CD" w14:textId="77777777" w:rsidR="000643AC" w:rsidRDefault="000643AC" w:rsidP="00092EDB">
      <w:pPr>
        <w:jc w:val="both"/>
        <w:rPr>
          <w:sz w:val="22"/>
          <w:szCs w:val="22"/>
        </w:rPr>
      </w:pPr>
    </w:p>
    <w:p w14:paraId="216E5A57" w14:textId="77777777" w:rsidR="000643AC" w:rsidRDefault="000643AC" w:rsidP="00092EDB">
      <w:pPr>
        <w:jc w:val="both"/>
        <w:rPr>
          <w:sz w:val="22"/>
          <w:szCs w:val="22"/>
        </w:rPr>
      </w:pPr>
    </w:p>
    <w:p w14:paraId="255755BD" w14:textId="77777777" w:rsidR="000643AC" w:rsidRDefault="000643AC" w:rsidP="00092EDB">
      <w:pPr>
        <w:jc w:val="both"/>
        <w:rPr>
          <w:sz w:val="22"/>
          <w:szCs w:val="22"/>
        </w:rPr>
      </w:pPr>
    </w:p>
    <w:p w14:paraId="4B689F40" w14:textId="77777777" w:rsidR="000643AC" w:rsidRDefault="000643AC" w:rsidP="00092EDB">
      <w:pPr>
        <w:jc w:val="both"/>
        <w:rPr>
          <w:sz w:val="22"/>
          <w:szCs w:val="22"/>
        </w:rPr>
      </w:pPr>
    </w:p>
    <w:p w14:paraId="5ABBC592" w14:textId="77777777" w:rsidR="000643AC" w:rsidRDefault="000643AC" w:rsidP="00092EDB">
      <w:pPr>
        <w:jc w:val="both"/>
        <w:rPr>
          <w:sz w:val="22"/>
          <w:szCs w:val="22"/>
        </w:rPr>
      </w:pPr>
    </w:p>
    <w:p w14:paraId="76F92BE6" w14:textId="77777777" w:rsidR="000643AC" w:rsidRDefault="000643AC" w:rsidP="00092EDB">
      <w:pPr>
        <w:jc w:val="both"/>
        <w:rPr>
          <w:sz w:val="22"/>
          <w:szCs w:val="22"/>
        </w:rPr>
      </w:pPr>
    </w:p>
    <w:p w14:paraId="79D2E976" w14:textId="77777777" w:rsidR="000643AC" w:rsidRDefault="000643AC" w:rsidP="00092EDB">
      <w:pPr>
        <w:jc w:val="both"/>
        <w:rPr>
          <w:sz w:val="22"/>
          <w:szCs w:val="22"/>
        </w:rPr>
      </w:pPr>
    </w:p>
    <w:p w14:paraId="37DE1C13" w14:textId="77777777" w:rsidR="000643AC" w:rsidRDefault="000643AC" w:rsidP="00092EDB">
      <w:pPr>
        <w:jc w:val="both"/>
        <w:rPr>
          <w:sz w:val="22"/>
          <w:szCs w:val="22"/>
        </w:rPr>
      </w:pPr>
    </w:p>
    <w:p w14:paraId="01308700" w14:textId="77777777" w:rsidR="000643AC" w:rsidRDefault="000643AC" w:rsidP="00092EDB">
      <w:pPr>
        <w:jc w:val="both"/>
        <w:rPr>
          <w:sz w:val="22"/>
          <w:szCs w:val="22"/>
        </w:rPr>
      </w:pPr>
    </w:p>
    <w:p w14:paraId="4CAE8485" w14:textId="77777777" w:rsidR="000643AC" w:rsidRDefault="000643AC" w:rsidP="00092EDB">
      <w:pPr>
        <w:jc w:val="both"/>
        <w:rPr>
          <w:sz w:val="22"/>
          <w:szCs w:val="22"/>
        </w:rPr>
      </w:pPr>
    </w:p>
    <w:p w14:paraId="5C6A1919" w14:textId="77777777" w:rsidR="000643AC" w:rsidRDefault="000643AC" w:rsidP="00092EDB">
      <w:pPr>
        <w:jc w:val="both"/>
        <w:rPr>
          <w:sz w:val="22"/>
          <w:szCs w:val="22"/>
        </w:rPr>
      </w:pPr>
    </w:p>
    <w:p w14:paraId="4CB21D54" w14:textId="5E1EBDF4" w:rsidR="00092EDB" w:rsidRPr="00B32103" w:rsidRDefault="00092EDB" w:rsidP="00092EDB">
      <w:pPr>
        <w:jc w:val="both"/>
        <w:rPr>
          <w:sz w:val="22"/>
          <w:szCs w:val="22"/>
        </w:rPr>
      </w:pPr>
      <w:r w:rsidRPr="00B32103">
        <w:rPr>
          <w:sz w:val="22"/>
          <w:szCs w:val="22"/>
        </w:rPr>
        <w:t>Dostaviti:</w:t>
      </w:r>
    </w:p>
    <w:p w14:paraId="681C0D95" w14:textId="6C2EF3DE" w:rsidR="00092EDB" w:rsidRPr="00B32103" w:rsidRDefault="00B73F27" w:rsidP="00092EDB">
      <w:pPr>
        <w:numPr>
          <w:ilvl w:val="0"/>
          <w:numId w:val="10"/>
        </w:numPr>
        <w:jc w:val="both"/>
        <w:rPr>
          <w:sz w:val="22"/>
          <w:szCs w:val="22"/>
        </w:rPr>
      </w:pPr>
      <w:r w:rsidRPr="00B32103">
        <w:rPr>
          <w:sz w:val="22"/>
          <w:szCs w:val="22"/>
        </w:rPr>
        <w:t xml:space="preserve">Ravnateljstvo civilne zaštite, </w:t>
      </w:r>
      <w:r w:rsidR="00173023" w:rsidRPr="00B32103">
        <w:rPr>
          <w:sz w:val="22"/>
          <w:szCs w:val="22"/>
        </w:rPr>
        <w:t>Služba civilne zaštite</w:t>
      </w:r>
      <w:r w:rsidR="00092EDB" w:rsidRPr="00B32103">
        <w:rPr>
          <w:sz w:val="22"/>
          <w:szCs w:val="22"/>
        </w:rPr>
        <w:t xml:space="preserve"> Dubrovnik, </w:t>
      </w:r>
      <w:r w:rsidR="00173023" w:rsidRPr="00B32103">
        <w:rPr>
          <w:sz w:val="22"/>
          <w:szCs w:val="22"/>
        </w:rPr>
        <w:t>Liechtensteinov</w:t>
      </w:r>
      <w:r w:rsidR="00092EDB" w:rsidRPr="00B32103">
        <w:rPr>
          <w:sz w:val="22"/>
          <w:szCs w:val="22"/>
        </w:rPr>
        <w:t xml:space="preserve"> put 31, 20000 Dubrovnik</w:t>
      </w:r>
    </w:p>
    <w:p w14:paraId="174206D1" w14:textId="153FDAC8" w:rsidR="00092EDB" w:rsidRPr="00B32103" w:rsidRDefault="00092EDB" w:rsidP="00092EDB">
      <w:pPr>
        <w:numPr>
          <w:ilvl w:val="0"/>
          <w:numId w:val="10"/>
        </w:numPr>
        <w:jc w:val="both"/>
        <w:rPr>
          <w:sz w:val="22"/>
          <w:szCs w:val="22"/>
        </w:rPr>
      </w:pPr>
      <w:r w:rsidRPr="00B32103">
        <w:rPr>
          <w:sz w:val="22"/>
          <w:szCs w:val="22"/>
        </w:rPr>
        <w:t>Up</w:t>
      </w:r>
      <w:r w:rsidR="00B73F27" w:rsidRPr="00B32103">
        <w:rPr>
          <w:sz w:val="22"/>
          <w:szCs w:val="22"/>
        </w:rPr>
        <w:t>ravni odjel za poslove Župana</w:t>
      </w:r>
      <w:r w:rsidR="00F97E56" w:rsidRPr="00B32103">
        <w:rPr>
          <w:sz w:val="22"/>
          <w:szCs w:val="22"/>
        </w:rPr>
        <w:t xml:space="preserve"> i </w:t>
      </w:r>
      <w:r w:rsidRPr="00B32103">
        <w:rPr>
          <w:sz w:val="22"/>
          <w:szCs w:val="22"/>
        </w:rPr>
        <w:t>Županijske skupštine</w:t>
      </w:r>
      <w:r w:rsidR="00F97E56" w:rsidRPr="00B32103">
        <w:rPr>
          <w:sz w:val="22"/>
          <w:szCs w:val="22"/>
        </w:rPr>
        <w:t xml:space="preserve"> </w:t>
      </w:r>
      <w:r w:rsidR="00CD7778" w:rsidRPr="00B32103">
        <w:rPr>
          <w:sz w:val="22"/>
          <w:szCs w:val="22"/>
        </w:rPr>
        <w:t>(za objavu u Službenom glasniku</w:t>
      </w:r>
      <w:r w:rsidR="001A7953" w:rsidRPr="00B32103">
        <w:rPr>
          <w:sz w:val="22"/>
          <w:szCs w:val="22"/>
        </w:rPr>
        <w:t xml:space="preserve"> Dubrovačko-neretvanske županije), ovdje</w:t>
      </w:r>
    </w:p>
    <w:p w14:paraId="5B0C32CD" w14:textId="77777777" w:rsidR="00092EDB" w:rsidRPr="00B32103" w:rsidRDefault="00092EDB" w:rsidP="00092EDB">
      <w:pPr>
        <w:numPr>
          <w:ilvl w:val="0"/>
          <w:numId w:val="10"/>
        </w:numPr>
        <w:jc w:val="both"/>
        <w:rPr>
          <w:sz w:val="22"/>
          <w:szCs w:val="22"/>
        </w:rPr>
      </w:pPr>
      <w:r w:rsidRPr="00B32103">
        <w:rPr>
          <w:sz w:val="22"/>
          <w:szCs w:val="22"/>
        </w:rPr>
        <w:t>Pismohrana</w:t>
      </w:r>
    </w:p>
    <w:sectPr w:rsidR="00092EDB" w:rsidRPr="00B32103" w:rsidSect="008C6E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EB1D" w14:textId="77777777" w:rsidR="00E94231" w:rsidRDefault="00E94231" w:rsidP="00A22443">
      <w:r>
        <w:separator/>
      </w:r>
    </w:p>
  </w:endnote>
  <w:endnote w:type="continuationSeparator" w:id="0">
    <w:p w14:paraId="5CA9C1AE" w14:textId="77777777" w:rsidR="00E94231" w:rsidRDefault="00E94231" w:rsidP="00A2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CBB3" w14:textId="77777777" w:rsidR="00A22443" w:rsidRDefault="00A2244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0E27" w14:textId="77777777" w:rsidR="00A22443" w:rsidRDefault="00A2244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AB7F" w14:textId="77777777" w:rsidR="00A22443" w:rsidRDefault="00A2244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2E220" w14:textId="77777777" w:rsidR="00E94231" w:rsidRDefault="00E94231" w:rsidP="00A22443">
      <w:r>
        <w:separator/>
      </w:r>
    </w:p>
  </w:footnote>
  <w:footnote w:type="continuationSeparator" w:id="0">
    <w:p w14:paraId="685CF50A" w14:textId="77777777" w:rsidR="00E94231" w:rsidRDefault="00E94231" w:rsidP="00A22443">
      <w:r>
        <w:continuationSeparator/>
      </w:r>
    </w:p>
  </w:footnote>
  <w:footnote w:id="1">
    <w:p w14:paraId="16B43C60" w14:textId="294FD0D6" w:rsidR="008F147D" w:rsidRDefault="008F147D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8F147D">
        <w:t>Financijski plan osiguranih sredstava u potpunosti će biti poznat nakon prihvaćenog prijedloga Proračuna Dubrovačko-neretvanske županije za 202</w:t>
      </w:r>
      <w:r>
        <w:t>6</w:t>
      </w:r>
      <w:r w:rsidRPr="008F147D">
        <w:t>. i projekcija za 202</w:t>
      </w:r>
      <w:r>
        <w:t>7</w:t>
      </w:r>
      <w:r w:rsidRPr="008F147D">
        <w:t>. i 202</w:t>
      </w:r>
      <w:r>
        <w:t>8</w:t>
      </w:r>
      <w:r w:rsidRPr="008F147D">
        <w:t>. godinu o čemu se odlučuje na sjednici Županijske skupštine u prosincu 202</w:t>
      </w:r>
      <w:r>
        <w:t>5</w:t>
      </w:r>
      <w:r w:rsidRPr="008F147D">
        <w:t>. godine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0256" w14:textId="7F3F30EC" w:rsidR="00A22443" w:rsidRDefault="00B437B2">
    <w:pPr>
      <w:pStyle w:val="Zaglavlje"/>
    </w:pPr>
    <w:r>
      <w:rPr>
        <w:noProof/>
      </w:rPr>
      <w:pict w14:anchorId="560E57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48469" o:spid="_x0000_s1026" type="#_x0000_t136" style="position:absolute;margin-left:0;margin-top:0;width:523.25pt;height:116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IJEDLO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1EDB" w14:textId="3DB9BA22" w:rsidR="00A22443" w:rsidRDefault="00B437B2">
    <w:pPr>
      <w:pStyle w:val="Zaglavlje"/>
    </w:pPr>
    <w:r>
      <w:rPr>
        <w:noProof/>
      </w:rPr>
      <w:pict w14:anchorId="155374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48470" o:spid="_x0000_s1027" type="#_x0000_t136" style="position:absolute;margin-left:0;margin-top:0;width:523.25pt;height:116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IJEDLO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A002" w14:textId="5E89E90B" w:rsidR="00A22443" w:rsidRDefault="00B437B2">
    <w:pPr>
      <w:pStyle w:val="Zaglavlje"/>
    </w:pPr>
    <w:r>
      <w:rPr>
        <w:noProof/>
      </w:rPr>
      <w:pict w14:anchorId="575121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48468" o:spid="_x0000_s1025" type="#_x0000_t136" style="position:absolute;margin-left:0;margin-top:0;width:523.25pt;height:116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IJEDLO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583"/>
    <w:multiLevelType w:val="hybridMultilevel"/>
    <w:tmpl w:val="DBA6F9A6"/>
    <w:lvl w:ilvl="0" w:tplc="26608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0BDE"/>
    <w:multiLevelType w:val="hybridMultilevel"/>
    <w:tmpl w:val="0B121BA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51ACF"/>
    <w:multiLevelType w:val="hybridMultilevel"/>
    <w:tmpl w:val="44DAE2FA"/>
    <w:lvl w:ilvl="0" w:tplc="602AB606">
      <w:start w:val="1"/>
      <w:numFmt w:val="lowerLetter"/>
      <w:lvlText w:val="%1."/>
      <w:lvlJc w:val="left"/>
      <w:pPr>
        <w:ind w:left="1776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-2740" w:hanging="360"/>
      </w:pPr>
    </w:lvl>
    <w:lvl w:ilvl="2" w:tplc="041A001B" w:tentative="1">
      <w:start w:val="1"/>
      <w:numFmt w:val="lowerRoman"/>
      <w:lvlText w:val="%3."/>
      <w:lvlJc w:val="right"/>
      <w:pPr>
        <w:ind w:left="-2020" w:hanging="180"/>
      </w:pPr>
    </w:lvl>
    <w:lvl w:ilvl="3" w:tplc="041A000F" w:tentative="1">
      <w:start w:val="1"/>
      <w:numFmt w:val="decimal"/>
      <w:lvlText w:val="%4."/>
      <w:lvlJc w:val="left"/>
      <w:pPr>
        <w:ind w:left="-1300" w:hanging="360"/>
      </w:pPr>
    </w:lvl>
    <w:lvl w:ilvl="4" w:tplc="041A0019" w:tentative="1">
      <w:start w:val="1"/>
      <w:numFmt w:val="lowerLetter"/>
      <w:lvlText w:val="%5."/>
      <w:lvlJc w:val="left"/>
      <w:pPr>
        <w:ind w:left="-580" w:hanging="360"/>
      </w:pPr>
    </w:lvl>
    <w:lvl w:ilvl="5" w:tplc="041A001B" w:tentative="1">
      <w:start w:val="1"/>
      <w:numFmt w:val="lowerRoman"/>
      <w:lvlText w:val="%6."/>
      <w:lvlJc w:val="right"/>
      <w:pPr>
        <w:ind w:left="140" w:hanging="180"/>
      </w:pPr>
    </w:lvl>
    <w:lvl w:ilvl="6" w:tplc="041A000F" w:tentative="1">
      <w:start w:val="1"/>
      <w:numFmt w:val="decimal"/>
      <w:lvlText w:val="%7."/>
      <w:lvlJc w:val="left"/>
      <w:pPr>
        <w:ind w:left="860" w:hanging="360"/>
      </w:pPr>
    </w:lvl>
    <w:lvl w:ilvl="7" w:tplc="041A0019" w:tentative="1">
      <w:start w:val="1"/>
      <w:numFmt w:val="lowerLetter"/>
      <w:lvlText w:val="%8."/>
      <w:lvlJc w:val="left"/>
      <w:pPr>
        <w:ind w:left="1580" w:hanging="360"/>
      </w:pPr>
    </w:lvl>
    <w:lvl w:ilvl="8" w:tplc="041A001B" w:tentative="1">
      <w:start w:val="1"/>
      <w:numFmt w:val="lowerRoman"/>
      <w:lvlText w:val="%9."/>
      <w:lvlJc w:val="right"/>
      <w:pPr>
        <w:ind w:left="2300" w:hanging="180"/>
      </w:pPr>
    </w:lvl>
  </w:abstractNum>
  <w:abstractNum w:abstractNumId="3" w15:restartNumberingAfterBreak="0">
    <w:nsid w:val="0C9A266A"/>
    <w:multiLevelType w:val="hybridMultilevel"/>
    <w:tmpl w:val="8B665EDA"/>
    <w:lvl w:ilvl="0" w:tplc="26608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5CB"/>
    <w:multiLevelType w:val="hybridMultilevel"/>
    <w:tmpl w:val="47CE41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E17DA"/>
    <w:multiLevelType w:val="hybridMultilevel"/>
    <w:tmpl w:val="631E091E"/>
    <w:lvl w:ilvl="0" w:tplc="041A0019">
      <w:start w:val="1"/>
      <w:numFmt w:val="lowerLetter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4B34696"/>
    <w:multiLevelType w:val="hybridMultilevel"/>
    <w:tmpl w:val="6EDA01BC"/>
    <w:lvl w:ilvl="0" w:tplc="26608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50BED"/>
    <w:multiLevelType w:val="hybridMultilevel"/>
    <w:tmpl w:val="99E69D62"/>
    <w:lvl w:ilvl="0" w:tplc="26608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32815"/>
    <w:multiLevelType w:val="hybridMultilevel"/>
    <w:tmpl w:val="B10482B4"/>
    <w:lvl w:ilvl="0" w:tplc="602AB606">
      <w:start w:val="1"/>
      <w:numFmt w:val="lowerLetter"/>
      <w:lvlText w:val="%1."/>
      <w:lvlJc w:val="left"/>
      <w:pPr>
        <w:ind w:left="6664" w:hanging="360"/>
      </w:pPr>
      <w:rPr>
        <w:rFonts w:hint="default"/>
        <w:b w:val="0"/>
        <w:i w:val="0"/>
      </w:r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2EA27C9"/>
    <w:multiLevelType w:val="hybridMultilevel"/>
    <w:tmpl w:val="33F47C8E"/>
    <w:lvl w:ilvl="0" w:tplc="26608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A39B2"/>
    <w:multiLevelType w:val="hybridMultilevel"/>
    <w:tmpl w:val="28B6551C"/>
    <w:lvl w:ilvl="0" w:tplc="602AB606">
      <w:start w:val="1"/>
      <w:numFmt w:val="lowerLetter"/>
      <w:lvlText w:val="%1."/>
      <w:lvlJc w:val="left"/>
      <w:pPr>
        <w:ind w:left="5956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953AD"/>
    <w:multiLevelType w:val="hybridMultilevel"/>
    <w:tmpl w:val="FF6EB862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  <w:b/>
        <w:i/>
      </w:rPr>
    </w:lvl>
    <w:lvl w:ilvl="1" w:tplc="602AB606">
      <w:start w:val="1"/>
      <w:numFmt w:val="lowerLetter"/>
      <w:lvlText w:val="%2."/>
      <w:lvlJc w:val="left"/>
      <w:pPr>
        <w:ind w:left="5956" w:hanging="360"/>
      </w:pPr>
      <w:rPr>
        <w:rFonts w:hint="default"/>
        <w:b w:val="0"/>
        <w:i w:val="0"/>
      </w:r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8D86FBE"/>
    <w:multiLevelType w:val="hybridMultilevel"/>
    <w:tmpl w:val="335491D4"/>
    <w:lvl w:ilvl="0" w:tplc="602AB606">
      <w:start w:val="1"/>
      <w:numFmt w:val="lowerLetter"/>
      <w:lvlText w:val="%1."/>
      <w:lvlJc w:val="left"/>
      <w:pPr>
        <w:ind w:left="1428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-3088" w:hanging="360"/>
      </w:pPr>
    </w:lvl>
    <w:lvl w:ilvl="2" w:tplc="041A001B" w:tentative="1">
      <w:start w:val="1"/>
      <w:numFmt w:val="lowerRoman"/>
      <w:lvlText w:val="%3."/>
      <w:lvlJc w:val="right"/>
      <w:pPr>
        <w:ind w:left="-2368" w:hanging="180"/>
      </w:pPr>
    </w:lvl>
    <w:lvl w:ilvl="3" w:tplc="041A000F" w:tentative="1">
      <w:start w:val="1"/>
      <w:numFmt w:val="decimal"/>
      <w:lvlText w:val="%4."/>
      <w:lvlJc w:val="left"/>
      <w:pPr>
        <w:ind w:left="-1648" w:hanging="360"/>
      </w:pPr>
    </w:lvl>
    <w:lvl w:ilvl="4" w:tplc="041A0019" w:tentative="1">
      <w:start w:val="1"/>
      <w:numFmt w:val="lowerLetter"/>
      <w:lvlText w:val="%5."/>
      <w:lvlJc w:val="left"/>
      <w:pPr>
        <w:ind w:left="-928" w:hanging="360"/>
      </w:pPr>
    </w:lvl>
    <w:lvl w:ilvl="5" w:tplc="041A001B" w:tentative="1">
      <w:start w:val="1"/>
      <w:numFmt w:val="lowerRoman"/>
      <w:lvlText w:val="%6."/>
      <w:lvlJc w:val="right"/>
      <w:pPr>
        <w:ind w:left="-208" w:hanging="180"/>
      </w:pPr>
    </w:lvl>
    <w:lvl w:ilvl="6" w:tplc="041A000F" w:tentative="1">
      <w:start w:val="1"/>
      <w:numFmt w:val="decimal"/>
      <w:lvlText w:val="%7."/>
      <w:lvlJc w:val="left"/>
      <w:pPr>
        <w:ind w:left="512" w:hanging="360"/>
      </w:pPr>
    </w:lvl>
    <w:lvl w:ilvl="7" w:tplc="041A0019" w:tentative="1">
      <w:start w:val="1"/>
      <w:numFmt w:val="lowerLetter"/>
      <w:lvlText w:val="%8."/>
      <w:lvlJc w:val="left"/>
      <w:pPr>
        <w:ind w:left="1232" w:hanging="360"/>
      </w:pPr>
    </w:lvl>
    <w:lvl w:ilvl="8" w:tplc="041A001B" w:tentative="1">
      <w:start w:val="1"/>
      <w:numFmt w:val="lowerRoman"/>
      <w:lvlText w:val="%9."/>
      <w:lvlJc w:val="right"/>
      <w:pPr>
        <w:ind w:left="1952" w:hanging="180"/>
      </w:pPr>
    </w:lvl>
  </w:abstractNum>
  <w:abstractNum w:abstractNumId="13" w15:restartNumberingAfterBreak="0">
    <w:nsid w:val="3952466C"/>
    <w:multiLevelType w:val="hybridMultilevel"/>
    <w:tmpl w:val="AB94C6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C55548"/>
    <w:multiLevelType w:val="hybridMultilevel"/>
    <w:tmpl w:val="0AAA5DF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B5951"/>
    <w:multiLevelType w:val="hybridMultilevel"/>
    <w:tmpl w:val="612AF23C"/>
    <w:lvl w:ilvl="0" w:tplc="041A0019">
      <w:start w:val="1"/>
      <w:numFmt w:val="lowerLetter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8F5319B"/>
    <w:multiLevelType w:val="hybridMultilevel"/>
    <w:tmpl w:val="28CC90DC"/>
    <w:lvl w:ilvl="0" w:tplc="26608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4749F"/>
    <w:multiLevelType w:val="hybridMultilevel"/>
    <w:tmpl w:val="0520E8E0"/>
    <w:lvl w:ilvl="0" w:tplc="9F26F0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1A3CBB"/>
    <w:multiLevelType w:val="hybridMultilevel"/>
    <w:tmpl w:val="EF4252AA"/>
    <w:lvl w:ilvl="0" w:tplc="3B9C2E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313010"/>
    <w:multiLevelType w:val="hybridMultilevel"/>
    <w:tmpl w:val="494684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61879"/>
    <w:multiLevelType w:val="hybridMultilevel"/>
    <w:tmpl w:val="4E4AC8CE"/>
    <w:lvl w:ilvl="0" w:tplc="041A0019">
      <w:start w:val="1"/>
      <w:numFmt w:val="lowerLetter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2AB41BA"/>
    <w:multiLevelType w:val="hybridMultilevel"/>
    <w:tmpl w:val="698A299C"/>
    <w:lvl w:ilvl="0" w:tplc="CBC6F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D1279"/>
    <w:multiLevelType w:val="hybridMultilevel"/>
    <w:tmpl w:val="2FE6FDEC"/>
    <w:lvl w:ilvl="0" w:tplc="041A0019">
      <w:start w:val="1"/>
      <w:numFmt w:val="lowerLetter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1BF1721"/>
    <w:multiLevelType w:val="hybridMultilevel"/>
    <w:tmpl w:val="231EB85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F7664"/>
    <w:multiLevelType w:val="hybridMultilevel"/>
    <w:tmpl w:val="134E08BA"/>
    <w:lvl w:ilvl="0" w:tplc="7F2E68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323EF7"/>
    <w:multiLevelType w:val="hybridMultilevel"/>
    <w:tmpl w:val="BFA4AC18"/>
    <w:lvl w:ilvl="0" w:tplc="CBC6F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21412"/>
    <w:multiLevelType w:val="hybridMultilevel"/>
    <w:tmpl w:val="34B45178"/>
    <w:lvl w:ilvl="0" w:tplc="26608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0711">
    <w:abstractNumId w:val="4"/>
  </w:num>
  <w:num w:numId="2" w16cid:durableId="145052340">
    <w:abstractNumId w:val="11"/>
  </w:num>
  <w:num w:numId="3" w16cid:durableId="1026565066">
    <w:abstractNumId w:val="17"/>
  </w:num>
  <w:num w:numId="4" w16cid:durableId="455028122">
    <w:abstractNumId w:val="18"/>
  </w:num>
  <w:num w:numId="5" w16cid:durableId="578444433">
    <w:abstractNumId w:val="24"/>
  </w:num>
  <w:num w:numId="6" w16cid:durableId="715619894">
    <w:abstractNumId w:val="19"/>
  </w:num>
  <w:num w:numId="7" w16cid:durableId="551311737">
    <w:abstractNumId w:val="20"/>
  </w:num>
  <w:num w:numId="8" w16cid:durableId="1088960340">
    <w:abstractNumId w:val="10"/>
  </w:num>
  <w:num w:numId="9" w16cid:durableId="1929539209">
    <w:abstractNumId w:val="12"/>
  </w:num>
  <w:num w:numId="10" w16cid:durableId="3260589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8720216">
    <w:abstractNumId w:val="15"/>
  </w:num>
  <w:num w:numId="12" w16cid:durableId="143157886">
    <w:abstractNumId w:val="5"/>
  </w:num>
  <w:num w:numId="13" w16cid:durableId="1241714791">
    <w:abstractNumId w:val="2"/>
  </w:num>
  <w:num w:numId="14" w16cid:durableId="127289559">
    <w:abstractNumId w:val="8"/>
  </w:num>
  <w:num w:numId="15" w16cid:durableId="334504240">
    <w:abstractNumId w:val="22"/>
  </w:num>
  <w:num w:numId="16" w16cid:durableId="11807824">
    <w:abstractNumId w:val="3"/>
  </w:num>
  <w:num w:numId="17" w16cid:durableId="1208951436">
    <w:abstractNumId w:val="1"/>
  </w:num>
  <w:num w:numId="18" w16cid:durableId="822744271">
    <w:abstractNumId w:val="21"/>
  </w:num>
  <w:num w:numId="19" w16cid:durableId="671301952">
    <w:abstractNumId w:val="9"/>
  </w:num>
  <w:num w:numId="20" w16cid:durableId="2139369158">
    <w:abstractNumId w:val="23"/>
  </w:num>
  <w:num w:numId="21" w16cid:durableId="1291472433">
    <w:abstractNumId w:val="7"/>
  </w:num>
  <w:num w:numId="22" w16cid:durableId="85854873">
    <w:abstractNumId w:val="0"/>
  </w:num>
  <w:num w:numId="23" w16cid:durableId="1339042723">
    <w:abstractNumId w:val="16"/>
  </w:num>
  <w:num w:numId="24" w16cid:durableId="431516140">
    <w:abstractNumId w:val="14"/>
  </w:num>
  <w:num w:numId="25" w16cid:durableId="1508983786">
    <w:abstractNumId w:val="25"/>
  </w:num>
  <w:num w:numId="26" w16cid:durableId="1062799848">
    <w:abstractNumId w:val="26"/>
  </w:num>
  <w:num w:numId="27" w16cid:durableId="1054158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230"/>
    <w:rsid w:val="0000443B"/>
    <w:rsid w:val="00006CA4"/>
    <w:rsid w:val="00024906"/>
    <w:rsid w:val="0005038D"/>
    <w:rsid w:val="00050BB5"/>
    <w:rsid w:val="00056D89"/>
    <w:rsid w:val="000643AC"/>
    <w:rsid w:val="000653BD"/>
    <w:rsid w:val="0006733C"/>
    <w:rsid w:val="00067E42"/>
    <w:rsid w:val="00084878"/>
    <w:rsid w:val="00092EDB"/>
    <w:rsid w:val="000B16BC"/>
    <w:rsid w:val="000C720B"/>
    <w:rsid w:val="001312CE"/>
    <w:rsid w:val="00132F88"/>
    <w:rsid w:val="00150407"/>
    <w:rsid w:val="00155FFC"/>
    <w:rsid w:val="001718AA"/>
    <w:rsid w:val="00173023"/>
    <w:rsid w:val="001732F3"/>
    <w:rsid w:val="001813E5"/>
    <w:rsid w:val="00182BE2"/>
    <w:rsid w:val="00187CAD"/>
    <w:rsid w:val="00196ED5"/>
    <w:rsid w:val="001A60A6"/>
    <w:rsid w:val="001A7953"/>
    <w:rsid w:val="001C1D59"/>
    <w:rsid w:val="001D2A81"/>
    <w:rsid w:val="001E03A2"/>
    <w:rsid w:val="001E37C6"/>
    <w:rsid w:val="00223CEB"/>
    <w:rsid w:val="00225535"/>
    <w:rsid w:val="0023586E"/>
    <w:rsid w:val="00283001"/>
    <w:rsid w:val="002A1E9E"/>
    <w:rsid w:val="002B3492"/>
    <w:rsid w:val="002E06F4"/>
    <w:rsid w:val="002F1910"/>
    <w:rsid w:val="003237EC"/>
    <w:rsid w:val="0033235C"/>
    <w:rsid w:val="0033380E"/>
    <w:rsid w:val="00333E31"/>
    <w:rsid w:val="003637F8"/>
    <w:rsid w:val="0036769A"/>
    <w:rsid w:val="00384D47"/>
    <w:rsid w:val="003957D8"/>
    <w:rsid w:val="003D0D0C"/>
    <w:rsid w:val="003D371F"/>
    <w:rsid w:val="003E1CD1"/>
    <w:rsid w:val="003E7188"/>
    <w:rsid w:val="003E7F37"/>
    <w:rsid w:val="004116BF"/>
    <w:rsid w:val="00411816"/>
    <w:rsid w:val="00423B3F"/>
    <w:rsid w:val="00425B80"/>
    <w:rsid w:val="004358C9"/>
    <w:rsid w:val="004476DF"/>
    <w:rsid w:val="00447B45"/>
    <w:rsid w:val="00453402"/>
    <w:rsid w:val="0047004F"/>
    <w:rsid w:val="00482D9D"/>
    <w:rsid w:val="00484E1B"/>
    <w:rsid w:val="00495E82"/>
    <w:rsid w:val="004F21BE"/>
    <w:rsid w:val="004F2BAD"/>
    <w:rsid w:val="005011C3"/>
    <w:rsid w:val="00536049"/>
    <w:rsid w:val="0054256F"/>
    <w:rsid w:val="0054288A"/>
    <w:rsid w:val="00567B33"/>
    <w:rsid w:val="00570CC1"/>
    <w:rsid w:val="00583A3E"/>
    <w:rsid w:val="0058764B"/>
    <w:rsid w:val="00597A6D"/>
    <w:rsid w:val="005B0E10"/>
    <w:rsid w:val="005B7056"/>
    <w:rsid w:val="005D24BC"/>
    <w:rsid w:val="005D4E13"/>
    <w:rsid w:val="005D657E"/>
    <w:rsid w:val="0063789A"/>
    <w:rsid w:val="00647823"/>
    <w:rsid w:val="00681130"/>
    <w:rsid w:val="006906B1"/>
    <w:rsid w:val="0069250B"/>
    <w:rsid w:val="006C5A22"/>
    <w:rsid w:val="006D4FB9"/>
    <w:rsid w:val="00711578"/>
    <w:rsid w:val="00723FA4"/>
    <w:rsid w:val="0073764B"/>
    <w:rsid w:val="00743F31"/>
    <w:rsid w:val="00754D9B"/>
    <w:rsid w:val="007A6AAC"/>
    <w:rsid w:val="007C6968"/>
    <w:rsid w:val="008200A8"/>
    <w:rsid w:val="00833A5C"/>
    <w:rsid w:val="008370AA"/>
    <w:rsid w:val="00840C0E"/>
    <w:rsid w:val="008414C4"/>
    <w:rsid w:val="00891603"/>
    <w:rsid w:val="008A360F"/>
    <w:rsid w:val="008A3F90"/>
    <w:rsid w:val="008C6A4E"/>
    <w:rsid w:val="008C6EAB"/>
    <w:rsid w:val="008E2C34"/>
    <w:rsid w:val="008E7670"/>
    <w:rsid w:val="008F147D"/>
    <w:rsid w:val="009242AC"/>
    <w:rsid w:val="0093426D"/>
    <w:rsid w:val="00943757"/>
    <w:rsid w:val="00993B0E"/>
    <w:rsid w:val="0099525F"/>
    <w:rsid w:val="009A3193"/>
    <w:rsid w:val="009A45D1"/>
    <w:rsid w:val="009A57CE"/>
    <w:rsid w:val="009E2BA4"/>
    <w:rsid w:val="00A22443"/>
    <w:rsid w:val="00A323EC"/>
    <w:rsid w:val="00A40B94"/>
    <w:rsid w:val="00A70414"/>
    <w:rsid w:val="00AA40DA"/>
    <w:rsid w:val="00AB2E16"/>
    <w:rsid w:val="00AE2C95"/>
    <w:rsid w:val="00B16472"/>
    <w:rsid w:val="00B20442"/>
    <w:rsid w:val="00B21C42"/>
    <w:rsid w:val="00B2528F"/>
    <w:rsid w:val="00B32103"/>
    <w:rsid w:val="00B42908"/>
    <w:rsid w:val="00B437B2"/>
    <w:rsid w:val="00B70CB5"/>
    <w:rsid w:val="00B73F27"/>
    <w:rsid w:val="00BA28AB"/>
    <w:rsid w:val="00C101C5"/>
    <w:rsid w:val="00C121C5"/>
    <w:rsid w:val="00C149F5"/>
    <w:rsid w:val="00C43E2B"/>
    <w:rsid w:val="00C46B53"/>
    <w:rsid w:val="00C554EB"/>
    <w:rsid w:val="00C56F42"/>
    <w:rsid w:val="00C63EF9"/>
    <w:rsid w:val="00C73578"/>
    <w:rsid w:val="00C91BC4"/>
    <w:rsid w:val="00CC7DE1"/>
    <w:rsid w:val="00CD7778"/>
    <w:rsid w:val="00CE05F0"/>
    <w:rsid w:val="00CE31FB"/>
    <w:rsid w:val="00D0762C"/>
    <w:rsid w:val="00D253D1"/>
    <w:rsid w:val="00D35A18"/>
    <w:rsid w:val="00D40AD6"/>
    <w:rsid w:val="00D465BF"/>
    <w:rsid w:val="00D935D8"/>
    <w:rsid w:val="00D93B59"/>
    <w:rsid w:val="00DB2945"/>
    <w:rsid w:val="00DB4A1B"/>
    <w:rsid w:val="00DB67D0"/>
    <w:rsid w:val="00E11125"/>
    <w:rsid w:val="00E27CE7"/>
    <w:rsid w:val="00E400CB"/>
    <w:rsid w:val="00E4601D"/>
    <w:rsid w:val="00E51A59"/>
    <w:rsid w:val="00E67DA4"/>
    <w:rsid w:val="00E759E0"/>
    <w:rsid w:val="00E84BA7"/>
    <w:rsid w:val="00E94231"/>
    <w:rsid w:val="00EA0B3A"/>
    <w:rsid w:val="00EA3752"/>
    <w:rsid w:val="00EA719F"/>
    <w:rsid w:val="00EC0230"/>
    <w:rsid w:val="00ED5A49"/>
    <w:rsid w:val="00EE70C2"/>
    <w:rsid w:val="00F04DE3"/>
    <w:rsid w:val="00F70B4E"/>
    <w:rsid w:val="00F9196C"/>
    <w:rsid w:val="00F97E56"/>
    <w:rsid w:val="00FC1C63"/>
    <w:rsid w:val="00FD32B8"/>
    <w:rsid w:val="00FF08F2"/>
    <w:rsid w:val="00FF471F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F1547"/>
  <w15:docId w15:val="{25F0ECC9-0CBB-442A-9A3E-81CA8282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D77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D77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21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0230"/>
    <w:pPr>
      <w:ind w:left="720"/>
      <w:contextualSpacing/>
    </w:pPr>
    <w:rPr>
      <w:szCs w:val="20"/>
    </w:rPr>
  </w:style>
  <w:style w:type="paragraph" w:customStyle="1" w:styleId="t-9-8">
    <w:name w:val="t-9-8"/>
    <w:basedOn w:val="Normal"/>
    <w:rsid w:val="00EC0230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uiPriority w:val="9"/>
    <w:rsid w:val="00CD77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D77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A224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2244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224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2244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4D9B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54D9B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754D9B"/>
    <w:rPr>
      <w:vertAlign w:val="superscript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21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FAF1B-87A8-413F-BBAF-F19ADBE7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STOZER</cp:lastModifiedBy>
  <cp:revision>103</cp:revision>
  <cp:lastPrinted>2024-11-12T10:29:00Z</cp:lastPrinted>
  <dcterms:created xsi:type="dcterms:W3CDTF">2017-11-23T10:32:00Z</dcterms:created>
  <dcterms:modified xsi:type="dcterms:W3CDTF">2025-10-20T12:36:00Z</dcterms:modified>
</cp:coreProperties>
</file>