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A623A" w14:textId="44F1A913" w:rsidR="0057456F" w:rsidRDefault="00000000">
      <w:pPr>
        <w:pStyle w:val="Naslov1"/>
        <w:jc w:val="both"/>
        <w:rPr>
          <w:rFonts w:ascii="Times New Roman" w:hAnsi="Times New Roman" w:cs="Times New Roman"/>
          <w:b w:val="0"/>
          <w:sz w:val="24"/>
          <w:szCs w:val="24"/>
        </w:rPr>
      </w:pPr>
      <w:bookmarkStart w:id="0" w:name="_Toc276971799"/>
      <w:bookmarkStart w:id="1" w:name="_Toc276547408"/>
      <w:r>
        <w:rPr>
          <w:rFonts w:ascii="Times New Roman" w:hAnsi="Times New Roman" w:cs="Times New Roman"/>
          <w:b w:val="0"/>
          <w:sz w:val="24"/>
          <w:szCs w:val="24"/>
        </w:rPr>
        <w:t>Temeljem članka 13. Zakona o zaštiti od požara (Narodne novine broj 92/10 i 114/22) i članka 23. i 41. Statuta Dubrovačko-neretvanske županije (Službeni glasnik Dubrovačko-neretvanske županije broj 3/21) te uz sudjelovanje Odjela inspekcije Službe civilne zaštite Dubrovnik i Vatrogasne zajednice Dubrovačko-neretvanske županije, Skupština Dubrovačko-neretvanske županije na sjednici održanoj</w:t>
      </w:r>
      <w:r w:rsidR="00A0053B">
        <w:rPr>
          <w:rFonts w:ascii="Times New Roman" w:hAnsi="Times New Roman" w:cs="Times New Roman"/>
          <w:b w:val="0"/>
          <w:sz w:val="24"/>
          <w:szCs w:val="24"/>
        </w:rPr>
        <w:t>_______</w:t>
      </w:r>
      <w:r w:rsidR="00B9720D">
        <w:rPr>
          <w:rFonts w:ascii="Times New Roman" w:hAnsi="Times New Roman" w:cs="Times New Roman"/>
          <w:b w:val="0"/>
          <w:sz w:val="24"/>
          <w:szCs w:val="24"/>
        </w:rPr>
        <w:t xml:space="preserve"> </w:t>
      </w:r>
      <w:r>
        <w:rPr>
          <w:rFonts w:ascii="Times New Roman" w:hAnsi="Times New Roman" w:cs="Times New Roman"/>
          <w:b w:val="0"/>
          <w:sz w:val="24"/>
          <w:szCs w:val="24"/>
        </w:rPr>
        <w:t>202</w:t>
      </w:r>
      <w:r w:rsidR="00A0053B">
        <w:rPr>
          <w:rFonts w:ascii="Times New Roman" w:hAnsi="Times New Roman" w:cs="Times New Roman"/>
          <w:b w:val="0"/>
          <w:sz w:val="24"/>
          <w:szCs w:val="24"/>
        </w:rPr>
        <w:t>5</w:t>
      </w:r>
      <w:r>
        <w:rPr>
          <w:rFonts w:ascii="Times New Roman" w:hAnsi="Times New Roman" w:cs="Times New Roman"/>
          <w:b w:val="0"/>
          <w:sz w:val="24"/>
          <w:szCs w:val="24"/>
        </w:rPr>
        <w:t>. godine donosi:</w:t>
      </w:r>
    </w:p>
    <w:p w14:paraId="3C173CAA" w14:textId="77777777" w:rsidR="0057456F" w:rsidRDefault="0057456F"/>
    <w:p w14:paraId="627F0751" w14:textId="77777777" w:rsidR="0057456F" w:rsidRDefault="00000000">
      <w:pPr>
        <w:pStyle w:val="Naslov1"/>
        <w:spacing w:before="0" w:after="0"/>
        <w:jc w:val="center"/>
        <w:rPr>
          <w:rFonts w:ascii="Times New Roman" w:hAnsi="Times New Roman" w:cs="Times New Roman"/>
          <w:sz w:val="24"/>
          <w:szCs w:val="24"/>
        </w:rPr>
      </w:pPr>
      <w:r>
        <w:rPr>
          <w:rFonts w:ascii="Times New Roman" w:hAnsi="Times New Roman" w:cs="Times New Roman"/>
          <w:sz w:val="24"/>
          <w:szCs w:val="24"/>
        </w:rPr>
        <w:t>Godišnji provedbeni plan unaprjeđenja zaštite od požara</w:t>
      </w:r>
    </w:p>
    <w:p w14:paraId="3E48AC28" w14:textId="6541D769" w:rsidR="0057456F" w:rsidRDefault="00000000">
      <w:pPr>
        <w:jc w:val="center"/>
        <w:rPr>
          <w:rFonts w:ascii="Times New Roman" w:hAnsi="Times New Roman" w:cs="Times New Roman"/>
          <w:color w:val="FF0000"/>
        </w:rPr>
      </w:pPr>
      <w:r>
        <w:rPr>
          <w:rFonts w:ascii="Times New Roman" w:hAnsi="Times New Roman" w:cs="Times New Roman"/>
          <w:b/>
        </w:rPr>
        <w:t>Dubrovačko-neretvanske županije za 202</w:t>
      </w:r>
      <w:r w:rsidR="00A0053B">
        <w:rPr>
          <w:rFonts w:ascii="Times New Roman" w:hAnsi="Times New Roman" w:cs="Times New Roman"/>
          <w:b/>
        </w:rPr>
        <w:t>6</w:t>
      </w:r>
      <w:r>
        <w:rPr>
          <w:rFonts w:ascii="Times New Roman" w:hAnsi="Times New Roman" w:cs="Times New Roman"/>
          <w:b/>
        </w:rPr>
        <w:t>. godinu</w:t>
      </w:r>
    </w:p>
    <w:bookmarkEnd w:id="0"/>
    <w:bookmarkEnd w:id="1"/>
    <w:p w14:paraId="05014C6F" w14:textId="77777777" w:rsidR="0057456F" w:rsidRDefault="00000000">
      <w:pPr>
        <w:pStyle w:val="Naslov1"/>
        <w:jc w:val="center"/>
        <w:rPr>
          <w:rFonts w:ascii="Times New Roman" w:hAnsi="Times New Roman" w:cs="Times New Roman"/>
          <w:sz w:val="24"/>
          <w:szCs w:val="24"/>
        </w:rPr>
      </w:pPr>
      <w:r>
        <w:rPr>
          <w:rFonts w:ascii="Times New Roman" w:hAnsi="Times New Roman" w:cs="Times New Roman"/>
          <w:sz w:val="24"/>
          <w:szCs w:val="24"/>
        </w:rPr>
        <w:t>1.</w:t>
      </w:r>
    </w:p>
    <w:p w14:paraId="1DDDDFE5" w14:textId="3C2D3688" w:rsidR="0057456F" w:rsidRDefault="00000000">
      <w:pPr>
        <w:jc w:val="both"/>
        <w:rPr>
          <w:rFonts w:ascii="Times New Roman" w:hAnsi="Times New Roman" w:cs="Times New Roman"/>
        </w:rPr>
      </w:pPr>
      <w:r>
        <w:rPr>
          <w:rFonts w:ascii="Times New Roman" w:hAnsi="Times New Roman" w:cs="Times New Roman"/>
        </w:rPr>
        <w:t>Godišnji provedbeni plan unaprjeđenja zaštite od požara Dubrovačko-neretvanske županije za 202</w:t>
      </w:r>
      <w:r w:rsidR="00A0053B">
        <w:rPr>
          <w:rFonts w:ascii="Times New Roman" w:hAnsi="Times New Roman" w:cs="Times New Roman"/>
        </w:rPr>
        <w:t>6</w:t>
      </w:r>
      <w:r>
        <w:rPr>
          <w:rFonts w:ascii="Times New Roman" w:hAnsi="Times New Roman" w:cs="Times New Roman"/>
        </w:rPr>
        <w:t xml:space="preserve">. godinu (u daljnjem tekstu Plan) donosi se radi unaprjeđenja i boljeg planiranja zaštite od požara na području Dubrovačko-neretvanske županije (u daljnjem tekstu Županije). </w:t>
      </w:r>
    </w:p>
    <w:p w14:paraId="63E3160D" w14:textId="77777777" w:rsidR="0057456F" w:rsidRDefault="0057456F">
      <w:pPr>
        <w:jc w:val="both"/>
        <w:rPr>
          <w:rFonts w:ascii="Times New Roman" w:hAnsi="Times New Roman" w:cs="Times New Roman"/>
        </w:rPr>
      </w:pPr>
    </w:p>
    <w:p w14:paraId="19D1E3F7" w14:textId="77777777" w:rsidR="0057456F" w:rsidRDefault="00000000">
      <w:pPr>
        <w:jc w:val="center"/>
        <w:rPr>
          <w:rFonts w:ascii="Times New Roman" w:hAnsi="Times New Roman" w:cs="Times New Roman"/>
          <w:b/>
        </w:rPr>
      </w:pPr>
      <w:r>
        <w:rPr>
          <w:rFonts w:ascii="Times New Roman" w:hAnsi="Times New Roman" w:cs="Times New Roman"/>
          <w:b/>
        </w:rPr>
        <w:t>2.</w:t>
      </w:r>
    </w:p>
    <w:p w14:paraId="24233C25" w14:textId="77777777" w:rsidR="0057456F" w:rsidRDefault="00000000">
      <w:pPr>
        <w:jc w:val="both"/>
        <w:rPr>
          <w:rFonts w:ascii="Times New Roman" w:hAnsi="Times New Roman" w:cs="Times New Roman"/>
        </w:rPr>
      </w:pPr>
      <w:r>
        <w:rPr>
          <w:rFonts w:ascii="Times New Roman" w:hAnsi="Times New Roman" w:cs="Times New Roman"/>
        </w:rPr>
        <w:t>Ovim Planom određuje se prijedlog organizacijskih i tehničkih mjera za unaprjeđenje zaštite od požara na području Županije.</w:t>
      </w:r>
    </w:p>
    <w:p w14:paraId="5609EF7C" w14:textId="77777777" w:rsidR="0057456F" w:rsidRDefault="0057456F">
      <w:pPr>
        <w:jc w:val="both"/>
        <w:rPr>
          <w:rFonts w:ascii="Times New Roman" w:hAnsi="Times New Roman" w:cs="Times New Roman"/>
          <w:strike/>
        </w:rPr>
      </w:pPr>
    </w:p>
    <w:p w14:paraId="76C720DE" w14:textId="77777777" w:rsidR="0057456F" w:rsidRDefault="0057456F">
      <w:pPr>
        <w:jc w:val="both"/>
        <w:rPr>
          <w:rFonts w:ascii="Times New Roman" w:hAnsi="Times New Roman" w:cs="Times New Roman"/>
        </w:rPr>
      </w:pPr>
    </w:p>
    <w:p w14:paraId="5044E526" w14:textId="77777777" w:rsidR="0057456F" w:rsidRDefault="00000000">
      <w:pPr>
        <w:jc w:val="center"/>
        <w:rPr>
          <w:rFonts w:ascii="Times New Roman" w:hAnsi="Times New Roman" w:cs="Times New Roman"/>
          <w:b/>
        </w:rPr>
      </w:pPr>
      <w:r>
        <w:rPr>
          <w:rFonts w:ascii="Times New Roman" w:hAnsi="Times New Roman" w:cs="Times New Roman"/>
          <w:b/>
        </w:rPr>
        <w:t>3.</w:t>
      </w:r>
    </w:p>
    <w:p w14:paraId="7E17D06C" w14:textId="77777777" w:rsidR="0057456F" w:rsidRDefault="00000000">
      <w:pPr>
        <w:jc w:val="both"/>
        <w:rPr>
          <w:rFonts w:ascii="Times New Roman" w:hAnsi="Times New Roman" w:cs="Times New Roman"/>
        </w:rPr>
      </w:pPr>
      <w:r>
        <w:rPr>
          <w:rFonts w:ascii="Times New Roman" w:hAnsi="Times New Roman" w:cs="Times New Roman"/>
        </w:rPr>
        <w:t>Za učinkovito i uspješno djelovanje vatrogasaca od trenutka uzbunjivanja i početka intervencije do lokaliziranja i gašenja požara, potrebno je, sukladno pravilima vatrogasne struke, kontinuirano raditi na povezivanju u jedinstveni sustav dojave požara ili nekog drugog događaja, a u cilju što bržeg prosljeđivanja informacija zapovjednicima svih vatrogasnih snaga na području Županije. Potrebno je utvrditi nužan broj stabilnih, mobilnih i prijenosnih radio uređaja za potrebe svih operativnih vatrogasnih snaga na području Županije te osigurati učinkoviti rad vatrogasnih operativnih centara.</w:t>
      </w:r>
    </w:p>
    <w:p w14:paraId="72A3B578" w14:textId="77777777" w:rsidR="0057456F" w:rsidRDefault="0057456F">
      <w:pPr>
        <w:jc w:val="both"/>
        <w:rPr>
          <w:rFonts w:ascii="Times New Roman" w:hAnsi="Times New Roman" w:cs="Times New Roman"/>
        </w:rPr>
      </w:pPr>
    </w:p>
    <w:p w14:paraId="0D75AEB7" w14:textId="77777777" w:rsidR="0057456F" w:rsidRDefault="00000000">
      <w:pPr>
        <w:jc w:val="both"/>
        <w:rPr>
          <w:rFonts w:ascii="Times New Roman" w:hAnsi="Times New Roman" w:cs="Times New Roman"/>
          <w:color w:val="FF0000"/>
        </w:rPr>
      </w:pPr>
      <w:r>
        <w:rPr>
          <w:rFonts w:ascii="Times New Roman" w:hAnsi="Times New Roman" w:cs="Times New Roman"/>
        </w:rPr>
        <w:t>Izvršitelji: Vatrogasna zajednica Dubrovačko-neretvanske županije, pravne osobe koje imaju vatrogasne postrojbe</w:t>
      </w:r>
    </w:p>
    <w:p w14:paraId="76BC482B" w14:textId="77777777" w:rsidR="0057456F" w:rsidRDefault="0057456F">
      <w:pPr>
        <w:jc w:val="both"/>
        <w:rPr>
          <w:rFonts w:ascii="Times New Roman" w:hAnsi="Times New Roman" w:cs="Times New Roman"/>
        </w:rPr>
      </w:pPr>
    </w:p>
    <w:p w14:paraId="30298179" w14:textId="77777777" w:rsidR="0057456F" w:rsidRDefault="00000000">
      <w:pPr>
        <w:jc w:val="center"/>
        <w:rPr>
          <w:rFonts w:ascii="Times New Roman" w:hAnsi="Times New Roman" w:cs="Times New Roman"/>
          <w:b/>
        </w:rPr>
      </w:pPr>
      <w:r>
        <w:rPr>
          <w:rFonts w:ascii="Times New Roman" w:hAnsi="Times New Roman" w:cs="Times New Roman"/>
          <w:b/>
        </w:rPr>
        <w:t>4.</w:t>
      </w:r>
    </w:p>
    <w:p w14:paraId="4358CF81" w14:textId="77777777" w:rsidR="0057456F" w:rsidRDefault="00000000">
      <w:pPr>
        <w:jc w:val="both"/>
        <w:rPr>
          <w:rFonts w:ascii="Times New Roman" w:hAnsi="Times New Roman" w:cs="Times New Roman"/>
        </w:rPr>
      </w:pPr>
      <w:r>
        <w:rPr>
          <w:rFonts w:ascii="Times New Roman" w:hAnsi="Times New Roman" w:cs="Times New Roman"/>
        </w:rPr>
        <w:t xml:space="preserve">Odredbe Pravilnika o uvjetima za vatrogasne pristupe (NN 35/94, 55/94 i 142/03) i Pravilnika o hidrantskoj mreži za gašenje požara (NN 08/06) primjenjuju se za sve zahvate i izradu dokumenata prostornog uređenja. Izuzetno je važno, organizirano nadzirati dostupnost vatrogasnim vozilima i vatrogascima do nadzemnih hidranata i vatrogasnih pristupa. Vanjske podzemne hidrante, zatrpane različitim materijalima, potrebno je pronaći i osigurati mogućnost njihovog korištenja za potrebe gašenja požara, a u ulicama gdje je razmak između vanjskih hidranata veći od propisanog potrebno je ugraditi nadzemne hidrante na propisanom razmaku. Na mjestu podzemnih hidranata, prilikom rekonstrukcije mjesne vodovodne mreže, ugraditi nadzemne hidrante, sukladno odredbama Pravilnika o hidrantskoj mreži za gašenje požara, te redovito ispirati vanjsku hidrantsku mrežu u svim naseljima jedinica lokalne samouprave s područja Županije, u cilju onemogućavanja začepljenja hidranata. Potrebno je također kontrolirati tlak i količinu vode u vanjskoj hidrantskoj mreži za gašenje požara u svim naseljima na području Županije, najmanje jedan put godišnje. </w:t>
      </w:r>
    </w:p>
    <w:p w14:paraId="411D6BD1" w14:textId="77777777" w:rsidR="0057456F" w:rsidRDefault="0057456F">
      <w:pPr>
        <w:jc w:val="both"/>
        <w:rPr>
          <w:rFonts w:ascii="Times New Roman" w:hAnsi="Times New Roman" w:cs="Times New Roman"/>
        </w:rPr>
      </w:pPr>
    </w:p>
    <w:p w14:paraId="20BE169B" w14:textId="77777777" w:rsidR="0057456F" w:rsidRDefault="00000000">
      <w:pPr>
        <w:jc w:val="both"/>
        <w:rPr>
          <w:rFonts w:ascii="Times New Roman" w:hAnsi="Times New Roman" w:cs="Times New Roman"/>
        </w:rPr>
      </w:pPr>
      <w:r>
        <w:rPr>
          <w:rFonts w:ascii="Times New Roman" w:hAnsi="Times New Roman" w:cs="Times New Roman"/>
        </w:rPr>
        <w:lastRenderedPageBreak/>
        <w:t>Izvršitelji: pravne osobe koje se bave djelatnošću javne vodoopskrbe</w:t>
      </w:r>
    </w:p>
    <w:p w14:paraId="3775FE71" w14:textId="77777777" w:rsidR="0057456F" w:rsidRDefault="0057456F">
      <w:pPr>
        <w:jc w:val="both"/>
        <w:rPr>
          <w:rFonts w:ascii="Times New Roman" w:hAnsi="Times New Roman" w:cs="Times New Roman"/>
        </w:rPr>
      </w:pPr>
    </w:p>
    <w:p w14:paraId="44AF0F7D" w14:textId="77777777" w:rsidR="0057456F" w:rsidRDefault="00000000">
      <w:pPr>
        <w:jc w:val="center"/>
        <w:rPr>
          <w:rFonts w:ascii="Times New Roman" w:hAnsi="Times New Roman" w:cs="Times New Roman"/>
          <w:b/>
        </w:rPr>
      </w:pPr>
      <w:r>
        <w:rPr>
          <w:rFonts w:ascii="Times New Roman" w:hAnsi="Times New Roman" w:cs="Times New Roman"/>
          <w:b/>
        </w:rPr>
        <w:t>5.</w:t>
      </w:r>
    </w:p>
    <w:p w14:paraId="0AF21178" w14:textId="77777777" w:rsidR="0057456F" w:rsidRDefault="00000000">
      <w:pPr>
        <w:jc w:val="both"/>
        <w:rPr>
          <w:rFonts w:ascii="Times New Roman" w:hAnsi="Times New Roman" w:cs="Times New Roman"/>
        </w:rPr>
      </w:pPr>
      <w:r>
        <w:rPr>
          <w:rFonts w:ascii="Times New Roman" w:hAnsi="Times New Roman" w:cs="Times New Roman"/>
        </w:rPr>
        <w:t>U cilju onemogućavanja nastanka i širenja požara osnovne preventivne mjere u planiranju prostora trebaju, uz ostalo, sadržavati te zadovoljavati sljedeće uvjete:</w:t>
      </w:r>
    </w:p>
    <w:p w14:paraId="0394E105" w14:textId="77777777" w:rsidR="0057456F" w:rsidRDefault="00000000">
      <w:pPr>
        <w:numPr>
          <w:ilvl w:val="0"/>
          <w:numId w:val="1"/>
        </w:numPr>
        <w:jc w:val="both"/>
        <w:rPr>
          <w:rFonts w:ascii="Times New Roman" w:hAnsi="Times New Roman" w:cs="Times New Roman"/>
        </w:rPr>
      </w:pPr>
      <w:r>
        <w:rPr>
          <w:rFonts w:ascii="Times New Roman" w:hAnsi="Times New Roman" w:cs="Times New Roman"/>
        </w:rPr>
        <w:t xml:space="preserve">zoniranje – utvrđivanje namjene prostora te temeljem prihvaćenih metoda za utvrđivanje požarnih sektora unutar zona, utvrđivanje zona zaštite s požarnim zaprekama, odnosno </w:t>
      </w:r>
      <w:proofErr w:type="spellStart"/>
      <w:r>
        <w:rPr>
          <w:rFonts w:ascii="Times New Roman" w:hAnsi="Times New Roman" w:cs="Times New Roman"/>
        </w:rPr>
        <w:t>vatrobranim</w:t>
      </w:r>
      <w:proofErr w:type="spellEnd"/>
      <w:r>
        <w:rPr>
          <w:rFonts w:ascii="Times New Roman" w:hAnsi="Times New Roman" w:cs="Times New Roman"/>
        </w:rPr>
        <w:t xml:space="preserve"> pojasevima. </w:t>
      </w:r>
      <w:proofErr w:type="spellStart"/>
      <w:r>
        <w:rPr>
          <w:rFonts w:ascii="Times New Roman" w:hAnsi="Times New Roman" w:cs="Times New Roman"/>
        </w:rPr>
        <w:t>Vatrobrani</w:t>
      </w:r>
      <w:proofErr w:type="spellEnd"/>
      <w:r>
        <w:rPr>
          <w:rFonts w:ascii="Times New Roman" w:hAnsi="Times New Roman" w:cs="Times New Roman"/>
        </w:rPr>
        <w:t xml:space="preserve"> pojasevi mogu biti slobodni prostori gdje nije dozvoljena gradnja (ulice, parkovi) te prirodne zapreke (rijeke, potoci, jezera)</w:t>
      </w:r>
    </w:p>
    <w:p w14:paraId="018927AE" w14:textId="77777777" w:rsidR="0057456F" w:rsidRDefault="00000000">
      <w:pPr>
        <w:numPr>
          <w:ilvl w:val="0"/>
          <w:numId w:val="1"/>
        </w:numPr>
        <w:jc w:val="both"/>
        <w:rPr>
          <w:b/>
        </w:rPr>
      </w:pPr>
      <w:r>
        <w:rPr>
          <w:rFonts w:ascii="Times New Roman" w:hAnsi="Times New Roman" w:cs="Times New Roman"/>
        </w:rPr>
        <w:t>u svrhu sprečavanja širenja požara na susjedne građevine, građevina mora biti udaljena od susjednih građevina najmanje 4 m ili manje, ako se dokaže uzimajući u obzir požarno opterećenje, brzinu širenja požara, požarne karakteristike materijala građevina, veličinu otvora na vanjskim zidovima građevina i dr. da se požar neće prenijeti na susjedne građevine ili mora biti odvojena od susjednih građevina požarnim zidom vatrootpornosti najmanje 90 min., koji u slučaju da građevina ima krovnu konstrukciju (ne odnosi se na ravni krov vatrootpornosti najmanje 90 min.) nadvisuje krov građevine najmanje 0,5 m ili završava dvostranom konzolom iste vatrootpornosti dužine najmanje 1 m ispod pokrova krovišta, koji mora biti od negorivog materijala najmanje na dužini konzole</w:t>
      </w:r>
    </w:p>
    <w:p w14:paraId="05C3EDCB" w14:textId="77777777" w:rsidR="0057456F" w:rsidRDefault="00000000">
      <w:pPr>
        <w:numPr>
          <w:ilvl w:val="0"/>
          <w:numId w:val="1"/>
        </w:numPr>
        <w:jc w:val="both"/>
        <w:rPr>
          <w:rFonts w:ascii="Times New Roman" w:hAnsi="Times New Roman" w:cs="Times New Roman"/>
        </w:rPr>
      </w:pPr>
      <w:r>
        <w:rPr>
          <w:rFonts w:ascii="Times New Roman" w:hAnsi="Times New Roman" w:cs="Times New Roman"/>
        </w:rPr>
        <w:t>radi omogućavanja spašavanja osoba iz građevina i gašenja požara na građevini i otvorenom prostoru, građevina mora imati vatrogasni pristup prema Pravilniku o uvjetima za vatrogasne pristupe (NN 35/94, 55/94, 142/03), a prilikom gradnje ili rekonstrukcije vodoopskrbnih mreža mora se, ukoliko ne postoji, predvidjeti vanjska hidrantska mreža. Ovo se posebno odnosi na zaštićene dijelove prirode, za koje je potrebno donijeti procjene ugroženosti i planove zaštite sukladno posebnim propisima i na iste zatražiti suglasnost Ministarstva unutarnjih poslova. Ovu zaštitu je potrebno planirati na šumskim i poljoprivrednim područjima koja neposredno okružuju gradska naselja, da se tijekom požarne sezone onemogući zahvaćanje istih s otvorenih prostora. Na ovim površinama je potrebno predvidjeti provođenje svih preventivnih mjera zaštite od požara, sukladno pozitivnim hrvatskim propisima, uvažavajući sve specifičnosti ove županije</w:t>
      </w:r>
    </w:p>
    <w:p w14:paraId="48864556" w14:textId="77777777" w:rsidR="0057456F" w:rsidRDefault="00000000">
      <w:pPr>
        <w:numPr>
          <w:ilvl w:val="0"/>
          <w:numId w:val="1"/>
        </w:numPr>
        <w:jc w:val="both"/>
        <w:rPr>
          <w:rFonts w:ascii="Times New Roman" w:hAnsi="Times New Roman" w:cs="Times New Roman"/>
        </w:rPr>
      </w:pPr>
      <w:r>
        <w:rPr>
          <w:rFonts w:ascii="Times New Roman" w:hAnsi="Times New Roman" w:cs="Times New Roman"/>
        </w:rPr>
        <w:t>u slučaju planiranja skladišta i postrojenja zapaljivih tekućina i plinova, te eksploziva, pridržavati se pozitivnih hrvatskih propisa</w:t>
      </w:r>
    </w:p>
    <w:p w14:paraId="621EC93E" w14:textId="77777777" w:rsidR="0057456F" w:rsidRDefault="00000000">
      <w:pPr>
        <w:numPr>
          <w:ilvl w:val="0"/>
          <w:numId w:val="1"/>
        </w:numPr>
        <w:jc w:val="both"/>
        <w:rPr>
          <w:b/>
        </w:rPr>
      </w:pPr>
      <w:r>
        <w:rPr>
          <w:rFonts w:ascii="Times New Roman" w:hAnsi="Times New Roman" w:cs="Times New Roman"/>
        </w:rPr>
        <w:t>kod objekata, gdje se radi o turističkom području, potrebno je ispoštovati odredba Pravilnika o zaštiti od požara ugostiteljskih objekata (NN 100/99)</w:t>
      </w:r>
    </w:p>
    <w:p w14:paraId="647052C5" w14:textId="77777777" w:rsidR="0057456F" w:rsidRDefault="00000000">
      <w:pPr>
        <w:numPr>
          <w:ilvl w:val="0"/>
          <w:numId w:val="1"/>
        </w:numPr>
        <w:jc w:val="both"/>
        <w:rPr>
          <w:b/>
        </w:rPr>
      </w:pPr>
      <w:r>
        <w:rPr>
          <w:rFonts w:ascii="Times New Roman" w:hAnsi="Times New Roman" w:cs="Times New Roman"/>
        </w:rPr>
        <w:t xml:space="preserve">kod projektiranja, gradnje, nadogradnje, rekonstrukcije i adaptacije građevina u nedostatku domaćih propisa kao pravilo tehničke struke preporuča se primjena austrijskih smjernica </w:t>
      </w:r>
      <w:proofErr w:type="spellStart"/>
      <w:r>
        <w:rPr>
          <w:rFonts w:ascii="Times New Roman" w:hAnsi="Times New Roman" w:cs="Times New Roman"/>
        </w:rPr>
        <w:t>OiB</w:t>
      </w:r>
      <w:proofErr w:type="spellEnd"/>
      <w:r>
        <w:rPr>
          <w:rFonts w:ascii="Times New Roman" w:hAnsi="Times New Roman" w:cs="Times New Roman"/>
        </w:rPr>
        <w:t xml:space="preserve"> i to:</w:t>
      </w:r>
    </w:p>
    <w:p w14:paraId="0B0FE9FD" w14:textId="77777777" w:rsidR="0057456F" w:rsidRDefault="00000000">
      <w:pPr>
        <w:pStyle w:val="Odlomakpopisa"/>
        <w:numPr>
          <w:ilvl w:val="0"/>
          <w:numId w:val="2"/>
        </w:numPr>
        <w:jc w:val="both"/>
        <w:rPr>
          <w:b/>
        </w:rPr>
      </w:pPr>
      <w:r>
        <w:rPr>
          <w:rFonts w:ascii="Times New Roman" w:hAnsi="Times New Roman" w:cs="Times New Roman"/>
        </w:rPr>
        <w:t xml:space="preserve">za visoke objekte – </w:t>
      </w:r>
      <w:proofErr w:type="spellStart"/>
      <w:r>
        <w:rPr>
          <w:rFonts w:ascii="Times New Roman" w:hAnsi="Times New Roman" w:cs="Times New Roman"/>
        </w:rPr>
        <w:t>OiB</w:t>
      </w:r>
      <w:proofErr w:type="spellEnd"/>
      <w:r>
        <w:rPr>
          <w:rFonts w:ascii="Times New Roman" w:hAnsi="Times New Roman" w:cs="Times New Roman"/>
        </w:rPr>
        <w:t xml:space="preserve"> smjernica 2.3 – Protupožarna zaštita u zgradama čija je kota poda najvišeg kata najmanje 22 metra iznad kote površine na koju je moguć pristup;</w:t>
      </w:r>
    </w:p>
    <w:p w14:paraId="773EEB8F" w14:textId="77777777" w:rsidR="0057456F" w:rsidRDefault="00000000">
      <w:pPr>
        <w:pStyle w:val="Odlomakpopisa"/>
        <w:numPr>
          <w:ilvl w:val="0"/>
          <w:numId w:val="2"/>
        </w:numPr>
        <w:jc w:val="both"/>
        <w:rPr>
          <w:b/>
        </w:rPr>
      </w:pPr>
      <w:r>
        <w:rPr>
          <w:rFonts w:ascii="Times New Roman" w:hAnsi="Times New Roman" w:cs="Times New Roman"/>
        </w:rPr>
        <w:t xml:space="preserve">za garaže – </w:t>
      </w:r>
      <w:proofErr w:type="spellStart"/>
      <w:r>
        <w:rPr>
          <w:rFonts w:ascii="Times New Roman" w:hAnsi="Times New Roman" w:cs="Times New Roman"/>
        </w:rPr>
        <w:t>OiB</w:t>
      </w:r>
      <w:proofErr w:type="spellEnd"/>
      <w:r>
        <w:rPr>
          <w:rFonts w:ascii="Times New Roman" w:hAnsi="Times New Roman" w:cs="Times New Roman"/>
        </w:rPr>
        <w:t xml:space="preserve"> smjernica 2.2. – Protupožarna zaštita u garažama, natkrivenim parkirnim mjestima i parkirnim etažama;</w:t>
      </w:r>
    </w:p>
    <w:p w14:paraId="521B37AC" w14:textId="77777777" w:rsidR="0057456F" w:rsidRDefault="00000000">
      <w:pPr>
        <w:pStyle w:val="Odlomakpopisa"/>
        <w:numPr>
          <w:ilvl w:val="0"/>
          <w:numId w:val="2"/>
        </w:numPr>
        <w:jc w:val="both"/>
        <w:rPr>
          <w:b/>
        </w:rPr>
      </w:pPr>
      <w:r>
        <w:rPr>
          <w:rFonts w:ascii="Times New Roman" w:hAnsi="Times New Roman" w:cs="Times New Roman"/>
        </w:rPr>
        <w:t xml:space="preserve">za poslovne građevine – </w:t>
      </w:r>
      <w:proofErr w:type="spellStart"/>
      <w:r>
        <w:rPr>
          <w:rFonts w:ascii="Times New Roman" w:hAnsi="Times New Roman" w:cs="Times New Roman"/>
        </w:rPr>
        <w:t>OiB</w:t>
      </w:r>
      <w:proofErr w:type="spellEnd"/>
      <w:r>
        <w:rPr>
          <w:rFonts w:ascii="Times New Roman" w:hAnsi="Times New Roman" w:cs="Times New Roman"/>
        </w:rPr>
        <w:t xml:space="preserve"> smjernica 2.1. – Protupožarna zaštita poslovnih građevina</w:t>
      </w:r>
    </w:p>
    <w:p w14:paraId="7933ADC1" w14:textId="77777777" w:rsidR="0057456F" w:rsidRDefault="00000000">
      <w:pPr>
        <w:numPr>
          <w:ilvl w:val="0"/>
          <w:numId w:val="1"/>
        </w:numPr>
        <w:jc w:val="both"/>
        <w:rPr>
          <w:rFonts w:ascii="Times New Roman" w:hAnsi="Times New Roman" w:cs="Times New Roman"/>
        </w:rPr>
      </w:pPr>
      <w:r>
        <w:rPr>
          <w:rFonts w:ascii="Times New Roman" w:hAnsi="Times New Roman" w:cs="Times New Roman"/>
        </w:rPr>
        <w:t>obvezno obratiti pažnju na to da se na mjestima i trasama kuda prolaze dalekovodi ne dopusti gradnja objekata.</w:t>
      </w:r>
    </w:p>
    <w:p w14:paraId="4E9DB102" w14:textId="77777777" w:rsidR="0057456F" w:rsidRDefault="0057456F">
      <w:pPr>
        <w:ind w:left="360"/>
        <w:jc w:val="both"/>
        <w:rPr>
          <w:rFonts w:ascii="Times New Roman" w:hAnsi="Times New Roman" w:cs="Times New Roman"/>
        </w:rPr>
      </w:pPr>
    </w:p>
    <w:p w14:paraId="129C8926" w14:textId="77777777" w:rsidR="0057456F" w:rsidRDefault="00000000">
      <w:pPr>
        <w:jc w:val="both"/>
        <w:rPr>
          <w:rFonts w:ascii="Times New Roman" w:hAnsi="Times New Roman" w:cs="Times New Roman"/>
        </w:rPr>
      </w:pPr>
      <w:r>
        <w:rPr>
          <w:rFonts w:ascii="Times New Roman" w:hAnsi="Times New Roman" w:cs="Times New Roman"/>
        </w:rPr>
        <w:t>Izvršitelji: upravna tijela koja se bave izdavanjem dokumenata prostornog uređenja i gradnje Grada Dubrovnika i Dubrovačko-neretvanske županije</w:t>
      </w:r>
    </w:p>
    <w:p w14:paraId="06C3FDAD" w14:textId="77777777" w:rsidR="0057456F" w:rsidRDefault="0057456F">
      <w:pPr>
        <w:jc w:val="center"/>
        <w:rPr>
          <w:rFonts w:ascii="Times New Roman" w:hAnsi="Times New Roman" w:cs="Times New Roman"/>
          <w:b/>
        </w:rPr>
      </w:pPr>
    </w:p>
    <w:p w14:paraId="1163773C" w14:textId="77777777" w:rsidR="0057456F" w:rsidRDefault="00000000">
      <w:pPr>
        <w:jc w:val="center"/>
        <w:rPr>
          <w:rFonts w:ascii="Times New Roman" w:hAnsi="Times New Roman" w:cs="Times New Roman"/>
          <w:b/>
        </w:rPr>
      </w:pPr>
      <w:r>
        <w:rPr>
          <w:rFonts w:ascii="Times New Roman" w:hAnsi="Times New Roman" w:cs="Times New Roman"/>
          <w:b/>
        </w:rPr>
        <w:lastRenderedPageBreak/>
        <w:t>6.</w:t>
      </w:r>
    </w:p>
    <w:p w14:paraId="2FE1FFD5" w14:textId="77777777" w:rsidR="0057456F" w:rsidRDefault="00000000">
      <w:pPr>
        <w:jc w:val="both"/>
        <w:rPr>
          <w:rFonts w:ascii="Times New Roman" w:hAnsi="Times New Roman" w:cs="Times New Roman"/>
        </w:rPr>
      </w:pPr>
      <w:r>
        <w:rPr>
          <w:rFonts w:ascii="Times New Roman" w:hAnsi="Times New Roman" w:cs="Times New Roman"/>
        </w:rPr>
        <w:t>Prilikom prijevoza opasnih tvari cestovnim prometnicama na području Županije potrebno se strogo pridržavati Zakona o prijevozu opasnih tvari (NN 79/07 i 70/17) i Odluke o određivanju parkirališnih mjesta i ograničenjima za prijevoz opasnih tvari javnim cestama (NN 114/12) kao i ostalih propisa o sigurnosti prometa na cestama. Sukladno točki IX. navedene Odluke parkirališna mjesta potrebno je obilježiti odgovarajućim oznakama, prometnim znakovima i opremom te o tome putem medija obavijestiti javnost.</w:t>
      </w:r>
    </w:p>
    <w:p w14:paraId="0C20495A" w14:textId="77777777" w:rsidR="0057456F" w:rsidRDefault="0057456F">
      <w:pPr>
        <w:jc w:val="both"/>
        <w:rPr>
          <w:rFonts w:ascii="Times New Roman" w:hAnsi="Times New Roman" w:cs="Times New Roman"/>
          <w:strike/>
        </w:rPr>
      </w:pPr>
    </w:p>
    <w:p w14:paraId="4DAAB34C" w14:textId="77777777" w:rsidR="0057456F" w:rsidRDefault="00000000">
      <w:pPr>
        <w:jc w:val="both"/>
        <w:rPr>
          <w:rFonts w:ascii="Times New Roman" w:hAnsi="Times New Roman" w:cs="Times New Roman"/>
        </w:rPr>
      </w:pPr>
      <w:r>
        <w:rPr>
          <w:rFonts w:ascii="Times New Roman" w:hAnsi="Times New Roman" w:cs="Times New Roman"/>
        </w:rPr>
        <w:t xml:space="preserve">Izvršitelji: Županijska uprava za ceste Dubrovačko-neretvanske županije </w:t>
      </w:r>
    </w:p>
    <w:p w14:paraId="28AD4DE4" w14:textId="77777777" w:rsidR="0057456F" w:rsidRDefault="0057456F">
      <w:pPr>
        <w:jc w:val="both"/>
      </w:pPr>
    </w:p>
    <w:p w14:paraId="1B91F128" w14:textId="77777777" w:rsidR="0057456F" w:rsidRDefault="00000000">
      <w:pPr>
        <w:jc w:val="center"/>
        <w:rPr>
          <w:rFonts w:ascii="Times New Roman" w:hAnsi="Times New Roman" w:cs="Times New Roman"/>
          <w:b/>
        </w:rPr>
      </w:pPr>
      <w:r>
        <w:rPr>
          <w:rFonts w:ascii="Times New Roman" w:hAnsi="Times New Roman" w:cs="Times New Roman"/>
          <w:b/>
        </w:rPr>
        <w:t>7.</w:t>
      </w:r>
    </w:p>
    <w:p w14:paraId="48DD5064" w14:textId="77777777" w:rsidR="0057456F" w:rsidRDefault="00000000">
      <w:pPr>
        <w:jc w:val="both"/>
        <w:rPr>
          <w:rFonts w:ascii="Times New Roman" w:hAnsi="Times New Roman" w:cs="Times New Roman"/>
        </w:rPr>
      </w:pPr>
      <w:r>
        <w:rPr>
          <w:rFonts w:ascii="Times New Roman" w:hAnsi="Times New Roman" w:cs="Times New Roman"/>
        </w:rPr>
        <w:t xml:space="preserve">Sukladno Pravilniku o zaštiti šuma od požara (NN 33/14) jedinice lokalne samouprave s područja Županije moraju sastaviti popis šuma i šumskog zemljišta u vlasništvu fizičkih osoba, uz pripadajuće pregledne zemljovide i po stupnjevima opasnosti od šumskog požara. </w:t>
      </w:r>
    </w:p>
    <w:p w14:paraId="6D61E364" w14:textId="77777777" w:rsidR="0057456F" w:rsidRDefault="0057456F">
      <w:pPr>
        <w:jc w:val="both"/>
        <w:rPr>
          <w:rFonts w:ascii="Times New Roman" w:hAnsi="Times New Roman" w:cs="Times New Roman"/>
        </w:rPr>
      </w:pPr>
    </w:p>
    <w:p w14:paraId="5F5D7614" w14:textId="77777777" w:rsidR="0057456F" w:rsidRDefault="00000000">
      <w:pPr>
        <w:jc w:val="both"/>
        <w:rPr>
          <w:rFonts w:ascii="Times New Roman" w:hAnsi="Times New Roman" w:cs="Times New Roman"/>
        </w:rPr>
      </w:pPr>
      <w:r>
        <w:rPr>
          <w:rFonts w:ascii="Times New Roman" w:hAnsi="Times New Roman" w:cs="Times New Roman"/>
        </w:rPr>
        <w:t xml:space="preserve">Izvršitelji: pravne osobe koje temeljem posebnih propisa gospodare i upravljaju šumama i šumskim zemljištima te gradovi i općine na čijem području se nalaze šume i šumska zemljišta koji su u vlasništvu </w:t>
      </w:r>
      <w:proofErr w:type="spellStart"/>
      <w:r>
        <w:rPr>
          <w:rFonts w:ascii="Times New Roman" w:hAnsi="Times New Roman" w:cs="Times New Roman"/>
        </w:rPr>
        <w:t>šumoposjednika</w:t>
      </w:r>
      <w:proofErr w:type="spellEnd"/>
      <w:r>
        <w:rPr>
          <w:rFonts w:ascii="Times New Roman" w:hAnsi="Times New Roman" w:cs="Times New Roman"/>
        </w:rPr>
        <w:t>.</w:t>
      </w:r>
    </w:p>
    <w:p w14:paraId="1F87B5C2" w14:textId="77777777" w:rsidR="0057456F" w:rsidRDefault="0057456F">
      <w:pPr>
        <w:jc w:val="both"/>
        <w:rPr>
          <w:rFonts w:ascii="Times New Roman" w:hAnsi="Times New Roman" w:cs="Times New Roman"/>
          <w:color w:val="FF0000"/>
        </w:rPr>
      </w:pPr>
    </w:p>
    <w:p w14:paraId="34549ACF" w14:textId="77777777" w:rsidR="0057456F" w:rsidRDefault="00000000">
      <w:pPr>
        <w:jc w:val="center"/>
        <w:rPr>
          <w:rFonts w:ascii="Times New Roman" w:hAnsi="Times New Roman" w:cs="Times New Roman"/>
          <w:b/>
        </w:rPr>
      </w:pPr>
      <w:r>
        <w:rPr>
          <w:rFonts w:ascii="Times New Roman" w:hAnsi="Times New Roman" w:cs="Times New Roman"/>
          <w:b/>
        </w:rPr>
        <w:t>8.</w:t>
      </w:r>
    </w:p>
    <w:p w14:paraId="2CC3CE0B" w14:textId="77777777" w:rsidR="0057456F" w:rsidRDefault="00000000">
      <w:pPr>
        <w:jc w:val="both"/>
        <w:rPr>
          <w:rFonts w:ascii="Times New Roman" w:hAnsi="Times New Roman" w:cs="Times New Roman"/>
        </w:rPr>
      </w:pPr>
      <w:r>
        <w:rPr>
          <w:rFonts w:ascii="Times New Roman" w:hAnsi="Times New Roman" w:cs="Times New Roman"/>
        </w:rPr>
        <w:t xml:space="preserve">U svrhu edukacije pučanstva i turista, a naročito školske djece, za što bolju i djelotvorniju prevenciju nastanka šumskih požara tijekom cijele godine, a posebice tijekom mjeseca svibnja, potrebno je pripremiti i provoditi različite promidžbene programe s ciljem prevencije nastanka šumskih požara. </w:t>
      </w:r>
    </w:p>
    <w:p w14:paraId="6EC4437A" w14:textId="77777777" w:rsidR="0057456F" w:rsidRDefault="0057456F">
      <w:pPr>
        <w:jc w:val="both"/>
        <w:rPr>
          <w:rFonts w:ascii="Times New Roman" w:hAnsi="Times New Roman" w:cs="Times New Roman"/>
        </w:rPr>
      </w:pPr>
    </w:p>
    <w:p w14:paraId="7A5D8418" w14:textId="77777777" w:rsidR="0057456F" w:rsidRDefault="00000000">
      <w:pPr>
        <w:jc w:val="both"/>
        <w:rPr>
          <w:rFonts w:ascii="Times New Roman" w:hAnsi="Times New Roman" w:cs="Times New Roman"/>
        </w:rPr>
      </w:pPr>
      <w:r>
        <w:rPr>
          <w:rFonts w:ascii="Times New Roman" w:hAnsi="Times New Roman" w:cs="Times New Roman"/>
        </w:rPr>
        <w:t>Izvršitelji: Vatrogasna zajednica Dubrovačko-neretvanske županije, nadležna upravna tijela gradova i općina s područja Dubrovačko-neretvanske županije i Dubrovačko-neretvanska županija</w:t>
      </w:r>
    </w:p>
    <w:p w14:paraId="70A198C2" w14:textId="77777777" w:rsidR="0057456F" w:rsidRDefault="0057456F">
      <w:pPr>
        <w:jc w:val="both"/>
        <w:rPr>
          <w:rFonts w:ascii="Times New Roman" w:hAnsi="Times New Roman" w:cs="Times New Roman"/>
        </w:rPr>
      </w:pPr>
    </w:p>
    <w:p w14:paraId="026E370D" w14:textId="77777777" w:rsidR="0057456F" w:rsidRDefault="00000000">
      <w:pPr>
        <w:jc w:val="center"/>
        <w:rPr>
          <w:rFonts w:ascii="Times New Roman" w:hAnsi="Times New Roman" w:cs="Times New Roman"/>
        </w:rPr>
      </w:pPr>
      <w:r>
        <w:rPr>
          <w:rFonts w:ascii="Times New Roman" w:hAnsi="Times New Roman" w:cs="Times New Roman"/>
          <w:b/>
        </w:rPr>
        <w:t>9.</w:t>
      </w:r>
    </w:p>
    <w:p w14:paraId="5942A8D7" w14:textId="77777777" w:rsidR="0057456F" w:rsidRDefault="00000000">
      <w:pPr>
        <w:jc w:val="both"/>
        <w:rPr>
          <w:rFonts w:ascii="Times New Roman" w:hAnsi="Times New Roman" w:cs="Times New Roman"/>
        </w:rPr>
      </w:pPr>
      <w:r>
        <w:rPr>
          <w:rFonts w:ascii="Times New Roman" w:hAnsi="Times New Roman" w:cs="Times New Roman"/>
        </w:rPr>
        <w:t xml:space="preserve">Poljoprivredno zemljište mora se obrađivati uz primjenu agrotehničkih mjera kojima se propisuje njegovo korištenje na način da se ne umanjuje njegova vrijednost. Tijekom korištenja poljoprivrednog zemljišta obavezno je uređivanje i održavanje rudina, živica i međa, poljskih putova (po mogućnosti za prolaz vatrogasnih vozila) i kanala. Potrebno je uklanjati suhe biljke nakon provedbe agrotehničkih mjera u trajnim nasadima najkasnije do 1. lipnja tekuće godine te  suhe biljne ostatke nakon žetve ili berbe najkasnije u roku od 15 dana. </w:t>
      </w:r>
    </w:p>
    <w:p w14:paraId="6D542602" w14:textId="77777777" w:rsidR="0057456F" w:rsidRDefault="0057456F">
      <w:pPr>
        <w:jc w:val="both"/>
        <w:rPr>
          <w:rFonts w:ascii="Times New Roman" w:hAnsi="Times New Roman" w:cs="Times New Roman"/>
        </w:rPr>
      </w:pPr>
    </w:p>
    <w:p w14:paraId="50430CC4" w14:textId="77777777" w:rsidR="0057456F" w:rsidRDefault="00000000">
      <w:pPr>
        <w:jc w:val="both"/>
        <w:rPr>
          <w:rFonts w:ascii="Times New Roman" w:hAnsi="Times New Roman" w:cs="Times New Roman"/>
        </w:rPr>
      </w:pPr>
      <w:r>
        <w:rPr>
          <w:rFonts w:ascii="Times New Roman" w:hAnsi="Times New Roman" w:cs="Times New Roman"/>
        </w:rPr>
        <w:t>Izvršitelji: gradovi i općine, vlasnici i korisnici šuma i poljoprivrednog zemljišta s područja Županije</w:t>
      </w:r>
    </w:p>
    <w:p w14:paraId="374DA6BA" w14:textId="77777777" w:rsidR="0057456F" w:rsidRDefault="0057456F">
      <w:pPr>
        <w:jc w:val="both"/>
        <w:rPr>
          <w:rFonts w:ascii="Times New Roman" w:hAnsi="Times New Roman" w:cs="Times New Roman"/>
        </w:rPr>
      </w:pPr>
    </w:p>
    <w:p w14:paraId="3901FA26" w14:textId="77777777" w:rsidR="0057456F" w:rsidRDefault="00000000">
      <w:pPr>
        <w:jc w:val="center"/>
        <w:rPr>
          <w:rFonts w:ascii="Times New Roman" w:hAnsi="Times New Roman" w:cs="Times New Roman"/>
          <w:b/>
        </w:rPr>
      </w:pPr>
      <w:r>
        <w:rPr>
          <w:rFonts w:ascii="Times New Roman" w:hAnsi="Times New Roman" w:cs="Times New Roman"/>
          <w:b/>
        </w:rPr>
        <w:t>10.</w:t>
      </w:r>
    </w:p>
    <w:p w14:paraId="1BE64FB6" w14:textId="77777777" w:rsidR="0057456F" w:rsidRDefault="00000000">
      <w:pPr>
        <w:jc w:val="both"/>
        <w:rPr>
          <w:rFonts w:ascii="Times New Roman" w:hAnsi="Times New Roman" w:cs="Times New Roman"/>
        </w:rPr>
      </w:pPr>
      <w:r>
        <w:rPr>
          <w:rFonts w:ascii="Times New Roman" w:hAnsi="Times New Roman" w:cs="Times New Roman"/>
        </w:rPr>
        <w:t xml:space="preserve">Prije početka požarne sezone vlasnici i korisnici zapuštenog poljoprivrednog zemljišta koji graniči sa šumama dužni su čistiti od vegetacije rubni pojas, preoravanjem ili drukčije, u širini od 5 metara. Prilikom sanacije opožarenih površina inzistira se na sadnji biljaka </w:t>
      </w:r>
      <w:proofErr w:type="spellStart"/>
      <w:r>
        <w:rPr>
          <w:rFonts w:ascii="Times New Roman" w:hAnsi="Times New Roman" w:cs="Times New Roman"/>
        </w:rPr>
        <w:t>pirofobnih</w:t>
      </w:r>
      <w:proofErr w:type="spellEnd"/>
      <w:r>
        <w:rPr>
          <w:rFonts w:ascii="Times New Roman" w:hAnsi="Times New Roman" w:cs="Times New Roman"/>
        </w:rPr>
        <w:t xml:space="preserve"> svojstava te zamjena četinjača autohtonim pionirskim </w:t>
      </w:r>
      <w:proofErr w:type="spellStart"/>
      <w:r>
        <w:rPr>
          <w:rFonts w:ascii="Times New Roman" w:hAnsi="Times New Roman" w:cs="Times New Roman"/>
        </w:rPr>
        <w:t>listačama</w:t>
      </w:r>
      <w:proofErr w:type="spellEnd"/>
      <w:r>
        <w:rPr>
          <w:rFonts w:ascii="Times New Roman" w:hAnsi="Times New Roman" w:cs="Times New Roman"/>
        </w:rPr>
        <w:t>.</w:t>
      </w:r>
    </w:p>
    <w:p w14:paraId="6D8CACAA" w14:textId="77777777" w:rsidR="0057456F" w:rsidRDefault="0057456F">
      <w:pPr>
        <w:jc w:val="both"/>
        <w:rPr>
          <w:rFonts w:ascii="Times New Roman" w:hAnsi="Times New Roman" w:cs="Times New Roman"/>
        </w:rPr>
      </w:pPr>
    </w:p>
    <w:p w14:paraId="48C8F4C3" w14:textId="77777777" w:rsidR="0057456F" w:rsidRDefault="00000000">
      <w:pPr>
        <w:jc w:val="both"/>
        <w:rPr>
          <w:rFonts w:ascii="Times New Roman" w:hAnsi="Times New Roman" w:cs="Times New Roman"/>
        </w:rPr>
      </w:pPr>
      <w:r>
        <w:rPr>
          <w:rFonts w:ascii="Times New Roman" w:hAnsi="Times New Roman" w:cs="Times New Roman"/>
        </w:rPr>
        <w:t>Izvršitelji: vlasnici i korisnici poljoprivrednog zemljišta s područja Županije</w:t>
      </w:r>
    </w:p>
    <w:p w14:paraId="6062B22E" w14:textId="77777777" w:rsidR="0057456F" w:rsidRDefault="0057456F">
      <w:pPr>
        <w:jc w:val="both"/>
        <w:rPr>
          <w:rFonts w:ascii="Times New Roman" w:hAnsi="Times New Roman" w:cs="Times New Roman"/>
        </w:rPr>
      </w:pPr>
    </w:p>
    <w:p w14:paraId="455A8AA4" w14:textId="77777777" w:rsidR="0057456F" w:rsidRDefault="00000000">
      <w:pPr>
        <w:jc w:val="center"/>
        <w:rPr>
          <w:rFonts w:ascii="Times New Roman" w:hAnsi="Times New Roman" w:cs="Times New Roman"/>
          <w:b/>
        </w:rPr>
      </w:pPr>
      <w:r>
        <w:rPr>
          <w:rFonts w:ascii="Times New Roman" w:hAnsi="Times New Roman" w:cs="Times New Roman"/>
          <w:b/>
        </w:rPr>
        <w:lastRenderedPageBreak/>
        <w:t>11.</w:t>
      </w:r>
    </w:p>
    <w:p w14:paraId="3D85A00D" w14:textId="77777777" w:rsidR="0057456F" w:rsidRDefault="00000000">
      <w:pPr>
        <w:jc w:val="both"/>
        <w:rPr>
          <w:rFonts w:ascii="Times New Roman" w:hAnsi="Times New Roman" w:cs="Times New Roman"/>
        </w:rPr>
      </w:pPr>
      <w:r>
        <w:rPr>
          <w:rFonts w:ascii="Times New Roman" w:hAnsi="Times New Roman" w:cs="Times New Roman"/>
        </w:rPr>
        <w:t>Prosjeke na trasama dalekovoda potrebno je redovito čistiti od niskog raslinja i to u širini od 25 metara ispod 110 kV, 10 metara ispod 35 kV, a 5 metara ispod 10 kV dalekovoda te sjeći stabla koja bi mogla pasti na žice dalekovoda. Neizostavno je čišćenje posječenih ostataka biljaka ispod dalekovoda.</w:t>
      </w:r>
    </w:p>
    <w:p w14:paraId="4A59F0D5" w14:textId="77777777" w:rsidR="0057456F" w:rsidRDefault="0057456F">
      <w:pPr>
        <w:jc w:val="both"/>
        <w:rPr>
          <w:rFonts w:ascii="Times New Roman" w:hAnsi="Times New Roman" w:cs="Times New Roman"/>
        </w:rPr>
      </w:pPr>
    </w:p>
    <w:p w14:paraId="7778FA9C" w14:textId="77777777" w:rsidR="0057456F" w:rsidRDefault="00000000">
      <w:pPr>
        <w:jc w:val="both"/>
        <w:rPr>
          <w:rFonts w:ascii="Times New Roman" w:hAnsi="Times New Roman" w:cs="Times New Roman"/>
        </w:rPr>
      </w:pPr>
      <w:r>
        <w:rPr>
          <w:rFonts w:ascii="Times New Roman" w:hAnsi="Times New Roman" w:cs="Times New Roman"/>
        </w:rPr>
        <w:t xml:space="preserve">Izvršitelj: Hrvatska elektroprivreda d.d. </w:t>
      </w:r>
    </w:p>
    <w:p w14:paraId="77332DB3" w14:textId="77777777" w:rsidR="0057456F" w:rsidRDefault="0057456F">
      <w:pPr>
        <w:jc w:val="both"/>
        <w:rPr>
          <w:rFonts w:ascii="Times New Roman" w:hAnsi="Times New Roman" w:cs="Times New Roman"/>
        </w:rPr>
      </w:pPr>
    </w:p>
    <w:p w14:paraId="016D3620" w14:textId="77777777" w:rsidR="0057456F" w:rsidRDefault="00000000">
      <w:pPr>
        <w:jc w:val="center"/>
        <w:rPr>
          <w:rFonts w:ascii="Times New Roman" w:hAnsi="Times New Roman" w:cs="Times New Roman"/>
          <w:b/>
        </w:rPr>
      </w:pPr>
      <w:r>
        <w:rPr>
          <w:rFonts w:ascii="Times New Roman" w:hAnsi="Times New Roman" w:cs="Times New Roman"/>
          <w:b/>
        </w:rPr>
        <w:t>12.</w:t>
      </w:r>
    </w:p>
    <w:p w14:paraId="55C2141C" w14:textId="77777777" w:rsidR="0057456F" w:rsidRDefault="00000000">
      <w:pPr>
        <w:jc w:val="both"/>
        <w:rPr>
          <w:rFonts w:ascii="Times New Roman" w:hAnsi="Times New Roman" w:cs="Times New Roman"/>
        </w:rPr>
      </w:pPr>
      <w:r>
        <w:rPr>
          <w:rFonts w:ascii="Times New Roman" w:hAnsi="Times New Roman" w:cs="Times New Roman"/>
        </w:rPr>
        <w:t>Od izuzetne je važnosti kontinuirano, a posebice pred početak i tijekom požarne sezone, održavati pojaseve uz nerazvrstane prometnice na području Županije.</w:t>
      </w:r>
    </w:p>
    <w:p w14:paraId="118A4FA4" w14:textId="77777777" w:rsidR="0057456F" w:rsidRDefault="0057456F">
      <w:pPr>
        <w:jc w:val="both"/>
        <w:rPr>
          <w:rFonts w:ascii="Times New Roman" w:hAnsi="Times New Roman" w:cs="Times New Roman"/>
        </w:rPr>
      </w:pPr>
    </w:p>
    <w:p w14:paraId="021E00E0" w14:textId="77777777" w:rsidR="0057456F" w:rsidRDefault="00000000">
      <w:pPr>
        <w:jc w:val="both"/>
        <w:rPr>
          <w:rFonts w:ascii="Times New Roman" w:hAnsi="Times New Roman" w:cs="Times New Roman"/>
        </w:rPr>
      </w:pPr>
      <w:r>
        <w:rPr>
          <w:rFonts w:ascii="Times New Roman" w:hAnsi="Times New Roman" w:cs="Times New Roman"/>
        </w:rPr>
        <w:t>Izvršitelji: gradovi i općine s područja Županije</w:t>
      </w:r>
    </w:p>
    <w:p w14:paraId="541450FD" w14:textId="77777777" w:rsidR="0057456F" w:rsidRDefault="0057456F">
      <w:pPr>
        <w:jc w:val="both"/>
        <w:rPr>
          <w:rFonts w:ascii="Times New Roman" w:hAnsi="Times New Roman" w:cs="Times New Roman"/>
        </w:rPr>
      </w:pPr>
    </w:p>
    <w:p w14:paraId="2A73DBEC" w14:textId="77777777" w:rsidR="0057456F" w:rsidRDefault="00000000">
      <w:pPr>
        <w:jc w:val="center"/>
        <w:rPr>
          <w:rFonts w:ascii="Times New Roman" w:hAnsi="Times New Roman" w:cs="Times New Roman"/>
          <w:b/>
        </w:rPr>
      </w:pPr>
      <w:r>
        <w:rPr>
          <w:rFonts w:ascii="Times New Roman" w:hAnsi="Times New Roman" w:cs="Times New Roman"/>
          <w:b/>
        </w:rPr>
        <w:t>13.</w:t>
      </w:r>
    </w:p>
    <w:p w14:paraId="39C8A754" w14:textId="77777777" w:rsidR="0057456F" w:rsidRDefault="00000000">
      <w:pPr>
        <w:jc w:val="both"/>
        <w:rPr>
          <w:rFonts w:ascii="Times New Roman" w:hAnsi="Times New Roman" w:cs="Times New Roman"/>
        </w:rPr>
      </w:pPr>
      <w:r>
        <w:rPr>
          <w:rFonts w:ascii="Times New Roman" w:hAnsi="Times New Roman" w:cs="Times New Roman"/>
        </w:rPr>
        <w:t xml:space="preserve">Za potrebe intervencija pripadnika vatrogasnih postrojbi s područja Županije, shodno financijskim mogućnostima, potrebno je kontinuirano nabavljati opremu i sredstva namijenjena za vatrogasne intervencije. Financijska sredstva za nabavu vatrogasne opreme i sredstava namijenjenih za vatrogasne intervencije isplatit će se vatrogasnim postrojbama, a po provedenom pozivu za dostavu prijava Vatrogasne zajednice Dubrovačko-neretvanske županije.  </w:t>
      </w:r>
    </w:p>
    <w:p w14:paraId="61C81D00" w14:textId="77777777" w:rsidR="0057456F" w:rsidRDefault="0057456F">
      <w:pPr>
        <w:jc w:val="both"/>
        <w:rPr>
          <w:rFonts w:ascii="Times New Roman" w:hAnsi="Times New Roman" w:cs="Times New Roman"/>
        </w:rPr>
      </w:pPr>
    </w:p>
    <w:p w14:paraId="550D80E2" w14:textId="77777777" w:rsidR="0057456F" w:rsidRDefault="00000000">
      <w:pPr>
        <w:jc w:val="both"/>
        <w:rPr>
          <w:rFonts w:ascii="Times New Roman" w:hAnsi="Times New Roman" w:cs="Times New Roman"/>
        </w:rPr>
      </w:pPr>
      <w:r>
        <w:rPr>
          <w:rFonts w:ascii="Times New Roman" w:hAnsi="Times New Roman" w:cs="Times New Roman"/>
        </w:rPr>
        <w:t>Izvršitelj: Vatrogasna zajednica Dubrovačko-neretvanske županije i Dubrovačko-neretvanska županija</w:t>
      </w:r>
    </w:p>
    <w:p w14:paraId="4FF92276" w14:textId="77777777" w:rsidR="0057456F" w:rsidRDefault="0057456F">
      <w:pPr>
        <w:jc w:val="center"/>
        <w:rPr>
          <w:rFonts w:ascii="Times New Roman" w:hAnsi="Times New Roman" w:cs="Times New Roman"/>
          <w:b/>
        </w:rPr>
      </w:pPr>
    </w:p>
    <w:p w14:paraId="02164FEC" w14:textId="77777777" w:rsidR="0057456F" w:rsidRDefault="00000000">
      <w:pPr>
        <w:jc w:val="center"/>
        <w:rPr>
          <w:rFonts w:ascii="Times New Roman" w:hAnsi="Times New Roman" w:cs="Times New Roman"/>
        </w:rPr>
      </w:pPr>
      <w:r>
        <w:rPr>
          <w:rFonts w:ascii="Times New Roman" w:hAnsi="Times New Roman" w:cs="Times New Roman"/>
          <w:b/>
        </w:rPr>
        <w:t>14.</w:t>
      </w:r>
    </w:p>
    <w:p w14:paraId="2D04C0D7" w14:textId="0D0DD254" w:rsidR="0057456F" w:rsidRDefault="00000000">
      <w:pPr>
        <w:jc w:val="both"/>
        <w:rPr>
          <w:rFonts w:ascii="Times New Roman" w:hAnsi="Times New Roman" w:cs="Times New Roman"/>
        </w:rPr>
      </w:pPr>
      <w:r>
        <w:rPr>
          <w:rFonts w:ascii="Times New Roman" w:hAnsi="Times New Roman" w:cs="Times New Roman"/>
        </w:rPr>
        <w:t>Sredstva za provedbu Plana osigurana su u Proračunu Dubrovačko-neretvanske županije za 202</w:t>
      </w:r>
      <w:r w:rsidR="00A0053B">
        <w:rPr>
          <w:rFonts w:ascii="Times New Roman" w:hAnsi="Times New Roman" w:cs="Times New Roman"/>
        </w:rPr>
        <w:t>6</w:t>
      </w:r>
      <w:r>
        <w:rPr>
          <w:rFonts w:ascii="Times New Roman" w:hAnsi="Times New Roman" w:cs="Times New Roman"/>
        </w:rPr>
        <w:t>. godinu, Razdjel 1. Upravni odjel za poslove Župana i Županijske skupštine, Program 1104 – Organizacija sustava civilne zaštite,  Aktivnost A 110403 Godišnji provedbeni plan unaprjeđenja zaštite od požara DNŽ.</w:t>
      </w:r>
    </w:p>
    <w:p w14:paraId="05D20768" w14:textId="77777777" w:rsidR="0057456F" w:rsidRDefault="0057456F">
      <w:pPr>
        <w:jc w:val="both"/>
        <w:rPr>
          <w:rFonts w:ascii="Times New Roman" w:hAnsi="Times New Roman" w:cs="Times New Roman"/>
        </w:rPr>
      </w:pPr>
    </w:p>
    <w:p w14:paraId="2A66C31D" w14:textId="77777777" w:rsidR="0057456F" w:rsidRDefault="00000000">
      <w:pPr>
        <w:jc w:val="center"/>
        <w:rPr>
          <w:rFonts w:ascii="Times New Roman" w:hAnsi="Times New Roman" w:cs="Times New Roman"/>
          <w:b/>
        </w:rPr>
      </w:pPr>
      <w:r>
        <w:rPr>
          <w:rFonts w:ascii="Times New Roman" w:hAnsi="Times New Roman" w:cs="Times New Roman"/>
          <w:b/>
        </w:rPr>
        <w:t>15.</w:t>
      </w:r>
    </w:p>
    <w:p w14:paraId="4357F332" w14:textId="77777777" w:rsidR="0057456F" w:rsidRDefault="00000000">
      <w:pPr>
        <w:jc w:val="both"/>
        <w:rPr>
          <w:rFonts w:ascii="Times New Roman" w:hAnsi="Times New Roman" w:cs="Times New Roman"/>
        </w:rPr>
      </w:pPr>
      <w:r>
        <w:rPr>
          <w:rFonts w:ascii="Times New Roman" w:hAnsi="Times New Roman" w:cs="Times New Roman"/>
        </w:rPr>
        <w:t xml:space="preserve">Godišnji provedbeni planovi unaprjeđenje zaštite od požara jedinica lokalne samouprave na području Županije donose se na temelju ovoga Plana. </w:t>
      </w:r>
    </w:p>
    <w:p w14:paraId="20199FD4" w14:textId="77777777" w:rsidR="0057456F" w:rsidRDefault="0057456F">
      <w:pPr>
        <w:jc w:val="both"/>
        <w:rPr>
          <w:rFonts w:ascii="Times New Roman" w:hAnsi="Times New Roman" w:cs="Times New Roman"/>
        </w:rPr>
      </w:pPr>
    </w:p>
    <w:p w14:paraId="1215599E" w14:textId="77777777" w:rsidR="0057456F" w:rsidRDefault="00000000">
      <w:pPr>
        <w:jc w:val="center"/>
        <w:rPr>
          <w:rFonts w:ascii="Times New Roman" w:hAnsi="Times New Roman" w:cs="Times New Roman"/>
          <w:b/>
        </w:rPr>
      </w:pPr>
      <w:r>
        <w:rPr>
          <w:rFonts w:ascii="Times New Roman" w:hAnsi="Times New Roman" w:cs="Times New Roman"/>
          <w:b/>
        </w:rPr>
        <w:t>16.</w:t>
      </w:r>
    </w:p>
    <w:p w14:paraId="581BAE75" w14:textId="507BA9B8" w:rsidR="0057456F" w:rsidRDefault="00000000">
      <w:pPr>
        <w:jc w:val="both"/>
        <w:rPr>
          <w:rFonts w:ascii="Times New Roman" w:hAnsi="Times New Roman" w:cs="Times New Roman"/>
        </w:rPr>
      </w:pPr>
      <w:r>
        <w:rPr>
          <w:rFonts w:ascii="Times New Roman" w:hAnsi="Times New Roman" w:cs="Times New Roman"/>
        </w:rPr>
        <w:t>Ovaj Plan stupa na snagu 1. siječnja 202</w:t>
      </w:r>
      <w:r w:rsidR="00A0053B">
        <w:rPr>
          <w:rFonts w:ascii="Times New Roman" w:hAnsi="Times New Roman" w:cs="Times New Roman"/>
        </w:rPr>
        <w:t>6</w:t>
      </w:r>
      <w:r>
        <w:rPr>
          <w:rFonts w:ascii="Times New Roman" w:hAnsi="Times New Roman" w:cs="Times New Roman"/>
        </w:rPr>
        <w:t>. godine, a objavit će se u Službenom glasniku Dubrovačko-neretvanske županije.</w:t>
      </w:r>
    </w:p>
    <w:p w14:paraId="390090DA" w14:textId="77777777" w:rsidR="0057456F" w:rsidRDefault="0057456F">
      <w:pPr>
        <w:jc w:val="both"/>
        <w:rPr>
          <w:rFonts w:ascii="Times New Roman" w:hAnsi="Times New Roman" w:cs="Times New Roman"/>
        </w:rPr>
      </w:pPr>
    </w:p>
    <w:p w14:paraId="65C1C692" w14:textId="332AE4A4" w:rsidR="0057456F" w:rsidRDefault="00000000">
      <w:pPr>
        <w:jc w:val="both"/>
        <w:rPr>
          <w:rFonts w:ascii="Times New Roman" w:hAnsi="Times New Roman" w:cs="Times New Roman"/>
        </w:rPr>
      </w:pPr>
      <w:r>
        <w:rPr>
          <w:rFonts w:ascii="Times New Roman" w:hAnsi="Times New Roman" w:cs="Times New Roman"/>
        </w:rPr>
        <w:t>KLASA:</w:t>
      </w:r>
      <w:r w:rsidR="00B9720D">
        <w:rPr>
          <w:rFonts w:ascii="Times New Roman" w:hAnsi="Times New Roman" w:cs="Times New Roman"/>
        </w:rPr>
        <w:t xml:space="preserve"> </w:t>
      </w:r>
    </w:p>
    <w:p w14:paraId="55EBC4E6" w14:textId="0F923788" w:rsidR="0057456F" w:rsidRDefault="00000000">
      <w:pPr>
        <w:jc w:val="both"/>
        <w:rPr>
          <w:rFonts w:ascii="Times New Roman" w:hAnsi="Times New Roman" w:cs="Times New Roman"/>
        </w:rPr>
      </w:pPr>
      <w:r>
        <w:rPr>
          <w:rFonts w:ascii="Times New Roman" w:hAnsi="Times New Roman" w:cs="Times New Roman"/>
        </w:rPr>
        <w:t>URBROJ:</w:t>
      </w:r>
      <w:r w:rsidR="00B9720D">
        <w:rPr>
          <w:rFonts w:ascii="Times New Roman" w:hAnsi="Times New Roman" w:cs="Times New Roman"/>
        </w:rPr>
        <w:t xml:space="preserve"> </w:t>
      </w:r>
    </w:p>
    <w:p w14:paraId="50EDA10B" w14:textId="7769089C" w:rsidR="0057456F" w:rsidRDefault="00000000">
      <w:pPr>
        <w:jc w:val="both"/>
        <w:rPr>
          <w:rFonts w:ascii="Times New Roman" w:hAnsi="Times New Roman" w:cs="Times New Roman"/>
        </w:rPr>
      </w:pPr>
      <w:r>
        <w:rPr>
          <w:rFonts w:ascii="Times New Roman" w:hAnsi="Times New Roman" w:cs="Times New Roman"/>
        </w:rPr>
        <w:t>Dubrovnik,</w:t>
      </w:r>
      <w:r w:rsidR="00B9720D">
        <w:rPr>
          <w:rFonts w:ascii="Times New Roman" w:hAnsi="Times New Roman" w:cs="Times New Roman"/>
        </w:rPr>
        <w:t xml:space="preserve"> </w:t>
      </w:r>
    </w:p>
    <w:p w14:paraId="4747F5A4" w14:textId="77777777" w:rsidR="0057456F" w:rsidRDefault="0057456F">
      <w:pPr>
        <w:jc w:val="both"/>
        <w:rPr>
          <w:rFonts w:ascii="Times New Roman" w:hAnsi="Times New Roman" w:cs="Times New Roman"/>
        </w:rPr>
      </w:pPr>
    </w:p>
    <w:p w14:paraId="2EA77BD5" w14:textId="2F019738" w:rsidR="0057456F" w:rsidRDefault="00000000">
      <w:pPr>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Predsjedni</w:t>
      </w:r>
      <w:r w:rsidR="00A0053B">
        <w:rPr>
          <w:rFonts w:ascii="Times New Roman" w:hAnsi="Times New Roman" w:cs="Times New Roman"/>
        </w:rPr>
        <w:t>k</w:t>
      </w:r>
      <w:r>
        <w:rPr>
          <w:rFonts w:ascii="Times New Roman" w:hAnsi="Times New Roman" w:cs="Times New Roman"/>
        </w:rPr>
        <w:t xml:space="preserve"> Županijske skupštine</w:t>
      </w:r>
    </w:p>
    <w:p w14:paraId="6A465964" w14:textId="239A8ABC" w:rsidR="0057456F" w:rsidRDefault="00000000">
      <w:pPr>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A0053B">
        <w:rPr>
          <w:rFonts w:ascii="Times New Roman" w:hAnsi="Times New Roman" w:cs="Times New Roman"/>
        </w:rPr>
        <w:t xml:space="preserve">  </w:t>
      </w:r>
      <w:r>
        <w:rPr>
          <w:rFonts w:ascii="Times New Roman" w:hAnsi="Times New Roman" w:cs="Times New Roman"/>
        </w:rPr>
        <w:t xml:space="preserve">  </w:t>
      </w:r>
      <w:r w:rsidR="00A0053B">
        <w:rPr>
          <w:rFonts w:ascii="Times New Roman" w:hAnsi="Times New Roman" w:cs="Times New Roman"/>
        </w:rPr>
        <w:t>Nikola Dobroslavić, prof.</w:t>
      </w:r>
    </w:p>
    <w:p w14:paraId="38CF329E" w14:textId="77777777" w:rsidR="0057456F" w:rsidRDefault="0057456F">
      <w:pPr>
        <w:jc w:val="both"/>
        <w:rPr>
          <w:rFonts w:ascii="Times New Roman" w:hAnsi="Times New Roman" w:cs="Times New Roman"/>
        </w:rPr>
      </w:pPr>
    </w:p>
    <w:p w14:paraId="78884C5E" w14:textId="77777777" w:rsidR="0057456F" w:rsidRDefault="00000000">
      <w:pPr>
        <w:rPr>
          <w:rFonts w:ascii="Times New Roman" w:hAnsi="Times New Roman" w:cs="Times New Roman"/>
        </w:rPr>
      </w:pPr>
      <w:r>
        <w:rPr>
          <w:rFonts w:ascii="Times New Roman" w:hAnsi="Times New Roman" w:cs="Times New Roman"/>
        </w:rPr>
        <w:br w:type="page"/>
      </w:r>
    </w:p>
    <w:p w14:paraId="41C9181B" w14:textId="77777777" w:rsidR="0057456F" w:rsidRDefault="00000000">
      <w:pPr>
        <w:jc w:val="both"/>
        <w:rPr>
          <w:rFonts w:ascii="Times New Roman" w:hAnsi="Times New Roman" w:cs="Times New Roman"/>
        </w:rPr>
      </w:pPr>
      <w:r>
        <w:rPr>
          <w:rFonts w:ascii="Times New Roman" w:hAnsi="Times New Roman" w:cs="Times New Roman"/>
        </w:rPr>
        <w:lastRenderedPageBreak/>
        <w:t>DOSTAVITI:</w:t>
      </w:r>
    </w:p>
    <w:p w14:paraId="5AAE8A51" w14:textId="77777777" w:rsidR="0057456F" w:rsidRDefault="0057456F">
      <w:pPr>
        <w:jc w:val="both"/>
        <w:rPr>
          <w:rFonts w:ascii="Times New Roman" w:hAnsi="Times New Roman" w:cs="Times New Roman"/>
        </w:rPr>
      </w:pPr>
    </w:p>
    <w:p w14:paraId="74FD1C57" w14:textId="77777777" w:rsidR="0057456F" w:rsidRDefault="00000000">
      <w:pPr>
        <w:numPr>
          <w:ilvl w:val="0"/>
          <w:numId w:val="3"/>
        </w:numPr>
        <w:jc w:val="both"/>
        <w:rPr>
          <w:rFonts w:ascii="Times New Roman" w:hAnsi="Times New Roman" w:cs="Times New Roman"/>
        </w:rPr>
      </w:pPr>
      <w:r>
        <w:rPr>
          <w:rFonts w:ascii="Times New Roman" w:hAnsi="Times New Roman" w:cs="Times New Roman"/>
        </w:rPr>
        <w:t>Gradovima i općinama s područja Dubrovačko-neretvanske županije, svima</w:t>
      </w:r>
    </w:p>
    <w:p w14:paraId="2D352A6C" w14:textId="77777777" w:rsidR="0057456F" w:rsidRDefault="00000000">
      <w:pPr>
        <w:numPr>
          <w:ilvl w:val="0"/>
          <w:numId w:val="3"/>
        </w:numPr>
        <w:jc w:val="both"/>
        <w:rPr>
          <w:rFonts w:ascii="Times New Roman" w:hAnsi="Times New Roman" w:cs="Times New Roman"/>
        </w:rPr>
      </w:pPr>
      <w:r>
        <w:rPr>
          <w:rFonts w:ascii="Times New Roman" w:hAnsi="Times New Roman" w:cs="Times New Roman"/>
        </w:rPr>
        <w:t>Vatrogasna zajednica Dubrovačko-neretvanske županije, Vukovarska 16, 20000 Dubrovnik</w:t>
      </w:r>
    </w:p>
    <w:p w14:paraId="6BA92B9A" w14:textId="77777777" w:rsidR="0057456F" w:rsidRDefault="00000000">
      <w:pPr>
        <w:numPr>
          <w:ilvl w:val="0"/>
          <w:numId w:val="3"/>
        </w:numPr>
        <w:jc w:val="both"/>
        <w:rPr>
          <w:rFonts w:ascii="Times New Roman" w:hAnsi="Times New Roman" w:cs="Times New Roman"/>
        </w:rPr>
      </w:pPr>
      <w:r>
        <w:rPr>
          <w:rFonts w:ascii="Times New Roman" w:hAnsi="Times New Roman" w:cs="Times New Roman"/>
        </w:rPr>
        <w:t>Županijska uprava za ceste Dubrovačko-neretvanske županije, Vladimira Nazora 8, 20000 Dubrovnik</w:t>
      </w:r>
    </w:p>
    <w:p w14:paraId="53FA9FE4" w14:textId="77777777" w:rsidR="0057456F" w:rsidRDefault="00000000">
      <w:pPr>
        <w:numPr>
          <w:ilvl w:val="0"/>
          <w:numId w:val="3"/>
        </w:numPr>
        <w:jc w:val="both"/>
        <w:rPr>
          <w:rFonts w:ascii="Times New Roman" w:hAnsi="Times New Roman" w:cs="Times New Roman"/>
        </w:rPr>
      </w:pPr>
      <w:r>
        <w:rPr>
          <w:rFonts w:ascii="Times New Roman" w:hAnsi="Times New Roman" w:cs="Times New Roman"/>
        </w:rPr>
        <w:t>Javna ustanova za upravljanje zaštićenim prirodnim vrijednostima na području Dubrovačko-neretvanske županije, Branitelja Dubrovnika 41, 20000 Dubrovnik</w:t>
      </w:r>
    </w:p>
    <w:p w14:paraId="50D4CBDD" w14:textId="77777777" w:rsidR="0057456F" w:rsidRDefault="00000000">
      <w:pPr>
        <w:numPr>
          <w:ilvl w:val="0"/>
          <w:numId w:val="3"/>
        </w:numPr>
        <w:jc w:val="both"/>
        <w:rPr>
          <w:rFonts w:ascii="Times New Roman" w:hAnsi="Times New Roman" w:cs="Times New Roman"/>
        </w:rPr>
      </w:pPr>
      <w:r>
        <w:rPr>
          <w:rFonts w:ascii="Times New Roman" w:hAnsi="Times New Roman" w:cs="Times New Roman"/>
        </w:rPr>
        <w:t xml:space="preserve">HEP d.d. - </w:t>
      </w:r>
      <w:proofErr w:type="spellStart"/>
      <w:r>
        <w:rPr>
          <w:rFonts w:ascii="Times New Roman" w:hAnsi="Times New Roman" w:cs="Times New Roman"/>
        </w:rPr>
        <w:t>Elektrojug</w:t>
      </w:r>
      <w:proofErr w:type="spellEnd"/>
      <w:r>
        <w:rPr>
          <w:rFonts w:ascii="Times New Roman" w:hAnsi="Times New Roman" w:cs="Times New Roman"/>
        </w:rPr>
        <w:t xml:space="preserve"> Dubrovnik, Nikole Tesle 3, 20000 Dubrovnik</w:t>
      </w:r>
    </w:p>
    <w:p w14:paraId="0E9DB58E" w14:textId="77777777" w:rsidR="0057456F" w:rsidRDefault="00000000">
      <w:pPr>
        <w:numPr>
          <w:ilvl w:val="0"/>
          <w:numId w:val="3"/>
        </w:numPr>
        <w:jc w:val="both"/>
        <w:rPr>
          <w:rFonts w:ascii="Times New Roman" w:hAnsi="Times New Roman" w:cs="Times New Roman"/>
        </w:rPr>
      </w:pPr>
      <w:r>
        <w:rPr>
          <w:rFonts w:ascii="Times New Roman" w:hAnsi="Times New Roman" w:cs="Times New Roman"/>
        </w:rPr>
        <w:t>Upravni odjel za prostorno uređenje i gradnju, ovdje</w:t>
      </w:r>
    </w:p>
    <w:p w14:paraId="534ABB03" w14:textId="77777777" w:rsidR="0057456F" w:rsidRDefault="00000000">
      <w:pPr>
        <w:numPr>
          <w:ilvl w:val="0"/>
          <w:numId w:val="3"/>
        </w:numPr>
        <w:jc w:val="both"/>
        <w:rPr>
          <w:rFonts w:ascii="Times New Roman" w:hAnsi="Times New Roman" w:cs="Times New Roman"/>
        </w:rPr>
      </w:pPr>
      <w:r>
        <w:rPr>
          <w:rFonts w:ascii="Times New Roman" w:hAnsi="Times New Roman" w:cs="Times New Roman"/>
        </w:rPr>
        <w:t>Upravni odjel za zaštitu okoliša, imovinsko-pravne i komunalne poslove, ovdje</w:t>
      </w:r>
    </w:p>
    <w:p w14:paraId="74F5454B" w14:textId="77777777" w:rsidR="0057456F" w:rsidRDefault="00000000">
      <w:pPr>
        <w:numPr>
          <w:ilvl w:val="0"/>
          <w:numId w:val="3"/>
        </w:numPr>
        <w:jc w:val="both"/>
        <w:rPr>
          <w:rFonts w:ascii="Times New Roman" w:hAnsi="Times New Roman" w:cs="Times New Roman"/>
        </w:rPr>
      </w:pPr>
      <w:r>
        <w:rPr>
          <w:rFonts w:ascii="Times New Roman" w:hAnsi="Times New Roman" w:cs="Times New Roman"/>
        </w:rPr>
        <w:t>Upravni odjel za poslove Župana i Županijske skupštine (za objavu u Službenom glasniku), ovdje</w:t>
      </w:r>
    </w:p>
    <w:p w14:paraId="00703AF9" w14:textId="77777777" w:rsidR="0057456F" w:rsidRDefault="00000000">
      <w:pPr>
        <w:numPr>
          <w:ilvl w:val="0"/>
          <w:numId w:val="3"/>
        </w:numPr>
        <w:jc w:val="both"/>
        <w:rPr>
          <w:rFonts w:ascii="Times New Roman" w:hAnsi="Times New Roman" w:cs="Times New Roman"/>
        </w:rPr>
      </w:pPr>
      <w:r>
        <w:rPr>
          <w:rFonts w:ascii="Times New Roman" w:hAnsi="Times New Roman" w:cs="Times New Roman"/>
        </w:rPr>
        <w:t>Pismohrani.</w:t>
      </w:r>
    </w:p>
    <w:p w14:paraId="6C930525" w14:textId="77777777" w:rsidR="0057456F" w:rsidRDefault="0057456F">
      <w:pPr>
        <w:jc w:val="both"/>
        <w:rPr>
          <w:rFonts w:ascii="Times New Roman" w:hAnsi="Times New Roman" w:cs="Times New Roman"/>
        </w:rPr>
      </w:pPr>
    </w:p>
    <w:sectPr w:rsidR="0057456F">
      <w:headerReference w:type="even" r:id="rId8"/>
      <w:headerReference w:type="default" r:id="rId9"/>
      <w:footerReference w:type="even" r:id="rId10"/>
      <w:footerReference w:type="default" r:id="rId11"/>
      <w:headerReference w:type="first" r:id="rId12"/>
      <w:footerReference w:type="first" r:id="rId13"/>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CD152" w14:textId="77777777" w:rsidR="000F217D" w:rsidRDefault="000F217D">
      <w:r>
        <w:separator/>
      </w:r>
    </w:p>
  </w:endnote>
  <w:endnote w:type="continuationSeparator" w:id="0">
    <w:p w14:paraId="1C1B60CC" w14:textId="77777777" w:rsidR="000F217D" w:rsidRDefault="000F2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569E0" w14:textId="77777777" w:rsidR="0057456F" w:rsidRDefault="0057456F">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83A4B" w14:textId="77777777" w:rsidR="0057456F" w:rsidRDefault="0057456F">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10532" w14:textId="77777777" w:rsidR="0057456F" w:rsidRDefault="0057456F">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2AE2E" w14:textId="77777777" w:rsidR="000F217D" w:rsidRDefault="000F217D">
      <w:r>
        <w:separator/>
      </w:r>
    </w:p>
  </w:footnote>
  <w:footnote w:type="continuationSeparator" w:id="0">
    <w:p w14:paraId="3B40A9A2" w14:textId="77777777" w:rsidR="000F217D" w:rsidRDefault="000F21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BCDC8" w14:textId="1C6C606B" w:rsidR="0057456F" w:rsidRDefault="00A0053B">
    <w:pPr>
      <w:pStyle w:val="Zaglavlje"/>
    </w:pPr>
    <w:r>
      <w:rPr>
        <w:noProof/>
      </w:rPr>
      <w:pict w14:anchorId="769DBD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15938" o:spid="_x0000_s1026" type="#_x0000_t136" style="position:absolute;margin-left:0;margin-top:0;width:542.45pt;height:120.55pt;rotation:315;z-index:-251655168;mso-position-horizontal:center;mso-position-horizontal-relative:margin;mso-position-vertical:center;mso-position-vertical-relative:margin" o:allowincell="f" fillcolor="silver" stroked="f">
          <v:fill opacity=".5"/>
          <v:textpath style="font-family:&quot;Times New Roman&quot;;font-size:1pt" string="PRIJEDLOG"/>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F4672" w14:textId="12713357" w:rsidR="0057456F" w:rsidRDefault="00A0053B">
    <w:pPr>
      <w:pStyle w:val="Zaglavlje"/>
    </w:pPr>
    <w:r>
      <w:rPr>
        <w:noProof/>
      </w:rPr>
      <w:pict w14:anchorId="33F328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15939" o:spid="_x0000_s1027" type="#_x0000_t136" style="position:absolute;margin-left:0;margin-top:0;width:542.45pt;height:120.55pt;rotation:315;z-index:-251653120;mso-position-horizontal:center;mso-position-horizontal-relative:margin;mso-position-vertical:center;mso-position-vertical-relative:margin" o:allowincell="f" fillcolor="silver" stroked="f">
          <v:fill opacity=".5"/>
          <v:textpath style="font-family:&quot;Times New Roman&quot;;font-size:1pt" string="PRIJEDLOG"/>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E7AE8" w14:textId="7E7874A1" w:rsidR="0057456F" w:rsidRDefault="00A0053B">
    <w:pPr>
      <w:pStyle w:val="Zaglavlje"/>
    </w:pPr>
    <w:r>
      <w:rPr>
        <w:noProof/>
      </w:rPr>
      <w:pict w14:anchorId="74DDDD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15937" o:spid="_x0000_s1025" type="#_x0000_t136" style="position:absolute;margin-left:0;margin-top:0;width:542.45pt;height:120.55pt;rotation:315;z-index:-251657216;mso-position-horizontal:center;mso-position-horizontal-relative:margin;mso-position-vertical:center;mso-position-vertical-relative:margin" o:allowincell="f" fillcolor="silver" stroked="f">
          <v:fill opacity=".5"/>
          <v:textpath style="font-family:&quot;Times New Roman&quot;;font-size:1pt" string="PRIJEDLOG"/>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8304E5"/>
    <w:multiLevelType w:val="multilevel"/>
    <w:tmpl w:val="1C8304E5"/>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 w15:restartNumberingAfterBreak="0">
    <w:nsid w:val="32536157"/>
    <w:multiLevelType w:val="multilevel"/>
    <w:tmpl w:val="3253615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FAB53BE"/>
    <w:multiLevelType w:val="multilevel"/>
    <w:tmpl w:val="3FAB53BE"/>
    <w:lvl w:ilvl="0">
      <w:start w:val="1"/>
      <w:numFmt w:val="bullet"/>
      <w:lvlText w:val=""/>
      <w:lvlJc w:val="left"/>
      <w:pPr>
        <w:tabs>
          <w:tab w:val="left" w:pos="360"/>
        </w:tabs>
        <w:ind w:left="360" w:hanging="360"/>
      </w:pPr>
      <w:rPr>
        <w:rFonts w:ascii="Wingdings" w:hAnsi="Wingdings" w:hint="default"/>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091004710">
    <w:abstractNumId w:val="2"/>
  </w:num>
  <w:num w:numId="2" w16cid:durableId="1374622850">
    <w:abstractNumId w:val="0"/>
  </w:num>
  <w:num w:numId="3" w16cid:durableId="19387814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AAD"/>
    <w:rsid w:val="0000027D"/>
    <w:rsid w:val="000271D9"/>
    <w:rsid w:val="00031FA0"/>
    <w:rsid w:val="0003306F"/>
    <w:rsid w:val="00033FBA"/>
    <w:rsid w:val="00063362"/>
    <w:rsid w:val="00066F87"/>
    <w:rsid w:val="0006756F"/>
    <w:rsid w:val="000A54B8"/>
    <w:rsid w:val="000B4804"/>
    <w:rsid w:val="000C6A5F"/>
    <w:rsid w:val="000D00D7"/>
    <w:rsid w:val="000E044C"/>
    <w:rsid w:val="000F217D"/>
    <w:rsid w:val="00101484"/>
    <w:rsid w:val="001014CD"/>
    <w:rsid w:val="001047E9"/>
    <w:rsid w:val="00107034"/>
    <w:rsid w:val="0010774A"/>
    <w:rsid w:val="00111267"/>
    <w:rsid w:val="00123453"/>
    <w:rsid w:val="00131899"/>
    <w:rsid w:val="001443F0"/>
    <w:rsid w:val="00153128"/>
    <w:rsid w:val="00160FF6"/>
    <w:rsid w:val="00166873"/>
    <w:rsid w:val="00173957"/>
    <w:rsid w:val="00173ADC"/>
    <w:rsid w:val="00195E1C"/>
    <w:rsid w:val="001963F7"/>
    <w:rsid w:val="00197831"/>
    <w:rsid w:val="001D7FEC"/>
    <w:rsid w:val="001F3177"/>
    <w:rsid w:val="001F76BD"/>
    <w:rsid w:val="0020254F"/>
    <w:rsid w:val="002119E0"/>
    <w:rsid w:val="00230D35"/>
    <w:rsid w:val="00233598"/>
    <w:rsid w:val="00235949"/>
    <w:rsid w:val="002365DE"/>
    <w:rsid w:val="00240F1A"/>
    <w:rsid w:val="0026028C"/>
    <w:rsid w:val="002A2C3C"/>
    <w:rsid w:val="002D1240"/>
    <w:rsid w:val="002D6AAD"/>
    <w:rsid w:val="002E6B2C"/>
    <w:rsid w:val="0030206A"/>
    <w:rsid w:val="003164B3"/>
    <w:rsid w:val="0033173F"/>
    <w:rsid w:val="0033296D"/>
    <w:rsid w:val="003350A6"/>
    <w:rsid w:val="0034165A"/>
    <w:rsid w:val="00356F1D"/>
    <w:rsid w:val="00365686"/>
    <w:rsid w:val="003A241F"/>
    <w:rsid w:val="003B7DE5"/>
    <w:rsid w:val="003E7023"/>
    <w:rsid w:val="00404F06"/>
    <w:rsid w:val="00442961"/>
    <w:rsid w:val="004455E2"/>
    <w:rsid w:val="004822E0"/>
    <w:rsid w:val="004909A4"/>
    <w:rsid w:val="00491939"/>
    <w:rsid w:val="00495245"/>
    <w:rsid w:val="00495925"/>
    <w:rsid w:val="004A5F80"/>
    <w:rsid w:val="004C2A74"/>
    <w:rsid w:val="004E7E07"/>
    <w:rsid w:val="004F0CBD"/>
    <w:rsid w:val="00513674"/>
    <w:rsid w:val="005154B0"/>
    <w:rsid w:val="00517F34"/>
    <w:rsid w:val="00520984"/>
    <w:rsid w:val="00521A69"/>
    <w:rsid w:val="00522576"/>
    <w:rsid w:val="00553BC3"/>
    <w:rsid w:val="005579C6"/>
    <w:rsid w:val="005661E5"/>
    <w:rsid w:val="00566AEC"/>
    <w:rsid w:val="0057456F"/>
    <w:rsid w:val="00581DE2"/>
    <w:rsid w:val="005848D5"/>
    <w:rsid w:val="005959C4"/>
    <w:rsid w:val="005A05B5"/>
    <w:rsid w:val="005B5F9E"/>
    <w:rsid w:val="005C23FE"/>
    <w:rsid w:val="005E6AFA"/>
    <w:rsid w:val="00603915"/>
    <w:rsid w:val="00605D99"/>
    <w:rsid w:val="0062096B"/>
    <w:rsid w:val="00634B56"/>
    <w:rsid w:val="006523C5"/>
    <w:rsid w:val="00665F4C"/>
    <w:rsid w:val="006701DF"/>
    <w:rsid w:val="00694312"/>
    <w:rsid w:val="006975BD"/>
    <w:rsid w:val="006A486D"/>
    <w:rsid w:val="006A6C94"/>
    <w:rsid w:val="006C31FC"/>
    <w:rsid w:val="006C4181"/>
    <w:rsid w:val="006D47EB"/>
    <w:rsid w:val="006E1C2A"/>
    <w:rsid w:val="006E5023"/>
    <w:rsid w:val="007010EB"/>
    <w:rsid w:val="0072041C"/>
    <w:rsid w:val="00720D56"/>
    <w:rsid w:val="00722D2C"/>
    <w:rsid w:val="00735ACD"/>
    <w:rsid w:val="00761E0B"/>
    <w:rsid w:val="0078019B"/>
    <w:rsid w:val="007A02B6"/>
    <w:rsid w:val="007C297A"/>
    <w:rsid w:val="007C32CF"/>
    <w:rsid w:val="007C58EA"/>
    <w:rsid w:val="007D0405"/>
    <w:rsid w:val="007D198D"/>
    <w:rsid w:val="007D24CB"/>
    <w:rsid w:val="007E4BBE"/>
    <w:rsid w:val="007E7F8A"/>
    <w:rsid w:val="007F2C73"/>
    <w:rsid w:val="00815C25"/>
    <w:rsid w:val="00821C9A"/>
    <w:rsid w:val="00835B03"/>
    <w:rsid w:val="0084189C"/>
    <w:rsid w:val="008515DD"/>
    <w:rsid w:val="00854D03"/>
    <w:rsid w:val="00856C63"/>
    <w:rsid w:val="00867C78"/>
    <w:rsid w:val="008773B8"/>
    <w:rsid w:val="008A2C08"/>
    <w:rsid w:val="008B6AF6"/>
    <w:rsid w:val="008B752D"/>
    <w:rsid w:val="008E2335"/>
    <w:rsid w:val="008F3CF2"/>
    <w:rsid w:val="008F6314"/>
    <w:rsid w:val="008F783F"/>
    <w:rsid w:val="00926271"/>
    <w:rsid w:val="00956DCC"/>
    <w:rsid w:val="009605F3"/>
    <w:rsid w:val="00970D84"/>
    <w:rsid w:val="00975805"/>
    <w:rsid w:val="009A3B19"/>
    <w:rsid w:val="009D3200"/>
    <w:rsid w:val="009E6BF6"/>
    <w:rsid w:val="009E7F45"/>
    <w:rsid w:val="009F09F4"/>
    <w:rsid w:val="009F62AC"/>
    <w:rsid w:val="00A0053B"/>
    <w:rsid w:val="00A047E9"/>
    <w:rsid w:val="00A50073"/>
    <w:rsid w:val="00A53219"/>
    <w:rsid w:val="00A60456"/>
    <w:rsid w:val="00A63E36"/>
    <w:rsid w:val="00A916BB"/>
    <w:rsid w:val="00AB407E"/>
    <w:rsid w:val="00AD639C"/>
    <w:rsid w:val="00AE288C"/>
    <w:rsid w:val="00AF385F"/>
    <w:rsid w:val="00B020A1"/>
    <w:rsid w:val="00B03C83"/>
    <w:rsid w:val="00B049BF"/>
    <w:rsid w:val="00B15474"/>
    <w:rsid w:val="00B15EBE"/>
    <w:rsid w:val="00B24496"/>
    <w:rsid w:val="00B361F9"/>
    <w:rsid w:val="00B55765"/>
    <w:rsid w:val="00B63086"/>
    <w:rsid w:val="00B9720D"/>
    <w:rsid w:val="00BA4CCC"/>
    <w:rsid w:val="00BC7C95"/>
    <w:rsid w:val="00BD47C9"/>
    <w:rsid w:val="00BE10D7"/>
    <w:rsid w:val="00BE1A54"/>
    <w:rsid w:val="00BF7500"/>
    <w:rsid w:val="00C05CE1"/>
    <w:rsid w:val="00C16F85"/>
    <w:rsid w:val="00C25ED5"/>
    <w:rsid w:val="00C44960"/>
    <w:rsid w:val="00C854D5"/>
    <w:rsid w:val="00C91427"/>
    <w:rsid w:val="00C93750"/>
    <w:rsid w:val="00CB322A"/>
    <w:rsid w:val="00CB6C64"/>
    <w:rsid w:val="00CC445B"/>
    <w:rsid w:val="00CC5310"/>
    <w:rsid w:val="00D01EEC"/>
    <w:rsid w:val="00D14222"/>
    <w:rsid w:val="00D22941"/>
    <w:rsid w:val="00D366A5"/>
    <w:rsid w:val="00D42B47"/>
    <w:rsid w:val="00D5049B"/>
    <w:rsid w:val="00D95CE4"/>
    <w:rsid w:val="00DA103E"/>
    <w:rsid w:val="00DB5987"/>
    <w:rsid w:val="00DC2760"/>
    <w:rsid w:val="00DE1686"/>
    <w:rsid w:val="00DE43D9"/>
    <w:rsid w:val="00E11967"/>
    <w:rsid w:val="00E27AB8"/>
    <w:rsid w:val="00E365EF"/>
    <w:rsid w:val="00E44E13"/>
    <w:rsid w:val="00E6594B"/>
    <w:rsid w:val="00E70112"/>
    <w:rsid w:val="00E76FDE"/>
    <w:rsid w:val="00E902D8"/>
    <w:rsid w:val="00EC1FA4"/>
    <w:rsid w:val="00F03E78"/>
    <w:rsid w:val="00F06BE3"/>
    <w:rsid w:val="00F35FBD"/>
    <w:rsid w:val="00F467FE"/>
    <w:rsid w:val="00F57AA8"/>
    <w:rsid w:val="00F718AF"/>
    <w:rsid w:val="00F7333A"/>
    <w:rsid w:val="1C51642E"/>
    <w:rsid w:val="39866FAA"/>
    <w:rsid w:val="5B9E6C7F"/>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4420DD"/>
  <w15:docId w15:val="{B968D314-B917-4F3D-9F47-485A85FD5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4"/>
      <w:szCs w:val="24"/>
      <w:lang w:eastAsia="en-US"/>
    </w:rPr>
  </w:style>
  <w:style w:type="paragraph" w:styleId="Naslov1">
    <w:name w:val="heading 1"/>
    <w:basedOn w:val="Normal"/>
    <w:next w:val="Normal"/>
    <w:qFormat/>
    <w:pPr>
      <w:keepNext/>
      <w:spacing w:before="240" w:after="60"/>
      <w:outlineLvl w:val="0"/>
    </w:pPr>
    <w:rPr>
      <w:b/>
      <w:bCs/>
      <w:kern w:val="32"/>
      <w:sz w:val="32"/>
      <w:szCs w:val="3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qFormat/>
    <w:rPr>
      <w:rFonts w:ascii="Segoe UI" w:hAnsi="Segoe UI" w:cs="Segoe UI"/>
      <w:sz w:val="18"/>
      <w:szCs w:val="18"/>
    </w:rPr>
  </w:style>
  <w:style w:type="paragraph" w:styleId="Podnoje">
    <w:name w:val="footer"/>
    <w:basedOn w:val="Normal"/>
    <w:link w:val="PodnojeChar"/>
    <w:qFormat/>
    <w:pPr>
      <w:tabs>
        <w:tab w:val="center" w:pos="4536"/>
        <w:tab w:val="right" w:pos="9072"/>
      </w:tabs>
    </w:pPr>
  </w:style>
  <w:style w:type="paragraph" w:styleId="Zaglavlje">
    <w:name w:val="header"/>
    <w:basedOn w:val="Normal"/>
    <w:link w:val="ZaglavljeChar"/>
    <w:qFormat/>
    <w:pPr>
      <w:tabs>
        <w:tab w:val="center" w:pos="4536"/>
        <w:tab w:val="right" w:pos="9072"/>
      </w:tabs>
    </w:pPr>
  </w:style>
  <w:style w:type="character" w:customStyle="1" w:styleId="ZaglavljeChar">
    <w:name w:val="Zaglavlje Char"/>
    <w:basedOn w:val="Zadanifontodlomka"/>
    <w:link w:val="Zaglavlje"/>
    <w:qFormat/>
    <w:rPr>
      <w:rFonts w:ascii="Arial" w:hAnsi="Arial" w:cs="Arial"/>
      <w:sz w:val="24"/>
      <w:szCs w:val="24"/>
      <w:lang w:eastAsia="en-US"/>
    </w:rPr>
  </w:style>
  <w:style w:type="character" w:customStyle="1" w:styleId="PodnojeChar">
    <w:name w:val="Podnožje Char"/>
    <w:basedOn w:val="Zadanifontodlomka"/>
    <w:link w:val="Podnoje"/>
    <w:qFormat/>
    <w:rPr>
      <w:rFonts w:ascii="Arial" w:hAnsi="Arial" w:cs="Arial"/>
      <w:sz w:val="24"/>
      <w:szCs w:val="24"/>
      <w:lang w:eastAsia="en-US"/>
    </w:rPr>
  </w:style>
  <w:style w:type="character" w:customStyle="1" w:styleId="TekstbaloniaChar">
    <w:name w:val="Tekst balončića Char"/>
    <w:basedOn w:val="Zadanifontodlomka"/>
    <w:link w:val="Tekstbalonia"/>
    <w:qFormat/>
    <w:rPr>
      <w:rFonts w:ascii="Segoe UI" w:hAnsi="Segoe UI" w:cs="Segoe UI"/>
      <w:sz w:val="18"/>
      <w:szCs w:val="18"/>
      <w:lang w:eastAsia="en-US"/>
    </w:rPr>
  </w:style>
  <w:style w:type="paragraph" w:styleId="Odlomakpopisa">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745654-FF93-415A-8F0D-BA38CB46D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1690</Words>
  <Characters>9639</Characters>
  <Application>Microsoft Office Word</Application>
  <DocSecurity>0</DocSecurity>
  <Lines>80</Lines>
  <Paragraphs>22</Paragraphs>
  <ScaleCrop>false</ScaleCrop>
  <Company>Grizli777</Company>
  <LinksUpToDate>false</LinksUpToDate>
  <CharactersWithSpaces>11307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Temeljem članka 13</dc:title>
  <dc:creator>MATOT</dc:creator>
  <cp:lastModifiedBy>STOZER</cp:lastModifiedBy>
  <cp:revision>28</cp:revision>
  <cp:lastPrinted>2024-11-12T12:38:00Z</cp:lastPrinted>
  <dcterms:created xsi:type="dcterms:W3CDTF">2021-11-07T20:53:00Z</dcterms:created>
  <dcterms:modified xsi:type="dcterms:W3CDTF">2025-10-20T12:42:00Z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1033-12.2.0.17562</vt:lpwstr>
  </property>
  <property fmtid="{D5CDD505-2E9C-101B-9397-08002B2CF9AE}" pid="3" name="ICV">
    <vt:lpwstr>6315C669A0C54C60B194C9946F0FFE00_13</vt:lpwstr>
  </property>
</Properties>
</file>