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2C35" w14:textId="17F86856" w:rsidR="00A36BB3" w:rsidRPr="00AC0DFB" w:rsidRDefault="00A36BB3" w:rsidP="003176A6">
      <w:pPr>
        <w:pStyle w:val="Default"/>
        <w:ind w:right="-540"/>
        <w:jc w:val="both"/>
        <w:rPr>
          <w:bCs/>
          <w:color w:val="auto"/>
        </w:rPr>
      </w:pPr>
      <w:bookmarkStart w:id="0" w:name="_Toc310761165"/>
      <w:bookmarkStart w:id="1" w:name="_Toc310763909"/>
      <w:bookmarkStart w:id="2" w:name="_Toc310860459"/>
      <w:bookmarkStart w:id="3" w:name="_Toc342478522"/>
      <w:bookmarkStart w:id="4" w:name="_Toc342479269"/>
      <w:bookmarkStart w:id="5" w:name="_Toc373933931"/>
      <w:bookmarkStart w:id="6" w:name="_Toc404684986"/>
      <w:r w:rsidRPr="00AC0DFB">
        <w:rPr>
          <w:color w:val="auto"/>
        </w:rPr>
        <w:t>Temeljem članka 17. Zakona o sustavu civilne zaštite (Narodne novine broj 82/15</w:t>
      </w:r>
      <w:r w:rsidR="00124FA9" w:rsidRPr="00AC0DFB">
        <w:rPr>
          <w:color w:val="auto"/>
        </w:rPr>
        <w:t xml:space="preserve">, </w:t>
      </w:r>
      <w:r w:rsidR="006538EA" w:rsidRPr="00AC0DFB">
        <w:rPr>
          <w:color w:val="auto"/>
        </w:rPr>
        <w:t>118/18</w:t>
      </w:r>
      <w:r w:rsidR="006A1191" w:rsidRPr="00AC0DFB">
        <w:rPr>
          <w:color w:val="auto"/>
        </w:rPr>
        <w:t xml:space="preserve">, </w:t>
      </w:r>
      <w:r w:rsidR="00124FA9" w:rsidRPr="00AC0DFB">
        <w:rPr>
          <w:color w:val="auto"/>
        </w:rPr>
        <w:t>31/20</w:t>
      </w:r>
      <w:r w:rsidR="00904349" w:rsidRPr="00AC0DFB">
        <w:rPr>
          <w:color w:val="auto"/>
        </w:rPr>
        <w:t xml:space="preserve">, </w:t>
      </w:r>
      <w:r w:rsidR="006A1191" w:rsidRPr="00AC0DFB">
        <w:rPr>
          <w:color w:val="auto"/>
        </w:rPr>
        <w:t xml:space="preserve"> 20/21</w:t>
      </w:r>
      <w:r w:rsidR="00904349" w:rsidRPr="00AC0DFB">
        <w:rPr>
          <w:color w:val="auto"/>
        </w:rPr>
        <w:t xml:space="preserve"> i 114/22</w:t>
      </w:r>
      <w:r w:rsidRPr="00AC0DFB">
        <w:rPr>
          <w:color w:val="auto"/>
        </w:rPr>
        <w:t xml:space="preserve">) i </w:t>
      </w:r>
      <w:r w:rsidR="006A1191" w:rsidRPr="00AC0DFB">
        <w:rPr>
          <w:color w:val="auto"/>
        </w:rPr>
        <w:t xml:space="preserve"> članaka 23. i 41. Statuta Dubrovačko-neretvanske županije (Službeni glasnik Dubrovačko-neretvanske županije broj 3/21), </w:t>
      </w:r>
      <w:r w:rsidR="00C00EB0">
        <w:rPr>
          <w:color w:val="auto"/>
        </w:rPr>
        <w:t>Županijska skupština Dubrovačko-neretvanske županije</w:t>
      </w:r>
      <w:r w:rsidRPr="00AC0DFB">
        <w:rPr>
          <w:color w:val="auto"/>
        </w:rPr>
        <w:t xml:space="preserve"> na sjedn</w:t>
      </w:r>
      <w:r w:rsidR="00124FA9" w:rsidRPr="00AC0DFB">
        <w:rPr>
          <w:color w:val="auto"/>
        </w:rPr>
        <w:t xml:space="preserve">ici održanoj </w:t>
      </w:r>
      <w:r w:rsidR="007D0B88">
        <w:rPr>
          <w:color w:val="auto"/>
        </w:rPr>
        <w:t>__________2025</w:t>
      </w:r>
      <w:r w:rsidRPr="00AC0DFB">
        <w:rPr>
          <w:color w:val="auto"/>
        </w:rPr>
        <w:t>. godine donosi:</w:t>
      </w:r>
      <w:r w:rsidRPr="00AC0DFB">
        <w:rPr>
          <w:bCs/>
          <w:color w:val="auto"/>
        </w:rPr>
        <w:t xml:space="preserve">  </w:t>
      </w:r>
    </w:p>
    <w:p w14:paraId="519AC6F1" w14:textId="77777777" w:rsidR="0086534B" w:rsidRPr="00AC0DFB" w:rsidRDefault="0086534B" w:rsidP="003176A6">
      <w:pPr>
        <w:pStyle w:val="Default"/>
        <w:ind w:right="-540"/>
        <w:jc w:val="both"/>
        <w:rPr>
          <w:bCs/>
          <w:color w:val="auto"/>
        </w:rPr>
      </w:pPr>
    </w:p>
    <w:p w14:paraId="39CEF5A6" w14:textId="77777777" w:rsidR="00A36BB3" w:rsidRPr="00AC0DFB" w:rsidRDefault="006109CD" w:rsidP="0013209E">
      <w:pPr>
        <w:pStyle w:val="Default"/>
        <w:spacing w:line="276" w:lineRule="auto"/>
        <w:ind w:right="-540"/>
        <w:jc w:val="center"/>
        <w:rPr>
          <w:b/>
          <w:bCs/>
          <w:color w:val="auto"/>
        </w:rPr>
      </w:pPr>
      <w:r w:rsidRPr="00AC0DFB">
        <w:rPr>
          <w:b/>
          <w:bCs/>
          <w:color w:val="auto"/>
        </w:rPr>
        <w:t>Analizu stanja</w:t>
      </w:r>
      <w:r w:rsidR="00576D7B" w:rsidRPr="00AC0DFB">
        <w:rPr>
          <w:b/>
          <w:bCs/>
          <w:color w:val="auto"/>
        </w:rPr>
        <w:t xml:space="preserve"> </w:t>
      </w:r>
      <w:r w:rsidR="00A36BB3" w:rsidRPr="00AC0DFB">
        <w:rPr>
          <w:b/>
          <w:bCs/>
          <w:color w:val="auto"/>
        </w:rPr>
        <w:t>sustava civilne zaštite</w:t>
      </w:r>
    </w:p>
    <w:p w14:paraId="53B2C2EF" w14:textId="77777777" w:rsidR="00A36BB3" w:rsidRPr="00AC0DFB" w:rsidRDefault="00A36BB3" w:rsidP="0013209E">
      <w:pPr>
        <w:pStyle w:val="Default"/>
        <w:spacing w:line="276" w:lineRule="auto"/>
        <w:ind w:right="-540"/>
        <w:jc w:val="center"/>
        <w:rPr>
          <w:b/>
          <w:bCs/>
          <w:color w:val="auto"/>
        </w:rPr>
      </w:pPr>
      <w:r w:rsidRPr="00AC0DFB">
        <w:rPr>
          <w:b/>
          <w:bCs/>
          <w:color w:val="auto"/>
        </w:rPr>
        <w:t>na području Dubrovačko-neretvanske županije</w:t>
      </w:r>
    </w:p>
    <w:bookmarkEnd w:id="0"/>
    <w:bookmarkEnd w:id="1"/>
    <w:bookmarkEnd w:id="2"/>
    <w:bookmarkEnd w:id="3"/>
    <w:bookmarkEnd w:id="4"/>
    <w:p w14:paraId="34ECDCD3" w14:textId="4965409F" w:rsidR="00DB1AC1" w:rsidRPr="00AC0DFB" w:rsidRDefault="00B056FD" w:rsidP="00DB1AC1">
      <w:pPr>
        <w:pStyle w:val="Naslov1"/>
        <w:jc w:val="both"/>
        <w:rPr>
          <w:sz w:val="24"/>
          <w:szCs w:val="24"/>
        </w:rPr>
      </w:pPr>
      <w:r w:rsidRPr="00AC0DFB">
        <w:rPr>
          <w:sz w:val="24"/>
          <w:szCs w:val="24"/>
        </w:rPr>
        <w:t>Uvod</w:t>
      </w:r>
      <w:r w:rsidR="006D5D4B" w:rsidRPr="00AC0DFB">
        <w:rPr>
          <w:sz w:val="24"/>
          <w:szCs w:val="24"/>
        </w:rPr>
        <w:t xml:space="preserve"> </w:t>
      </w:r>
      <w:bookmarkStart w:id="7" w:name="_Toc310860461"/>
      <w:bookmarkStart w:id="8" w:name="_Toc342478524"/>
      <w:bookmarkStart w:id="9" w:name="_Toc342479271"/>
      <w:bookmarkStart w:id="10" w:name="_Toc373933933"/>
      <w:bookmarkStart w:id="11" w:name="_Toc404684988"/>
      <w:bookmarkEnd w:id="5"/>
      <w:bookmarkEnd w:id="6"/>
    </w:p>
    <w:p w14:paraId="3D31AD8A" w14:textId="77777777" w:rsidR="00A70F2F" w:rsidRPr="00AC0DFB" w:rsidRDefault="00EF0A17" w:rsidP="00A70F2F">
      <w:pPr>
        <w:jc w:val="both"/>
      </w:pPr>
      <w:r w:rsidRPr="00AC0DFB"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 Civilna zaštita je od javnog interesa za Republiku Hrvatsku i za sigurnost Republike Hrvatske. Zakonom o sustavu civilne zaštite (Narodne novine broj 82/15</w:t>
      </w:r>
      <w:r w:rsidR="00124FA9" w:rsidRPr="00AC0DFB">
        <w:t xml:space="preserve">, </w:t>
      </w:r>
      <w:r w:rsidR="006538EA" w:rsidRPr="00AC0DFB">
        <w:t>118/18</w:t>
      </w:r>
      <w:r w:rsidR="006A1191" w:rsidRPr="00AC0DFB">
        <w:t xml:space="preserve">, </w:t>
      </w:r>
      <w:r w:rsidR="00124FA9" w:rsidRPr="00AC0DFB">
        <w:t>31/20</w:t>
      </w:r>
      <w:r w:rsidR="00A25F69" w:rsidRPr="00AC0DFB">
        <w:t xml:space="preserve">, </w:t>
      </w:r>
      <w:r w:rsidR="006A1191" w:rsidRPr="00AC0DFB">
        <w:t>20/21</w:t>
      </w:r>
      <w:r w:rsidR="00A25F69" w:rsidRPr="00AC0DFB">
        <w:t xml:space="preserve"> </w:t>
      </w:r>
      <w:r w:rsidR="00EF3E7E" w:rsidRPr="00AC0DFB">
        <w:t>i</w:t>
      </w:r>
      <w:r w:rsidR="00A25F69" w:rsidRPr="00AC0DFB">
        <w:t xml:space="preserve"> 114/22</w:t>
      </w:r>
      <w:r w:rsidRPr="00AC0DFB">
        <w:t xml:space="preserve">) u pravni poredak Republike Hrvatske prenosi Direktiva 2012/18/EU Europskog parlamenta i Vijeća od 4. srpnja 2012. </w:t>
      </w:r>
      <w:r w:rsidR="00EF3E7E" w:rsidRPr="00AC0DFB">
        <w:t xml:space="preserve">godine </w:t>
      </w:r>
      <w:r w:rsidRPr="00AC0DFB">
        <w:t>o kontroli opasnosti od velikih nesreća koje uključuju opasne tvari, o izmjeni i kasnijem stavljanju izvan snage Direktive Vijeća 96/82/EZ (Tekst značajan za EPG) (SL L 197, 24.</w:t>
      </w:r>
      <w:r w:rsidR="00A25F69" w:rsidRPr="00AC0DFB">
        <w:t xml:space="preserve">  srpnja </w:t>
      </w:r>
      <w:r w:rsidRPr="00AC0DFB">
        <w:t>2012.</w:t>
      </w:r>
      <w:r w:rsidR="00EF3E7E" w:rsidRPr="00AC0DFB">
        <w:t xml:space="preserve"> godine</w:t>
      </w:r>
      <w:r w:rsidRPr="00AC0DFB">
        <w:t>).</w:t>
      </w:r>
      <w:r w:rsidR="00EF2286" w:rsidRPr="00AC0DFB">
        <w:t xml:space="preserve"> </w:t>
      </w:r>
      <w:r w:rsidR="00A70F2F" w:rsidRPr="00AC0DFB">
        <w:t>Djelovanje Europske unije u području civilne zaštite obuhvaćeno je člankom 196. Ugovora o funkcioniranju Europske unije (UFEU), a cilj mu je:</w:t>
      </w:r>
    </w:p>
    <w:p w14:paraId="35DB6638" w14:textId="77777777" w:rsidR="00A70F2F" w:rsidRPr="00AC0DFB" w:rsidRDefault="00A70F2F" w:rsidP="00A70F2F">
      <w:pPr>
        <w:pStyle w:val="Odlomakpopisa"/>
        <w:numPr>
          <w:ilvl w:val="0"/>
          <w:numId w:val="45"/>
        </w:numPr>
        <w:jc w:val="both"/>
      </w:pPr>
      <w:r w:rsidRPr="00AC0DFB">
        <w:t>poduprijeti i dopuniti djelovanje država članica Europske unije na nacionalnoj, regionalnoj i lokalnoj razini u pogledu sprečavanja rizika, pripreme osoblja civilne zaštite i reagiranja na prirodne nepogode i nesreće koje je prouzročio čovjek;</w:t>
      </w:r>
    </w:p>
    <w:p w14:paraId="66094641" w14:textId="77777777" w:rsidR="007322CD" w:rsidRPr="00AC0DFB" w:rsidRDefault="00A70F2F" w:rsidP="006C1389">
      <w:pPr>
        <w:pStyle w:val="Odlomakpopisa"/>
        <w:numPr>
          <w:ilvl w:val="0"/>
          <w:numId w:val="45"/>
        </w:numPr>
        <w:jc w:val="both"/>
      </w:pPr>
      <w:r w:rsidRPr="00AC0DFB">
        <w:t>promicati brzu i učinkovitu operativnu suradnju među nacionalnim službama za civilnu zaštitu;</w:t>
      </w:r>
    </w:p>
    <w:p w14:paraId="4BAFF148" w14:textId="77777777" w:rsidR="007322CD" w:rsidRPr="00AC0DFB" w:rsidRDefault="00A70F2F" w:rsidP="006C1389">
      <w:pPr>
        <w:pStyle w:val="Odlomakpopisa"/>
        <w:numPr>
          <w:ilvl w:val="0"/>
          <w:numId w:val="45"/>
        </w:numPr>
        <w:jc w:val="both"/>
      </w:pPr>
      <w:r w:rsidRPr="00AC0DFB">
        <w:t>promicati dosljednost djelovanja civilne zaštite na međunarodnoj razini</w:t>
      </w:r>
      <w:r w:rsidR="007322CD" w:rsidRPr="00AC0DFB">
        <w:t xml:space="preserve">. </w:t>
      </w:r>
    </w:p>
    <w:p w14:paraId="49A5AA2F" w14:textId="3CF5981E" w:rsidR="00A70F2F" w:rsidRPr="00AC0DFB" w:rsidRDefault="00EF0A17" w:rsidP="00EF0A17">
      <w:pPr>
        <w:jc w:val="both"/>
      </w:pPr>
      <w:r w:rsidRPr="00AC0DFB">
        <w:t>Člankom 17. navedenog Zakona propisano je da u ostvarivanju prava i obveza u području civilne zaštite predstavnička tijela jedinica lokalne i područne (regionalne) samouprave u postupku donošenja proračuna razmatraju i usvajaju godišnju analizu sustava civilne</w:t>
      </w:r>
      <w:r w:rsidR="00EF2286" w:rsidRPr="00AC0DFB">
        <w:t xml:space="preserve"> zaštite. </w:t>
      </w:r>
    </w:p>
    <w:p w14:paraId="43BB1D00" w14:textId="6E54E36C" w:rsidR="00680F66" w:rsidRPr="00AC0DFB" w:rsidRDefault="00680F66" w:rsidP="00EF0A17">
      <w:pPr>
        <w:jc w:val="both"/>
      </w:pPr>
      <w:r w:rsidRPr="00AC0DFB">
        <w:t>Analiza stanja sustava civilne zaštite</w:t>
      </w:r>
      <w:r w:rsidR="003F5532" w:rsidRPr="00AC0DFB">
        <w:t xml:space="preserve"> </w:t>
      </w:r>
      <w:r w:rsidRPr="00AC0DFB">
        <w:t>prati provedbu ciljeva navedenih u Smjernicama za organizaciju i razvoj sustava civilne zaštite na području Dubrovačko-neretvanska županije za razdoblje od 20</w:t>
      </w:r>
      <w:r w:rsidR="00274E42" w:rsidRPr="00AC0DFB">
        <w:t>21</w:t>
      </w:r>
      <w:r w:rsidRPr="00AC0DFB">
        <w:t>. do 202</w:t>
      </w:r>
      <w:r w:rsidR="00274E42" w:rsidRPr="00AC0DFB">
        <w:t>5</w:t>
      </w:r>
      <w:r w:rsidRPr="00AC0DFB">
        <w:t xml:space="preserve">. godine (Službeni glasnik Dubrovačko-neretvanske županije broj </w:t>
      </w:r>
      <w:r w:rsidR="00274E42" w:rsidRPr="00AC0DFB">
        <w:t>20/21</w:t>
      </w:r>
      <w:r w:rsidRPr="00AC0DFB">
        <w:t>)</w:t>
      </w:r>
      <w:r w:rsidR="00DC0535" w:rsidRPr="00AC0DFB">
        <w:t>.</w:t>
      </w:r>
      <w:r w:rsidRPr="00AC0DFB">
        <w:t xml:space="preserve"> </w:t>
      </w:r>
    </w:p>
    <w:p w14:paraId="7F027947" w14:textId="74C06A6C" w:rsidR="00963F6B" w:rsidRPr="00AC0DFB" w:rsidRDefault="00274E42" w:rsidP="00EF0A17">
      <w:pPr>
        <w:pStyle w:val="Naslov1"/>
        <w:jc w:val="both"/>
        <w:rPr>
          <w:rFonts w:cs="Times New Roman"/>
          <w:sz w:val="24"/>
        </w:rPr>
      </w:pPr>
      <w:r w:rsidRPr="00AC0DFB">
        <w:rPr>
          <w:rFonts w:cs="Times New Roman"/>
          <w:sz w:val="24"/>
        </w:rPr>
        <w:t xml:space="preserve">Dokumenti važni za izgradnju sustava civilne zaštite te djelovanje operativnih snaga i drugih sudionika civilne zaštite </w:t>
      </w:r>
      <w:bookmarkEnd w:id="7"/>
      <w:bookmarkEnd w:id="8"/>
      <w:bookmarkEnd w:id="9"/>
      <w:bookmarkEnd w:id="10"/>
      <w:bookmarkEnd w:id="11"/>
    </w:p>
    <w:p w14:paraId="1CF3909B" w14:textId="77777777" w:rsidR="00EF0A17" w:rsidRPr="00AC0DFB" w:rsidRDefault="00EF0A17" w:rsidP="00EF0A17">
      <w:pPr>
        <w:jc w:val="both"/>
      </w:pPr>
      <w:r w:rsidRPr="00AC0DFB">
        <w:rPr>
          <w:b/>
          <w:bCs/>
        </w:rPr>
        <w:t>Cilj postavljen Smjernicama:</w:t>
      </w:r>
      <w:r w:rsidRPr="00AC0DFB">
        <w:t xml:space="preserve"> uređen pravni okvir za nesmetanu izgradnju održivog sustava civilne zaštite</w:t>
      </w:r>
    </w:p>
    <w:p w14:paraId="0400DF53" w14:textId="77389061" w:rsidR="00B16D24" w:rsidRPr="00AC0DFB" w:rsidRDefault="000159E8" w:rsidP="00B16D24">
      <w:pPr>
        <w:jc w:val="both"/>
        <w:rPr>
          <w:bCs/>
        </w:rPr>
      </w:pPr>
      <w:r w:rsidRPr="00AC0DFB">
        <w:t>Dubrovačko-neretvanska županija</w:t>
      </w:r>
      <w:r w:rsidR="005A4945" w:rsidRPr="00AC0DFB">
        <w:t xml:space="preserve"> </w:t>
      </w:r>
      <w:r w:rsidR="006A1191" w:rsidRPr="00AC0DFB">
        <w:t xml:space="preserve">u proteklom je razdoblju donijela sve nužne planske dokumente iz područja civilne zaštite. </w:t>
      </w:r>
      <w:r w:rsidR="009E1C45" w:rsidRPr="00AC0DFB">
        <w:t xml:space="preserve">Radi se o </w:t>
      </w:r>
      <w:r w:rsidR="00F53F79" w:rsidRPr="00AC0DFB">
        <w:t>Procjeni</w:t>
      </w:r>
      <w:r w:rsidR="009E1C45" w:rsidRPr="00AC0DFB">
        <w:t xml:space="preserve"> rizika od velikih </w:t>
      </w:r>
      <w:r w:rsidR="00F53F79" w:rsidRPr="00AC0DFB">
        <w:t>nesreća</w:t>
      </w:r>
      <w:r w:rsidR="009E1C45" w:rsidRPr="00AC0DFB">
        <w:t xml:space="preserve"> </w:t>
      </w:r>
      <w:r w:rsidR="00F53F79" w:rsidRPr="00AC0DFB">
        <w:t>za područje Dubrovačko-neretvanske županije, Planu djelovanja civilne zašt</w:t>
      </w:r>
      <w:r w:rsidR="00AC7BC0" w:rsidRPr="00AC0DFB">
        <w:t>ite</w:t>
      </w:r>
      <w:r w:rsidR="00F53F79" w:rsidRPr="00AC0DFB">
        <w:t>, Van</w:t>
      </w:r>
      <w:r w:rsidR="00AC7BC0" w:rsidRPr="00AC0DFB">
        <w:t>jskom</w:t>
      </w:r>
      <w:r w:rsidR="00F53F79" w:rsidRPr="00AC0DFB">
        <w:t xml:space="preserve"> planu zaštite  spašavanja Dubrovačko – neretvanske županije u slučaju nesreća koje uključuju opasne tvari za područje postrojenja Terminal za dopremu, skladištenje i otpremu tekućih tereta u Luci Ploče I. Faza – grupa 100 i pripadajuća infrastruktura, II. Faza - grupa 200 i pripadajuća infrastruktura (Područje broj 21 i 22), VI., VII. i VIII. Faza i prekrcajni lučki terminal tekućih tereta – brod skladište operatera ATT - Adriatic Tank </w:t>
      </w:r>
      <w:r w:rsidR="003F5532" w:rsidRPr="00AC0DFB">
        <w:t>Terminal</w:t>
      </w:r>
      <w:r w:rsidR="00F53F79" w:rsidRPr="00AC0DFB">
        <w:t xml:space="preserve"> d.o.</w:t>
      </w:r>
      <w:r w:rsidR="00AC7BC0" w:rsidRPr="00AC0DFB">
        <w:t xml:space="preserve">o. i  </w:t>
      </w:r>
      <w:r w:rsidR="005C5344" w:rsidRPr="00AC0DFB">
        <w:rPr>
          <w:bCs/>
        </w:rPr>
        <w:t>Vanjsko</w:t>
      </w:r>
      <w:r w:rsidR="00AC7BC0" w:rsidRPr="00AC0DFB">
        <w:rPr>
          <w:bCs/>
        </w:rPr>
        <w:t>m</w:t>
      </w:r>
      <w:r w:rsidR="005C5344" w:rsidRPr="00AC0DFB">
        <w:rPr>
          <w:bCs/>
        </w:rPr>
        <w:t xml:space="preserve"> plan</w:t>
      </w:r>
      <w:r w:rsidR="00AC7BC0" w:rsidRPr="00AC0DFB">
        <w:rPr>
          <w:bCs/>
        </w:rPr>
        <w:t>u</w:t>
      </w:r>
      <w:r w:rsidR="005C5344" w:rsidRPr="00AC0DFB">
        <w:rPr>
          <w:bCs/>
        </w:rPr>
        <w:t xml:space="preserve"> zaštite i spašavanja u slučaju velikih nesreća koje uključuju opasne tvari za područje postrojenja Skladište za tekuće terete u Luci Ploče i Kanal Vlaška – Jadransko more operatera Naftni terminali Federacije d.o.o.</w:t>
      </w:r>
      <w:r w:rsidR="00AC7BC0" w:rsidRPr="00AC0DFB">
        <w:rPr>
          <w:bCs/>
        </w:rPr>
        <w:t xml:space="preserve"> Svi prilozi koji sadrže važne kontakt podatke u navedenim dokumentima aktualizira</w:t>
      </w:r>
      <w:r w:rsidR="003F5532" w:rsidRPr="00AC0DFB">
        <w:rPr>
          <w:bCs/>
        </w:rPr>
        <w:t>ju se jednom godišnje</w:t>
      </w:r>
      <w:r w:rsidR="0013137B" w:rsidRPr="00AC0DFB">
        <w:rPr>
          <w:bCs/>
        </w:rPr>
        <w:t xml:space="preserve">. </w:t>
      </w:r>
    </w:p>
    <w:p w14:paraId="03A36C98" w14:textId="0FB93726" w:rsidR="00CA262F" w:rsidRPr="00A66D7D" w:rsidRDefault="007D0B88" w:rsidP="00B16D24">
      <w:pPr>
        <w:jc w:val="both"/>
        <w:rPr>
          <w:bCs/>
        </w:rPr>
      </w:pPr>
      <w:r>
        <w:rPr>
          <w:bCs/>
        </w:rPr>
        <w:lastRenderedPageBreak/>
        <w:t xml:space="preserve">Županijska skupština donijela je </w:t>
      </w:r>
      <w:r w:rsidR="00CA262F" w:rsidRPr="00AC0DFB">
        <w:rPr>
          <w:bCs/>
        </w:rPr>
        <w:t>Procjen</w:t>
      </w:r>
      <w:r>
        <w:rPr>
          <w:bCs/>
        </w:rPr>
        <w:t>u</w:t>
      </w:r>
      <w:r w:rsidR="00CA262F" w:rsidRPr="00AC0DFB">
        <w:rPr>
          <w:bCs/>
        </w:rPr>
        <w:t xml:space="preserve"> ugroženosti od požara i tehnološke eksplozije</w:t>
      </w:r>
      <w:r>
        <w:rPr>
          <w:bCs/>
        </w:rPr>
        <w:t xml:space="preserve">, a nakon pribavljenih suglasnosti </w:t>
      </w:r>
      <w:r w:rsidR="0013137B" w:rsidRPr="00AC0DFB">
        <w:rPr>
          <w:bCs/>
        </w:rPr>
        <w:t>Vatrogasne zajednice Dubrovačko-neretvanske županije i nadležne inspekcije pri Ravnateljstvu civilne zaštite.</w:t>
      </w:r>
      <w:r w:rsidR="00A66D7D">
        <w:rPr>
          <w:bCs/>
        </w:rPr>
        <w:t xml:space="preserve"> Nakon održanih lokalnih izbora Županijska skupština je, također, donijela </w:t>
      </w:r>
      <w:r w:rsidR="00A66D7D" w:rsidRPr="00A66D7D">
        <w:rPr>
          <w:bCs/>
        </w:rPr>
        <w:t>Smjernice za organizaciju i razvoj sustava civilne</w:t>
      </w:r>
      <w:r w:rsidR="00A66D7D" w:rsidRPr="00A66D7D">
        <w:rPr>
          <w:bCs/>
          <w:i/>
          <w:iCs/>
        </w:rPr>
        <w:t xml:space="preserve"> </w:t>
      </w:r>
      <w:r w:rsidR="00A66D7D" w:rsidRPr="00A66D7D">
        <w:rPr>
          <w:bCs/>
        </w:rPr>
        <w:t>zaštite na području Dubrovačko-neretvanske županije za razdoblje od 2025. do 2029. godine</w:t>
      </w:r>
      <w:r w:rsidR="00A66D7D">
        <w:rPr>
          <w:bCs/>
        </w:rPr>
        <w:t>.</w:t>
      </w:r>
    </w:p>
    <w:p w14:paraId="1BAAC2F9" w14:textId="77777777" w:rsidR="00FF08CA" w:rsidRPr="00AC0DFB" w:rsidRDefault="001009C9" w:rsidP="00FF08CA">
      <w:pPr>
        <w:jc w:val="both"/>
      </w:pPr>
      <w:r w:rsidRPr="00AC0DFB">
        <w:rPr>
          <w:b/>
        </w:rPr>
        <w:t>Zaključak:</w:t>
      </w:r>
      <w:r w:rsidRPr="00AC0DFB">
        <w:rPr>
          <w:bCs/>
        </w:rPr>
        <w:t xml:space="preserve"> </w:t>
      </w:r>
      <w:r w:rsidR="00FF08CA" w:rsidRPr="00AC0DFB">
        <w:t>Cilj postavljen Smjernicama u potpunosti je ostvaren te njegova redefinicija nije potrebna.</w:t>
      </w:r>
    </w:p>
    <w:p w14:paraId="7627FA84" w14:textId="56534543" w:rsidR="001009C9" w:rsidRPr="00AC0DFB" w:rsidRDefault="001009C9" w:rsidP="00EF0A17">
      <w:pPr>
        <w:jc w:val="both"/>
        <w:rPr>
          <w:bCs/>
        </w:rPr>
      </w:pPr>
      <w:r w:rsidRPr="00AC0DFB">
        <w:rPr>
          <w:b/>
        </w:rPr>
        <w:t>Doprinos nositelja i sudionika sustava civilne zaštite</w:t>
      </w:r>
      <w:r w:rsidRPr="00AC0DFB">
        <w:rPr>
          <w:bCs/>
        </w:rPr>
        <w:t xml:space="preserve"> u provođenju postavljenog cilja je</w:t>
      </w:r>
      <w:r w:rsidR="0048436F" w:rsidRPr="00AC0DFB">
        <w:rPr>
          <w:bCs/>
        </w:rPr>
        <w:t xml:space="preserve">  zadovoljavajući</w:t>
      </w:r>
      <w:r w:rsidR="006A1191" w:rsidRPr="00AC0DFB">
        <w:rPr>
          <w:bCs/>
        </w:rPr>
        <w:t xml:space="preserve"> i p</w:t>
      </w:r>
      <w:r w:rsidR="00FF08CA" w:rsidRPr="00AC0DFB">
        <w:rPr>
          <w:bCs/>
        </w:rPr>
        <w:t>ridon</w:t>
      </w:r>
      <w:r w:rsidR="00DD718C" w:rsidRPr="00AC0DFB">
        <w:rPr>
          <w:bCs/>
        </w:rPr>
        <w:t>o</w:t>
      </w:r>
      <w:r w:rsidR="00FF08CA" w:rsidRPr="00AC0DFB">
        <w:rPr>
          <w:bCs/>
        </w:rPr>
        <w:t>si</w:t>
      </w:r>
      <w:r w:rsidR="00DD718C" w:rsidRPr="00AC0DFB">
        <w:rPr>
          <w:bCs/>
        </w:rPr>
        <w:t xml:space="preserve"> </w:t>
      </w:r>
      <w:r w:rsidRPr="00AC0DFB">
        <w:rPr>
          <w:bCs/>
        </w:rPr>
        <w:t>poboljšanju sustava</w:t>
      </w:r>
      <w:r w:rsidR="00FF08CA" w:rsidRPr="00AC0DFB">
        <w:rPr>
          <w:bCs/>
        </w:rPr>
        <w:t xml:space="preserve">. </w:t>
      </w:r>
      <w:r w:rsidRPr="00AC0DFB">
        <w:rPr>
          <w:bCs/>
        </w:rPr>
        <w:t xml:space="preserve"> </w:t>
      </w:r>
    </w:p>
    <w:p w14:paraId="4186C3C3" w14:textId="77777777" w:rsidR="00C2326D" w:rsidRPr="00AC0DFB" w:rsidRDefault="000F2241" w:rsidP="0086534B">
      <w:pPr>
        <w:pStyle w:val="Naslov1"/>
        <w:rPr>
          <w:sz w:val="24"/>
          <w:szCs w:val="24"/>
        </w:rPr>
      </w:pPr>
      <w:bookmarkStart w:id="12" w:name="_Toc310860463"/>
      <w:bookmarkStart w:id="13" w:name="_Toc342478526"/>
      <w:bookmarkStart w:id="14" w:name="_Toc342479273"/>
      <w:r w:rsidRPr="00AC0DFB">
        <w:rPr>
          <w:sz w:val="24"/>
          <w:szCs w:val="24"/>
        </w:rPr>
        <w:t>Pravne osobe i službe od interesa za organizaciju i razvoj sustava civilne zaštite</w:t>
      </w:r>
      <w:r w:rsidR="00632530" w:rsidRPr="00AC0DFB">
        <w:rPr>
          <w:sz w:val="24"/>
          <w:szCs w:val="24"/>
        </w:rPr>
        <w:t xml:space="preserve"> </w:t>
      </w:r>
      <w:bookmarkEnd w:id="12"/>
      <w:bookmarkEnd w:id="13"/>
      <w:bookmarkEnd w:id="14"/>
    </w:p>
    <w:p w14:paraId="6A10E6C1" w14:textId="1A076787" w:rsidR="00EF0A17" w:rsidRPr="00AC0DFB" w:rsidRDefault="00EF0A17" w:rsidP="00E628B1">
      <w:pPr>
        <w:jc w:val="both"/>
      </w:pPr>
      <w:bookmarkStart w:id="15" w:name="_Toc310761168"/>
      <w:bookmarkStart w:id="16" w:name="_Toc310763912"/>
      <w:bookmarkStart w:id="17" w:name="_Toc310860468"/>
      <w:bookmarkStart w:id="18" w:name="_Toc342478529"/>
      <w:bookmarkStart w:id="19" w:name="_Toc342479276"/>
      <w:bookmarkStart w:id="20" w:name="_Toc373933938"/>
      <w:bookmarkStart w:id="21" w:name="_Toc404684992"/>
      <w:r w:rsidRPr="00AC0DFB">
        <w:rPr>
          <w:b/>
          <w:bCs/>
        </w:rPr>
        <w:t>Cilj postavljen Smjernicama:</w:t>
      </w:r>
      <w:r w:rsidRPr="00AC0DFB">
        <w:t xml:space="preserve"> određene pravne osobe od interesa za sustav civilne zaštite </w:t>
      </w:r>
    </w:p>
    <w:p w14:paraId="16D7DD8A" w14:textId="526D9830" w:rsidR="00756E40" w:rsidRPr="00AC0DFB" w:rsidRDefault="00EF0A17" w:rsidP="00756E40">
      <w:pPr>
        <w:jc w:val="both"/>
      </w:pPr>
      <w:r w:rsidRPr="00AC0DFB">
        <w:t>Zakon o sustavu civilne zaštite članak 17. (Narodne novine broj 82/15</w:t>
      </w:r>
      <w:r w:rsidR="00E628B1" w:rsidRPr="00AC0DFB">
        <w:t xml:space="preserve">, </w:t>
      </w:r>
      <w:r w:rsidR="00365605" w:rsidRPr="00AC0DFB">
        <w:t>118/18</w:t>
      </w:r>
      <w:r w:rsidR="00B16D24" w:rsidRPr="00AC0DFB">
        <w:t>,</w:t>
      </w:r>
      <w:r w:rsidR="00E628B1" w:rsidRPr="00AC0DFB">
        <w:t xml:space="preserve"> 31/20</w:t>
      </w:r>
      <w:r w:rsidR="0013137B" w:rsidRPr="00AC0DFB">
        <w:t xml:space="preserve">, </w:t>
      </w:r>
      <w:r w:rsidR="00B16D24" w:rsidRPr="00AC0DFB">
        <w:t>20/21</w:t>
      </w:r>
      <w:r w:rsidR="0013137B" w:rsidRPr="00AC0DFB">
        <w:t xml:space="preserve"> i 114/22</w:t>
      </w:r>
      <w:r w:rsidRPr="00AC0DFB">
        <w:t>) određuje da predstavničko tijelo, na prijedlog izvršnog tijela jedinice lokalne i područne (regionalne) samouprave, donosi odluku o određivanju pravnih osoba od interesa za sustav civilne zaštite. Odluku o određivanju pravnih osoba od interesa za sustav civilne zaštite na području Dubrovačko-neretvanske županije Županijska je skupština</w:t>
      </w:r>
      <w:r w:rsidR="00AB589D" w:rsidRPr="00AC0DFB">
        <w:t xml:space="preserve"> </w:t>
      </w:r>
      <w:r w:rsidR="00756E40" w:rsidRPr="00AC0DFB">
        <w:t xml:space="preserve">donijela 16. ožujka 2021. godine (Službeni glasnik Dubrovačko-neretvanske županije broj 3/21) u kojoj su razrađene konkretne zadaće pravnih osoba od interesa za sustav civilne zaštite na našem području. Nije bilo potrebe za izmjenama navedene Odluke. </w:t>
      </w:r>
      <w:r w:rsidR="00414181" w:rsidRPr="00AC0DFB">
        <w:t>Određene pravne osobe od interesa za sustav civilne zaštite donijele su operativne planove civilne zaštite</w:t>
      </w:r>
      <w:r w:rsidR="007322CD" w:rsidRPr="00AC0DFB">
        <w:t xml:space="preserve"> koje se redovno ažuriraju</w:t>
      </w:r>
      <w:r w:rsidR="00414181" w:rsidRPr="00AC0DFB">
        <w:t>.</w:t>
      </w:r>
    </w:p>
    <w:p w14:paraId="0C9DFBC6" w14:textId="1658BF90" w:rsidR="001009C9" w:rsidRPr="00AC0DFB" w:rsidRDefault="00EF0A17" w:rsidP="00EF0A17">
      <w:pPr>
        <w:jc w:val="both"/>
      </w:pPr>
      <w:r w:rsidRPr="00AC0DFB">
        <w:rPr>
          <w:b/>
          <w:bCs/>
        </w:rPr>
        <w:t>Zaključak:</w:t>
      </w:r>
      <w:r w:rsidRPr="00AC0DFB">
        <w:t xml:space="preserve"> </w:t>
      </w:r>
      <w:r w:rsidR="006A1191" w:rsidRPr="00AC0DFB">
        <w:t xml:space="preserve">Cilj postavljen Smjernicama u potpunosti je ostvaren te njegova redefinicija nije potrebna. </w:t>
      </w:r>
      <w:r w:rsidR="00004737" w:rsidRPr="00AC0DFB">
        <w:t xml:space="preserve"> </w:t>
      </w:r>
    </w:p>
    <w:p w14:paraId="04A59237" w14:textId="62D75D4D" w:rsidR="001009C9" w:rsidRPr="00AC0DFB" w:rsidRDefault="001009C9" w:rsidP="00EF0A17">
      <w:pPr>
        <w:jc w:val="both"/>
      </w:pPr>
      <w:r w:rsidRPr="00AC0DFB">
        <w:rPr>
          <w:b/>
        </w:rPr>
        <w:t>Doprinos nositelja i sudionika sustava civilne zaštite</w:t>
      </w:r>
      <w:r w:rsidRPr="00AC0DFB">
        <w:rPr>
          <w:bCs/>
        </w:rPr>
        <w:t xml:space="preserve"> u provođenju postavljenog cilja je kvalitetan i pridonosi boljoj organizaciji i poboljšanju sustava.</w:t>
      </w:r>
    </w:p>
    <w:p w14:paraId="0B0CB2D5" w14:textId="60785AFE" w:rsidR="00EE587D" w:rsidRPr="00AC0DFB" w:rsidRDefault="007B561D" w:rsidP="0086534B">
      <w:pPr>
        <w:pStyle w:val="Naslov1"/>
        <w:rPr>
          <w:sz w:val="24"/>
          <w:szCs w:val="24"/>
        </w:rPr>
      </w:pPr>
      <w:bookmarkStart w:id="22" w:name="_Toc310761169"/>
      <w:bookmarkStart w:id="23" w:name="_Toc310763913"/>
      <w:bookmarkEnd w:id="15"/>
      <w:bookmarkEnd w:id="16"/>
      <w:bookmarkEnd w:id="17"/>
      <w:bookmarkEnd w:id="18"/>
      <w:bookmarkEnd w:id="19"/>
      <w:bookmarkEnd w:id="20"/>
      <w:bookmarkEnd w:id="21"/>
      <w:r w:rsidRPr="00AC0DFB">
        <w:rPr>
          <w:sz w:val="24"/>
          <w:szCs w:val="24"/>
        </w:rPr>
        <w:t>Vatrogasno zapovjedništvo i vatrogasne postrojbe</w:t>
      </w:r>
    </w:p>
    <w:p w14:paraId="0135487C" w14:textId="77777777" w:rsidR="007B561D" w:rsidRPr="00AC0DFB" w:rsidRDefault="007B561D" w:rsidP="0086534B">
      <w:pPr>
        <w:jc w:val="both"/>
      </w:pPr>
      <w:r w:rsidRPr="00AC0DFB">
        <w:rPr>
          <w:b/>
          <w:bCs/>
        </w:rPr>
        <w:t>Cilj postavljen Smjernicama:</w:t>
      </w:r>
      <w:r w:rsidRPr="00AC0DFB">
        <w:t xml:space="preserve"> dobro opremljene i osposobljene vatrogasne postrojbe u sustavu civilne zaštite</w:t>
      </w:r>
    </w:p>
    <w:p w14:paraId="742A6BE0" w14:textId="0247BF8E" w:rsidR="00B579B1" w:rsidRPr="00AC0DFB" w:rsidRDefault="00A668D0" w:rsidP="00037335">
      <w:pPr>
        <w:jc w:val="both"/>
        <w:rPr>
          <w:i/>
          <w:iCs/>
        </w:rPr>
      </w:pPr>
      <w:r w:rsidRPr="00AC0DFB">
        <w:t xml:space="preserve">Opremanje vatrogasnih postrojbi provodi se neprestano sukladno proračunskim mogućnostima i potrebama Vatrogasne zajednice. </w:t>
      </w:r>
      <w:r w:rsidR="00400FE9" w:rsidRPr="00AC0DFB">
        <w:t>Potrebno je istaknuti da</w:t>
      </w:r>
      <w:r w:rsidR="007322CD" w:rsidRPr="00AC0DFB">
        <w:t xml:space="preserve"> se, za opremanje i </w:t>
      </w:r>
      <w:r w:rsidR="00037335" w:rsidRPr="00AC0DFB">
        <w:t>osposobljavanje</w:t>
      </w:r>
      <w:r w:rsidR="007322CD" w:rsidRPr="00AC0DFB">
        <w:t xml:space="preserve"> operativnih, koriste i europska sredstava </w:t>
      </w:r>
      <w:r w:rsidR="00037335" w:rsidRPr="00AC0DFB">
        <w:t>realizirajući</w:t>
      </w:r>
      <w:r w:rsidR="007322CD" w:rsidRPr="00AC0DFB">
        <w:t xml:space="preserve"> različite projekte iz </w:t>
      </w:r>
      <w:r w:rsidR="00037335" w:rsidRPr="00AC0DFB">
        <w:t>područja</w:t>
      </w:r>
      <w:r w:rsidR="007322CD" w:rsidRPr="00AC0DFB">
        <w:t xml:space="preserve"> civilne zaštite. U 2024. godini je </w:t>
      </w:r>
      <w:r w:rsidR="00037335" w:rsidRPr="00AC0DFB">
        <w:t>odobren</w:t>
      </w:r>
      <w:r w:rsidR="007322CD" w:rsidRPr="00AC0DFB">
        <w:t xml:space="preserve"> EU projekt HANDY koji se sufinancira sredstvima Europskog </w:t>
      </w:r>
      <w:r w:rsidR="00037335" w:rsidRPr="00AC0DFB">
        <w:t>fonda</w:t>
      </w:r>
      <w:r w:rsidR="007322CD" w:rsidRPr="00AC0DFB">
        <w:t xml:space="preserve"> za regionalni razvoj, a </w:t>
      </w:r>
      <w:r w:rsidR="00F661B8" w:rsidRPr="00AC0DFB">
        <w:t>p</w:t>
      </w:r>
      <w:r w:rsidR="00F661B8">
        <w:t xml:space="preserve">osredstvom </w:t>
      </w:r>
      <w:r w:rsidR="007322CD" w:rsidRPr="00AC0DFB">
        <w:t xml:space="preserve">Programa prekogranične suradnje Interreg Italija-Hrvatska. </w:t>
      </w:r>
      <w:r w:rsidR="00037335" w:rsidRPr="00AC0DFB">
        <w:t>Radi</w:t>
      </w:r>
      <w:r w:rsidR="007322CD" w:rsidRPr="00AC0DFB">
        <w:t xml:space="preserve"> se o projektu čije su aktivnosti vrijedne preko 2.500.000,00 €, a onih koje provodi Dubrovačko-</w:t>
      </w:r>
      <w:r w:rsidR="00037335" w:rsidRPr="00AC0DFB">
        <w:t>neretvanska</w:t>
      </w:r>
      <w:r w:rsidR="007322CD" w:rsidRPr="00AC0DFB">
        <w:t xml:space="preserve"> županija preko 490.000,00 €. </w:t>
      </w:r>
      <w:r w:rsidR="00037335" w:rsidRPr="00AC0DFB">
        <w:t xml:space="preserve">Projekt je s provedbom počeo u </w:t>
      </w:r>
      <w:r w:rsidR="00F661B8">
        <w:t>rujnu prošle</w:t>
      </w:r>
      <w:r w:rsidR="00037335" w:rsidRPr="00AC0DFB">
        <w:t xml:space="preserve"> godine, traje do konca rujna 2026. godine, a njegovom realizacijom nabav</w:t>
      </w:r>
      <w:r w:rsidR="00F661B8">
        <w:t>ljena je</w:t>
      </w:r>
      <w:r w:rsidR="00037335" w:rsidRPr="00AC0DFB">
        <w:t xml:space="preserve"> skupne i pojedinačne opreme za operativne snage sustava civilne zaštite</w:t>
      </w:r>
      <w:r w:rsidR="00F661B8">
        <w:t xml:space="preserve">: Vatrogasnu zajednicu Dubrovačko-neretvanske županije, Hrvatsku gorsku službu spašavanja, Zajednicu udruga Društva Crvenog križa Dubrovačko-neretvanske županije. </w:t>
      </w:r>
      <w:r w:rsidR="00037335" w:rsidRPr="00AC0DFB">
        <w:t xml:space="preserve">Riječ je, uz ostalo, o specijaliziranim kompletima vatrogasnih odijela, </w:t>
      </w:r>
      <w:proofErr w:type="spellStart"/>
      <w:r w:rsidR="00037335" w:rsidRPr="00AC0DFB">
        <w:t>bioradaru</w:t>
      </w:r>
      <w:proofErr w:type="spellEnd"/>
      <w:r w:rsidR="00037335" w:rsidRPr="00AC0DFB">
        <w:t xml:space="preserve">, </w:t>
      </w:r>
      <w:proofErr w:type="spellStart"/>
      <w:r w:rsidR="00037335" w:rsidRPr="00AC0DFB">
        <w:t>vibraskopu</w:t>
      </w:r>
      <w:proofErr w:type="spellEnd"/>
      <w:r w:rsidR="00037335" w:rsidRPr="00AC0DFB">
        <w:t xml:space="preserve">, prijenosnim agregatima i šatorima. Osim nabave opreme, značajan dio projekta usmjeren je osposobljavanju operativnih snaga civilne zaštite Dubrovačko-neretvanske županije. </w:t>
      </w:r>
      <w:r w:rsidR="00F661B8">
        <w:t xml:space="preserve">Nekoliko edukacijskih modula održano je početkom ove godine, a daljnje teoretsko i praktično osposobljavanje održava se od studenog (u Dubrovačko-neretvanskoj županiji) do ožujka (na područjima ostalih projektnih partnera). </w:t>
      </w:r>
      <w:r w:rsidR="00037335" w:rsidRPr="00AC0DFB">
        <w:t xml:space="preserve"> </w:t>
      </w:r>
    </w:p>
    <w:p w14:paraId="1A795E60" w14:textId="4EA3AD5C" w:rsidR="007B561D" w:rsidRPr="00AC0DFB" w:rsidRDefault="007B561D" w:rsidP="0086534B">
      <w:pPr>
        <w:jc w:val="both"/>
      </w:pPr>
      <w:r w:rsidRPr="00AC0DFB">
        <w:rPr>
          <w:b/>
          <w:bCs/>
        </w:rPr>
        <w:t>Zaključak:</w:t>
      </w:r>
      <w:r w:rsidRPr="00AC0DFB">
        <w:t xml:space="preserve"> Opremanje i osposobljavanje vatrogasnih postrojbi</w:t>
      </w:r>
      <w:r w:rsidR="00F661B8">
        <w:t>, ali i ostalih operativnih snaga sustava civilne zaštite</w:t>
      </w:r>
      <w:r w:rsidRPr="00AC0DFB">
        <w:t xml:space="preserve"> na području Dubrovačko-neretvanske županije je neprestani proces te se ostvaruje </w:t>
      </w:r>
      <w:r w:rsidR="006E2C42" w:rsidRPr="00AC0DFB">
        <w:t xml:space="preserve">zadovoljavajućom </w:t>
      </w:r>
      <w:r w:rsidRPr="00AC0DFB">
        <w:t>dinamikom</w:t>
      </w:r>
      <w:r w:rsidR="00B34705" w:rsidRPr="00AC0DFB">
        <w:t xml:space="preserve">.  </w:t>
      </w:r>
    </w:p>
    <w:p w14:paraId="2CA0BB00" w14:textId="0305B7BC" w:rsidR="00417CD6" w:rsidRPr="00AC0DFB" w:rsidRDefault="00417CD6" w:rsidP="0086534B">
      <w:pPr>
        <w:jc w:val="both"/>
      </w:pPr>
      <w:r w:rsidRPr="00AC0DFB">
        <w:rPr>
          <w:b/>
          <w:bCs/>
        </w:rPr>
        <w:lastRenderedPageBreak/>
        <w:t>Redefiniranje cilj</w:t>
      </w:r>
      <w:r w:rsidR="00AD2DEB" w:rsidRPr="00AC0DFB">
        <w:rPr>
          <w:b/>
          <w:bCs/>
        </w:rPr>
        <w:t xml:space="preserve"> </w:t>
      </w:r>
      <w:r w:rsidR="00AD2DEB" w:rsidRPr="00AC0DFB">
        <w:rPr>
          <w:b/>
        </w:rPr>
        <w:t>postavljenog Smjernicama</w:t>
      </w:r>
      <w:r w:rsidRPr="00AC0DFB">
        <w:rPr>
          <w:b/>
          <w:bCs/>
        </w:rPr>
        <w:t>:</w:t>
      </w:r>
      <w:r w:rsidRPr="00AC0DFB">
        <w:t xml:space="preserve"> Cilj postavljen Smjernicama u potpunosti je ostvaren te </w:t>
      </w:r>
      <w:r w:rsidR="00EF32B3" w:rsidRPr="00AC0DFB">
        <w:t xml:space="preserve">njegova </w:t>
      </w:r>
      <w:r w:rsidRPr="00AC0DFB">
        <w:t>redefinicija</w:t>
      </w:r>
      <w:r w:rsidR="00EF32B3" w:rsidRPr="00AC0DFB">
        <w:t xml:space="preserve"> </w:t>
      </w:r>
      <w:r w:rsidRPr="00AC0DFB">
        <w:t>nije potrebna.</w:t>
      </w:r>
    </w:p>
    <w:p w14:paraId="1BBBCEE4" w14:textId="77777777" w:rsidR="00417CD6" w:rsidRPr="00AC0DFB" w:rsidRDefault="00417CD6" w:rsidP="00417CD6">
      <w:pPr>
        <w:jc w:val="both"/>
      </w:pPr>
      <w:r w:rsidRPr="00AC0DFB">
        <w:rPr>
          <w:b/>
        </w:rPr>
        <w:t>Doprinos nositelja i sudionika sustava civilne zaštite</w:t>
      </w:r>
      <w:r w:rsidRPr="00AC0DFB">
        <w:rPr>
          <w:bCs/>
        </w:rPr>
        <w:t xml:space="preserve"> u provođenju postavljenog cilja je kvalitetan i pridonosi boljoj organizaciji i poboljšanju sustava.</w:t>
      </w:r>
    </w:p>
    <w:p w14:paraId="3D263A67" w14:textId="77777777" w:rsidR="00F176EA" w:rsidRPr="00AC0DFB" w:rsidRDefault="00123D0C" w:rsidP="0086534B">
      <w:pPr>
        <w:pStyle w:val="Naslov1"/>
        <w:rPr>
          <w:sz w:val="24"/>
          <w:szCs w:val="24"/>
        </w:rPr>
      </w:pPr>
      <w:r w:rsidRPr="00AC0DFB">
        <w:rPr>
          <w:sz w:val="24"/>
          <w:szCs w:val="24"/>
        </w:rPr>
        <w:t xml:space="preserve">Stožer civilne zaštite Dubrovačko-neretvanske županije </w:t>
      </w:r>
    </w:p>
    <w:p w14:paraId="7E9B5DBA" w14:textId="2BFC3501" w:rsidR="005932FA" w:rsidRPr="00AC0DFB" w:rsidRDefault="005932FA" w:rsidP="0086534B">
      <w:pPr>
        <w:jc w:val="both"/>
      </w:pPr>
      <w:r w:rsidRPr="00AC0DFB">
        <w:rPr>
          <w:b/>
          <w:bCs/>
        </w:rPr>
        <w:t>Cilj postavljen Smjernicama:</w:t>
      </w:r>
      <w:r w:rsidRPr="00AC0DFB">
        <w:t xml:space="preserve"> članovi Stožera civilne zaštite osposobljeni za rad u kriznim situacijama</w:t>
      </w:r>
    </w:p>
    <w:p w14:paraId="03FC15C5" w14:textId="72302272" w:rsidR="00B34705" w:rsidRPr="00AC0DFB" w:rsidRDefault="00123D0C" w:rsidP="00B34705">
      <w:pPr>
        <w:jc w:val="both"/>
      </w:pPr>
      <w:bookmarkStart w:id="24" w:name="_Toc342478533"/>
      <w:bookmarkStart w:id="25" w:name="_Toc342479283"/>
      <w:bookmarkStart w:id="26" w:name="_Toc373933947"/>
      <w:r w:rsidRPr="00AC0DFB">
        <w:t>Stožer civilne zaštite Dubrovačko-neretvanske županije</w:t>
      </w:r>
      <w:r w:rsidR="00B72C7B" w:rsidRPr="00AC0DFB">
        <w:t xml:space="preserve"> trenutačno</w:t>
      </w:r>
      <w:r w:rsidRPr="00AC0DFB">
        <w:t xml:space="preserve"> broj</w:t>
      </w:r>
      <w:r w:rsidR="00B72C7B" w:rsidRPr="00AC0DFB">
        <w:t>i</w:t>
      </w:r>
      <w:r w:rsidR="0072731A" w:rsidRPr="00AC0DFB">
        <w:t xml:space="preserve"> </w:t>
      </w:r>
      <w:r w:rsidR="004E6FFA" w:rsidRPr="00AC0DFB">
        <w:t>1</w:t>
      </w:r>
      <w:r w:rsidR="0072731A" w:rsidRPr="00AC0DFB">
        <w:t xml:space="preserve">0 </w:t>
      </w:r>
      <w:r w:rsidRPr="00AC0DFB">
        <w:t xml:space="preserve">članova koji su imenovani sukladno </w:t>
      </w:r>
      <w:r w:rsidR="00596C85" w:rsidRPr="00AC0DFB">
        <w:t>Pravilniku o sastavu Stožera, načinu rada te uvjetima za imenovanje načelnika, zamjenika načelnika i članova Stožera civilne zaštite (Narodne novine b</w:t>
      </w:r>
      <w:r w:rsidR="006E2C42" w:rsidRPr="00AC0DFB">
        <w:t xml:space="preserve">roj </w:t>
      </w:r>
      <w:r w:rsidR="004E6FFA" w:rsidRPr="00AC0DFB">
        <w:t>126/19</w:t>
      </w:r>
      <w:r w:rsidR="007E1776" w:rsidRPr="00AC0DFB">
        <w:t xml:space="preserve"> i 17/20</w:t>
      </w:r>
      <w:r w:rsidR="00596C85" w:rsidRPr="00AC0DFB">
        <w:t>).</w:t>
      </w:r>
    </w:p>
    <w:p w14:paraId="7573B410" w14:textId="158C585F" w:rsidR="00037335" w:rsidRPr="00AC0DFB" w:rsidRDefault="00477652" w:rsidP="00037335">
      <w:pPr>
        <w:jc w:val="both"/>
      </w:pPr>
      <w:r w:rsidRPr="00AC0DFB">
        <w:t>Stožer civilne zaštite</w:t>
      </w:r>
      <w:r w:rsidR="00B328B0" w:rsidRPr="00AC0DFB">
        <w:t xml:space="preserve"> je</w:t>
      </w:r>
      <w:r w:rsidRPr="00AC0DFB">
        <w:t>, u suradnji s Ravnateljstvom civilne zaštite (Službom civilne zaštite Dubrovnik) svakodnevno</w:t>
      </w:r>
      <w:r w:rsidR="00037335" w:rsidRPr="00AC0DFB">
        <w:t xml:space="preserve"> koordinira aktivnostima te prati provedbu planskih dokumenata kojim je određeno područje civilne zaštite. Dubrovačko-neretvanska </w:t>
      </w:r>
      <w:r w:rsidR="00AC0DFB" w:rsidRPr="00AC0DFB">
        <w:t>županija</w:t>
      </w:r>
      <w:r w:rsidR="00037335" w:rsidRPr="00AC0DFB">
        <w:t xml:space="preserve"> tako sudjeluje u </w:t>
      </w:r>
      <w:r w:rsidR="00AC0DFB" w:rsidRPr="00AC0DFB">
        <w:t>različitim</w:t>
      </w:r>
      <w:r w:rsidR="00037335" w:rsidRPr="00AC0DFB">
        <w:t xml:space="preserve"> inicijativama R</w:t>
      </w:r>
      <w:r w:rsidR="00AC0DFB" w:rsidRPr="00AC0DFB">
        <w:t>avnateljstva</w:t>
      </w:r>
      <w:r w:rsidR="00037335" w:rsidRPr="00AC0DFB">
        <w:t xml:space="preserve"> </w:t>
      </w:r>
      <w:r w:rsidR="00AC0DFB" w:rsidRPr="00AC0DFB">
        <w:t>civilne</w:t>
      </w:r>
      <w:r w:rsidR="00037335" w:rsidRPr="00AC0DFB">
        <w:t xml:space="preserve"> zaštite. </w:t>
      </w:r>
    </w:p>
    <w:p w14:paraId="5D139184" w14:textId="713F9239" w:rsidR="00AC0DFB" w:rsidRPr="00AC0DFB" w:rsidRDefault="00AC0DFB" w:rsidP="00037335">
      <w:pPr>
        <w:jc w:val="both"/>
      </w:pPr>
      <w:r w:rsidRPr="00AC0DFB">
        <w:t xml:space="preserve">Stožer civilne zaštite Dubrovačko-neretvanske županije se neprestano opremao novom komunikacijskom i ostalom opremom kako bi, u slučaju potrebe, njegovo djelovanje bilo što svrsishodnije i učinkovitije. </w:t>
      </w:r>
    </w:p>
    <w:p w14:paraId="35CD37B9" w14:textId="3398650B" w:rsidR="00877A4A" w:rsidRPr="00AC0DFB" w:rsidRDefault="005932FA" w:rsidP="0086534B">
      <w:pPr>
        <w:jc w:val="both"/>
      </w:pPr>
      <w:r w:rsidRPr="00AC0DFB">
        <w:rPr>
          <w:b/>
          <w:bCs/>
        </w:rPr>
        <w:t>Zaključak:</w:t>
      </w:r>
      <w:r w:rsidRPr="00AC0DFB">
        <w:t xml:space="preserve"> Cilj postavljen Smjernicama </w:t>
      </w:r>
      <w:r w:rsidR="00E01D70" w:rsidRPr="00AC0DFB">
        <w:t xml:space="preserve">je u potpunosti </w:t>
      </w:r>
      <w:r w:rsidR="00FE201B" w:rsidRPr="00AC0DFB">
        <w:t>ostvaren</w:t>
      </w:r>
      <w:r w:rsidR="00477652" w:rsidRPr="00AC0DFB">
        <w:t xml:space="preserve"> uzimajući u obzir činjenicu da</w:t>
      </w:r>
      <w:r w:rsidR="00162E8D" w:rsidRPr="00AC0DFB">
        <w:t xml:space="preserve"> su svi članovi Stožera osposobljeni za stožerni rad. </w:t>
      </w:r>
      <w:r w:rsidR="00041C0A" w:rsidRPr="00AC0DFB">
        <w:t>Redefinicija cilj</w:t>
      </w:r>
      <w:r w:rsidR="00162E8D" w:rsidRPr="00AC0DFB">
        <w:t>a</w:t>
      </w:r>
      <w:r w:rsidR="00041C0A" w:rsidRPr="00AC0DFB">
        <w:t xml:space="preserve"> nije potrebna</w:t>
      </w:r>
      <w:r w:rsidR="00162E8D" w:rsidRPr="00AC0DFB">
        <w:t xml:space="preserve">. </w:t>
      </w:r>
    </w:p>
    <w:p w14:paraId="620741F8" w14:textId="77777777" w:rsidR="00877A4A" w:rsidRPr="00AC0DFB" w:rsidRDefault="00877A4A" w:rsidP="00877A4A">
      <w:pPr>
        <w:jc w:val="both"/>
      </w:pPr>
      <w:r w:rsidRPr="00AC0DFB">
        <w:rPr>
          <w:b/>
        </w:rPr>
        <w:t>Doprinos nositelja i sudionika sustava civilne zaštite</w:t>
      </w:r>
      <w:r w:rsidRPr="00AC0DFB">
        <w:rPr>
          <w:bCs/>
        </w:rPr>
        <w:t xml:space="preserve"> u provođenju postavljenog cilja je kvalitetan i pridonosi boljoj organizaciji i poboljšanju sustava.</w:t>
      </w:r>
    </w:p>
    <w:p w14:paraId="619F9710" w14:textId="2D694A18" w:rsidR="00096144" w:rsidRPr="00AC0DFB" w:rsidRDefault="0013209E" w:rsidP="0086534B">
      <w:pPr>
        <w:pStyle w:val="Naslov1"/>
        <w:rPr>
          <w:sz w:val="24"/>
          <w:szCs w:val="24"/>
        </w:rPr>
      </w:pPr>
      <w:bookmarkStart w:id="27" w:name="_Toc310761172"/>
      <w:bookmarkStart w:id="28" w:name="_Toc310763926"/>
      <w:bookmarkStart w:id="29" w:name="_Toc310860489"/>
      <w:bookmarkStart w:id="30" w:name="_Toc342478551"/>
      <w:bookmarkStart w:id="31" w:name="_Toc342479301"/>
      <w:bookmarkStart w:id="32" w:name="_Toc373933968"/>
      <w:bookmarkStart w:id="33" w:name="_Toc404685020"/>
      <w:bookmarkEnd w:id="22"/>
      <w:bookmarkEnd w:id="23"/>
      <w:bookmarkEnd w:id="24"/>
      <w:bookmarkEnd w:id="25"/>
      <w:bookmarkEnd w:id="26"/>
      <w:r w:rsidRPr="00AC0DFB">
        <w:rPr>
          <w:sz w:val="24"/>
          <w:szCs w:val="24"/>
        </w:rPr>
        <w:t>Financijski plan</w:t>
      </w:r>
      <w:r w:rsidR="008624A5">
        <w:rPr>
          <w:rStyle w:val="Referencafusnote"/>
          <w:sz w:val="24"/>
          <w:szCs w:val="24"/>
        </w:rPr>
        <w:footnoteReference w:id="1"/>
      </w:r>
      <w:r w:rsidRPr="00AC0DFB">
        <w:rPr>
          <w:sz w:val="24"/>
          <w:szCs w:val="24"/>
        </w:rPr>
        <w:t xml:space="preserve"> </w:t>
      </w:r>
    </w:p>
    <w:p w14:paraId="42733195" w14:textId="06785CE6" w:rsidR="0013209E" w:rsidRPr="00AC0DFB" w:rsidRDefault="00FA69D3" w:rsidP="0086534B">
      <w:pPr>
        <w:jc w:val="both"/>
      </w:pPr>
      <w:r w:rsidRPr="00AC0DFB">
        <w:t xml:space="preserve">Osiguranje </w:t>
      </w:r>
      <w:r w:rsidR="0013209E" w:rsidRPr="00AC0DFB">
        <w:t xml:space="preserve">određenog iznosa sredstava iz Proračuna Dubrovačko-neretvanske županije za organizaciju sustava civilne zaštite mora imati za cilj: racionalno, funkcionalno i učinkovito djelovanje ukupnog sustava civilne zaštite na našem području. </w:t>
      </w:r>
    </w:p>
    <w:p w14:paraId="47B1085B" w14:textId="2384DEC0" w:rsidR="00D76077" w:rsidRPr="00AC0DFB" w:rsidRDefault="00B328B0" w:rsidP="00C47791">
      <w:pPr>
        <w:jc w:val="both"/>
      </w:pPr>
      <w:r w:rsidRPr="00AC0DFB">
        <w:t>Financijski plan osiguranih sredstava za 202</w:t>
      </w:r>
      <w:r w:rsidR="00F661B8">
        <w:t>5</w:t>
      </w:r>
      <w:r w:rsidRPr="00AC0DFB">
        <w:t xml:space="preserve">. godinu bio je dostatan za provođenje svih aktivnosti predviđenih u sklopu sustava civilne zaštite na području Dubrovačko-neretvanske županije. </w:t>
      </w:r>
    </w:p>
    <w:p w14:paraId="4CD96C8A" w14:textId="77777777" w:rsidR="00122BEE" w:rsidRPr="00AC0DFB" w:rsidRDefault="00122BEE" w:rsidP="0086534B">
      <w:pPr>
        <w:jc w:val="both"/>
      </w:pPr>
    </w:p>
    <w:tbl>
      <w:tblPr>
        <w:tblpPr w:leftFromText="180" w:rightFromText="180" w:vertAnchor="text" w:horzAnchor="margin" w:tblpXSpec="center" w:tblpY="158"/>
        <w:tblW w:w="7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1056"/>
        <w:gridCol w:w="2661"/>
      </w:tblGrid>
      <w:tr w:rsidR="00207F4F" w:rsidRPr="00AC0DFB" w14:paraId="612BDF46" w14:textId="77777777" w:rsidTr="00207F4F">
        <w:trPr>
          <w:trHeight w:val="514"/>
        </w:trPr>
        <w:tc>
          <w:tcPr>
            <w:tcW w:w="3923" w:type="dxa"/>
            <w:vAlign w:val="center"/>
          </w:tcPr>
          <w:p w14:paraId="5841F9C5" w14:textId="400D92DB" w:rsidR="00207F4F" w:rsidRPr="00AC0DFB" w:rsidRDefault="00207F4F" w:rsidP="00C83EA9">
            <w:pPr>
              <w:tabs>
                <w:tab w:val="left" w:pos="1673"/>
              </w:tabs>
              <w:jc w:val="center"/>
              <w:rPr>
                <w:b/>
                <w:sz w:val="16"/>
                <w:szCs w:val="16"/>
              </w:rPr>
            </w:pPr>
            <w:r w:rsidRPr="00AC0DFB">
              <w:rPr>
                <w:b/>
                <w:sz w:val="16"/>
                <w:szCs w:val="16"/>
              </w:rPr>
              <w:t>RAZVOJ SUSTAVA CIVILNE ZAŠTITE DNŽ-e</w:t>
            </w:r>
          </w:p>
        </w:tc>
        <w:tc>
          <w:tcPr>
            <w:tcW w:w="1056" w:type="dxa"/>
            <w:vAlign w:val="center"/>
          </w:tcPr>
          <w:p w14:paraId="7617CFD5" w14:textId="70A3F4F3" w:rsidR="00207F4F" w:rsidRPr="00AC0DFB" w:rsidRDefault="00207F4F" w:rsidP="000B1646">
            <w:pPr>
              <w:jc w:val="center"/>
              <w:rPr>
                <w:b/>
                <w:sz w:val="16"/>
                <w:szCs w:val="16"/>
              </w:rPr>
            </w:pPr>
            <w:r w:rsidRPr="00AC0DFB">
              <w:rPr>
                <w:b/>
                <w:sz w:val="16"/>
                <w:szCs w:val="16"/>
              </w:rPr>
              <w:t>Plan 202</w:t>
            </w:r>
            <w:r w:rsidR="008624A5">
              <w:rPr>
                <w:b/>
                <w:sz w:val="16"/>
                <w:szCs w:val="16"/>
              </w:rPr>
              <w:t>5</w:t>
            </w:r>
            <w:r w:rsidR="00422211" w:rsidRPr="00AC0DF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61" w:type="dxa"/>
            <w:vAlign w:val="center"/>
          </w:tcPr>
          <w:p w14:paraId="0A8D1358" w14:textId="1D6092AB" w:rsidR="00207F4F" w:rsidRPr="00AC0DFB" w:rsidRDefault="00207F4F" w:rsidP="00460919">
            <w:pPr>
              <w:jc w:val="center"/>
              <w:rPr>
                <w:b/>
                <w:sz w:val="16"/>
                <w:szCs w:val="16"/>
              </w:rPr>
            </w:pPr>
            <w:r w:rsidRPr="00AC0DFB">
              <w:rPr>
                <w:b/>
                <w:sz w:val="16"/>
                <w:szCs w:val="16"/>
              </w:rPr>
              <w:t>O</w:t>
            </w:r>
            <w:r w:rsidR="00EB0183" w:rsidRPr="00AC0DFB">
              <w:rPr>
                <w:b/>
                <w:sz w:val="16"/>
                <w:szCs w:val="16"/>
              </w:rPr>
              <w:t xml:space="preserve">pis aktivnosti ostvarenih </w:t>
            </w:r>
            <w:r w:rsidRPr="00AC0DFB">
              <w:rPr>
                <w:b/>
                <w:sz w:val="16"/>
                <w:szCs w:val="16"/>
              </w:rPr>
              <w:t>tijekom 202</w:t>
            </w:r>
            <w:r w:rsidR="008624A5">
              <w:rPr>
                <w:b/>
                <w:sz w:val="16"/>
                <w:szCs w:val="16"/>
              </w:rPr>
              <w:t>5</w:t>
            </w:r>
            <w:r w:rsidRPr="00AC0DFB">
              <w:rPr>
                <w:b/>
                <w:sz w:val="16"/>
                <w:szCs w:val="16"/>
              </w:rPr>
              <w:t>. godine</w:t>
            </w:r>
          </w:p>
        </w:tc>
      </w:tr>
      <w:tr w:rsidR="00814E64" w:rsidRPr="00AC0DFB" w14:paraId="4D7CBFF9" w14:textId="77777777" w:rsidTr="00207F4F">
        <w:trPr>
          <w:trHeight w:val="270"/>
        </w:trPr>
        <w:tc>
          <w:tcPr>
            <w:tcW w:w="3923" w:type="dxa"/>
            <w:vAlign w:val="center"/>
          </w:tcPr>
          <w:p w14:paraId="49F9600C" w14:textId="6DB9B854" w:rsidR="0013209E" w:rsidRPr="00AC0DFB" w:rsidRDefault="0013209E" w:rsidP="00C963A5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PLANOVI IZ PODRUČJA CIVILNE ZAŠTITE</w:t>
            </w:r>
          </w:p>
          <w:p w14:paraId="2E02DD1E" w14:textId="77777777" w:rsidR="00122BEE" w:rsidRPr="00AC0DFB" w:rsidRDefault="00122BEE" w:rsidP="00C963A5">
            <w:pPr>
              <w:rPr>
                <w:sz w:val="16"/>
                <w:szCs w:val="16"/>
              </w:rPr>
            </w:pPr>
          </w:p>
          <w:p w14:paraId="14640A4C" w14:textId="0775B6FB" w:rsidR="007D351E" w:rsidRPr="00AC0DFB" w:rsidRDefault="007D351E" w:rsidP="00C963A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5CEBD28F" w14:textId="56300110" w:rsidR="0013209E" w:rsidRPr="00AC0DFB" w:rsidRDefault="008624A5" w:rsidP="00122B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07F4F" w:rsidRPr="00AC0DFB">
              <w:rPr>
                <w:sz w:val="16"/>
                <w:szCs w:val="16"/>
              </w:rPr>
              <w:t>.</w:t>
            </w:r>
            <w:r w:rsidR="00C47791" w:rsidRPr="00AC0DFB">
              <w:rPr>
                <w:sz w:val="16"/>
                <w:szCs w:val="16"/>
              </w:rPr>
              <w:t>000</w:t>
            </w:r>
            <w:r w:rsidR="0013209E" w:rsidRPr="00AC0DFB">
              <w:rPr>
                <w:sz w:val="16"/>
                <w:szCs w:val="16"/>
              </w:rPr>
              <w:t>,00</w:t>
            </w:r>
            <w:r w:rsidR="008A3A5C" w:rsidRPr="00AC0DFB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2661" w:type="dxa"/>
            <w:vAlign w:val="center"/>
          </w:tcPr>
          <w:p w14:paraId="5C2A93D0" w14:textId="77777777" w:rsidR="0013209E" w:rsidRDefault="008624A5" w:rsidP="00AC0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Donesena je </w:t>
            </w:r>
            <w:r w:rsidR="00EB0183" w:rsidRPr="00AC0DFB">
              <w:rPr>
                <w:sz w:val="16"/>
                <w:szCs w:val="16"/>
              </w:rPr>
              <w:t>Procjene ugroženosti od požara i tehnološke eksplozije Dubrovačko-neretvanske županije</w:t>
            </w:r>
            <w:r>
              <w:rPr>
                <w:sz w:val="16"/>
                <w:szCs w:val="16"/>
              </w:rPr>
              <w:t xml:space="preserve">, a u tijeku je donošenje </w:t>
            </w:r>
            <w:r w:rsidR="00EB0183" w:rsidRPr="00AC0DFB">
              <w:rPr>
                <w:sz w:val="16"/>
                <w:szCs w:val="16"/>
              </w:rPr>
              <w:t xml:space="preserve">Plana zaštite od požara. </w:t>
            </w:r>
          </w:p>
          <w:p w14:paraId="5DF9A6B1" w14:textId="6E348FC7" w:rsidR="008624A5" w:rsidRPr="00AC0DFB" w:rsidRDefault="008624A5" w:rsidP="00AC0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 tijeku je postupak donošenja Procjene rizika od velikih nesreća za područje Dubrovačko-neretvanske županije. </w:t>
            </w:r>
          </w:p>
        </w:tc>
      </w:tr>
      <w:tr w:rsidR="00814E64" w:rsidRPr="00AC0DFB" w14:paraId="6D372FE8" w14:textId="77777777" w:rsidTr="00207F4F">
        <w:trPr>
          <w:trHeight w:val="270"/>
        </w:trPr>
        <w:tc>
          <w:tcPr>
            <w:tcW w:w="3923" w:type="dxa"/>
            <w:vAlign w:val="center"/>
          </w:tcPr>
          <w:p w14:paraId="559F5888" w14:textId="77777777" w:rsidR="0013209E" w:rsidRPr="00AC0DFB" w:rsidRDefault="0013209E" w:rsidP="00C963A5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DJELATNOST VATROGASNE ZAJEDNICE DUBROVAČKO-NERETVANSKE ŽUPANIJE</w:t>
            </w:r>
          </w:p>
          <w:p w14:paraId="45DD8DF8" w14:textId="44AA5583" w:rsidR="00122BEE" w:rsidRPr="00AC0DFB" w:rsidRDefault="00122BEE" w:rsidP="00C963A5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5F9C4D1E" w14:textId="047B8D42" w:rsidR="0013209E" w:rsidRPr="00AC0DFB" w:rsidRDefault="000230D4" w:rsidP="00122BEE">
            <w:pPr>
              <w:jc w:val="right"/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1</w:t>
            </w:r>
            <w:r w:rsidR="008624A5">
              <w:rPr>
                <w:sz w:val="16"/>
                <w:szCs w:val="16"/>
              </w:rPr>
              <w:t>80</w:t>
            </w:r>
            <w:r w:rsidR="00C47791" w:rsidRPr="00AC0DFB">
              <w:rPr>
                <w:sz w:val="16"/>
                <w:szCs w:val="16"/>
              </w:rPr>
              <w:t>.0</w:t>
            </w:r>
            <w:r w:rsidR="008624A5">
              <w:rPr>
                <w:sz w:val="16"/>
                <w:szCs w:val="16"/>
              </w:rPr>
              <w:t>0</w:t>
            </w:r>
            <w:r w:rsidR="00C47791" w:rsidRPr="00AC0DFB">
              <w:rPr>
                <w:sz w:val="16"/>
                <w:szCs w:val="16"/>
              </w:rPr>
              <w:t>0</w:t>
            </w:r>
            <w:r w:rsidR="0013209E" w:rsidRPr="00AC0DFB">
              <w:rPr>
                <w:sz w:val="16"/>
                <w:szCs w:val="16"/>
              </w:rPr>
              <w:t>,00</w:t>
            </w:r>
            <w:r w:rsidR="008A3A5C" w:rsidRPr="00AC0DFB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2661" w:type="dxa"/>
            <w:vAlign w:val="center"/>
          </w:tcPr>
          <w:p w14:paraId="0A475291" w14:textId="5A706DBC" w:rsidR="0013209E" w:rsidRPr="00AC0DFB" w:rsidRDefault="008B6F83" w:rsidP="00DF16C3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 xml:space="preserve">Sredstva za djelatnost Vatrogasne zajednice osigurana su sukladno člancima 110. i 111. Zakona o vatrogastvu (NN 125/19 </w:t>
            </w:r>
            <w:r w:rsidR="00AC0DFB">
              <w:rPr>
                <w:sz w:val="16"/>
                <w:szCs w:val="16"/>
              </w:rPr>
              <w:t xml:space="preserve">, </w:t>
            </w:r>
            <w:r w:rsidRPr="00AC0DFB">
              <w:rPr>
                <w:sz w:val="16"/>
                <w:szCs w:val="16"/>
              </w:rPr>
              <w:t>114/22</w:t>
            </w:r>
            <w:r w:rsidR="00AC0DFB">
              <w:rPr>
                <w:sz w:val="16"/>
                <w:szCs w:val="16"/>
              </w:rPr>
              <w:t>, 155/23</w:t>
            </w:r>
            <w:r w:rsidRPr="00AC0DFB">
              <w:rPr>
                <w:sz w:val="16"/>
                <w:szCs w:val="16"/>
              </w:rPr>
              <w:t>)</w:t>
            </w:r>
            <w:r w:rsidR="008624A5">
              <w:rPr>
                <w:sz w:val="16"/>
                <w:szCs w:val="16"/>
              </w:rPr>
              <w:t xml:space="preserve">. Planirani iznos uključuje i troškove intervencija po nalogu županijskog vatrogasnog zapovjednika. </w:t>
            </w:r>
          </w:p>
        </w:tc>
      </w:tr>
      <w:tr w:rsidR="00814E64" w:rsidRPr="00AC0DFB" w14:paraId="0E6E9DD7" w14:textId="77777777" w:rsidTr="00207F4F">
        <w:trPr>
          <w:trHeight w:val="270"/>
        </w:trPr>
        <w:tc>
          <w:tcPr>
            <w:tcW w:w="3923" w:type="dxa"/>
            <w:vAlign w:val="center"/>
          </w:tcPr>
          <w:p w14:paraId="329614D0" w14:textId="07B9FA86" w:rsidR="00D60CFE" w:rsidRPr="00AC0DFB" w:rsidRDefault="00D60CFE" w:rsidP="00D60CFE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lastRenderedPageBreak/>
              <w:t>PROGRAM AKTIVNOSTI U PROVEDBI POSEBNIH MJERA ZAŠTITE OD POŽARA OD INTERESA ZA REPUBLIKU HRVATSKU</w:t>
            </w:r>
          </w:p>
        </w:tc>
        <w:tc>
          <w:tcPr>
            <w:tcW w:w="1056" w:type="dxa"/>
            <w:vAlign w:val="center"/>
          </w:tcPr>
          <w:p w14:paraId="42A943DB" w14:textId="6CC2E9F2" w:rsidR="00D60CFE" w:rsidRPr="00AC0DFB" w:rsidRDefault="000230D4" w:rsidP="00122BEE">
            <w:pPr>
              <w:jc w:val="right"/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6</w:t>
            </w:r>
            <w:r w:rsidR="008624A5">
              <w:rPr>
                <w:sz w:val="16"/>
                <w:szCs w:val="16"/>
              </w:rPr>
              <w:t>5</w:t>
            </w:r>
            <w:r w:rsidR="00A64E59" w:rsidRPr="00AC0DFB">
              <w:rPr>
                <w:sz w:val="16"/>
                <w:szCs w:val="16"/>
              </w:rPr>
              <w:t>.000</w:t>
            </w:r>
            <w:r w:rsidR="00D60CFE" w:rsidRPr="00AC0DFB">
              <w:rPr>
                <w:sz w:val="16"/>
                <w:szCs w:val="16"/>
              </w:rPr>
              <w:t>,00</w:t>
            </w:r>
            <w:r w:rsidR="008A3A5C" w:rsidRPr="00AC0DFB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2661" w:type="dxa"/>
            <w:vAlign w:val="center"/>
          </w:tcPr>
          <w:p w14:paraId="0B756BEF" w14:textId="533D311B" w:rsidR="009F3FE6" w:rsidRPr="00AC0DFB" w:rsidRDefault="009F3FE6" w:rsidP="009F3FE6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Sredstva za provedbu Programa aktivnosti u provedbi posebnih mjera zaštite od požara od interesa za Republiku Hrvatsku u 202</w:t>
            </w:r>
            <w:r w:rsidR="008624A5">
              <w:rPr>
                <w:sz w:val="16"/>
                <w:szCs w:val="16"/>
              </w:rPr>
              <w:t>5</w:t>
            </w:r>
            <w:r w:rsidRPr="00AC0DFB">
              <w:rPr>
                <w:sz w:val="16"/>
                <w:szCs w:val="16"/>
              </w:rPr>
              <w:t xml:space="preserve">. godini </w:t>
            </w:r>
            <w:r w:rsidR="00415745" w:rsidRPr="00AC0DFB">
              <w:rPr>
                <w:sz w:val="16"/>
                <w:szCs w:val="16"/>
              </w:rPr>
              <w:t xml:space="preserve">su, posredstvom Vatrogasne zajednice Dubrovačko-neretvanske županije, </w:t>
            </w:r>
            <w:r w:rsidRPr="00AC0DFB">
              <w:rPr>
                <w:sz w:val="16"/>
                <w:szCs w:val="16"/>
              </w:rPr>
              <w:t>realizirana</w:t>
            </w:r>
            <w:r w:rsidR="00415745" w:rsidRPr="00AC0DFB">
              <w:rPr>
                <w:sz w:val="16"/>
                <w:szCs w:val="16"/>
              </w:rPr>
              <w:t xml:space="preserve"> </w:t>
            </w:r>
            <w:r w:rsidRPr="00AC0DFB">
              <w:rPr>
                <w:sz w:val="16"/>
                <w:szCs w:val="16"/>
              </w:rPr>
              <w:t xml:space="preserve">sukladno Financijskom planu osiguranih sredstava za provođenje zadaća </w:t>
            </w:r>
          </w:p>
          <w:p w14:paraId="729D0FA8" w14:textId="0A73B0FD" w:rsidR="00D60CFE" w:rsidRPr="00AC0DFB" w:rsidRDefault="009F3FE6" w:rsidP="009F3FE6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tijekom požarne sezone 202</w:t>
            </w:r>
            <w:r w:rsidR="008624A5">
              <w:rPr>
                <w:sz w:val="16"/>
                <w:szCs w:val="16"/>
              </w:rPr>
              <w:t>5</w:t>
            </w:r>
            <w:r w:rsidRPr="00AC0DFB">
              <w:rPr>
                <w:sz w:val="16"/>
                <w:szCs w:val="16"/>
              </w:rPr>
              <w:t>. godine</w:t>
            </w:r>
            <w:r w:rsidR="00AC0DFB">
              <w:rPr>
                <w:sz w:val="16"/>
                <w:szCs w:val="16"/>
              </w:rPr>
              <w:t>.</w:t>
            </w:r>
            <w:r w:rsidRPr="00AC0DFB">
              <w:rPr>
                <w:sz w:val="16"/>
                <w:szCs w:val="16"/>
              </w:rPr>
              <w:t xml:space="preserve"> </w:t>
            </w:r>
          </w:p>
        </w:tc>
      </w:tr>
      <w:tr w:rsidR="00814E64" w:rsidRPr="00AC0DFB" w14:paraId="3EB95CB0" w14:textId="77777777" w:rsidTr="00207F4F">
        <w:trPr>
          <w:trHeight w:val="270"/>
        </w:trPr>
        <w:tc>
          <w:tcPr>
            <w:tcW w:w="3923" w:type="dxa"/>
            <w:vAlign w:val="center"/>
          </w:tcPr>
          <w:p w14:paraId="6CF5D2ED" w14:textId="6D0EB140" w:rsidR="00D60CFE" w:rsidRPr="00AC0DFB" w:rsidRDefault="00D60CFE" w:rsidP="00D60CFE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GODIŠNJI PROVEDBENI PLAN UNAPR</w:t>
            </w:r>
            <w:r w:rsidR="000E4F82" w:rsidRPr="00AC0DFB">
              <w:rPr>
                <w:sz w:val="16"/>
                <w:szCs w:val="16"/>
              </w:rPr>
              <w:t>J</w:t>
            </w:r>
            <w:r w:rsidRPr="00AC0DFB">
              <w:rPr>
                <w:sz w:val="16"/>
                <w:szCs w:val="16"/>
              </w:rPr>
              <w:t>EĐENJA ZAŠTITE OD POŽARA</w:t>
            </w:r>
          </w:p>
          <w:p w14:paraId="3B6E9F76" w14:textId="5D14405B" w:rsidR="00122BEE" w:rsidRPr="00AC0DFB" w:rsidRDefault="00122BEE" w:rsidP="00D60CFE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1DE843B1" w14:textId="5A8F63F0" w:rsidR="00D60CFE" w:rsidRPr="00AC0DFB" w:rsidRDefault="00A64E59" w:rsidP="00122BEE">
            <w:pPr>
              <w:jc w:val="right"/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1</w:t>
            </w:r>
            <w:r w:rsidR="008624A5">
              <w:rPr>
                <w:sz w:val="16"/>
                <w:szCs w:val="16"/>
              </w:rPr>
              <w:t>5</w:t>
            </w:r>
            <w:r w:rsidRPr="00AC0DFB">
              <w:rPr>
                <w:sz w:val="16"/>
                <w:szCs w:val="16"/>
              </w:rPr>
              <w:t>.</w:t>
            </w:r>
            <w:r w:rsidR="008624A5">
              <w:rPr>
                <w:sz w:val="16"/>
                <w:szCs w:val="16"/>
              </w:rPr>
              <w:t>000</w:t>
            </w:r>
            <w:r w:rsidR="00D60CFE" w:rsidRPr="00AC0DFB">
              <w:rPr>
                <w:sz w:val="16"/>
                <w:szCs w:val="16"/>
              </w:rPr>
              <w:t>,00</w:t>
            </w:r>
            <w:r w:rsidR="008A3A5C" w:rsidRPr="00AC0DFB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2661" w:type="dxa"/>
            <w:vAlign w:val="center"/>
          </w:tcPr>
          <w:p w14:paraId="72799E43" w14:textId="016DBCDD" w:rsidR="001C04D0" w:rsidRPr="00AC0DFB" w:rsidRDefault="009F3FE6" w:rsidP="00D60CFE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Sredstva za provedbu Godišnjeg plana unaprjeđenja zaštite od požara realizirana sukladno predviđenom planu</w:t>
            </w:r>
            <w:r w:rsidR="001C04D0" w:rsidRPr="00AC0DFB">
              <w:rPr>
                <w:sz w:val="16"/>
                <w:szCs w:val="16"/>
              </w:rPr>
              <w:t xml:space="preserve"> </w:t>
            </w:r>
            <w:r w:rsidR="00CB7F3A" w:rsidRPr="00AC0DFB">
              <w:rPr>
                <w:sz w:val="16"/>
                <w:szCs w:val="16"/>
              </w:rPr>
              <w:t>posredstvom Vatrogasne zajednice Dubrovačko-neretvanske županije.</w:t>
            </w:r>
          </w:p>
        </w:tc>
      </w:tr>
      <w:tr w:rsidR="00814E64" w:rsidRPr="00AC0DFB" w14:paraId="0453AD5F" w14:textId="77777777" w:rsidTr="00207F4F">
        <w:trPr>
          <w:trHeight w:val="270"/>
        </w:trPr>
        <w:tc>
          <w:tcPr>
            <w:tcW w:w="3923" w:type="dxa"/>
            <w:vAlign w:val="center"/>
          </w:tcPr>
          <w:p w14:paraId="1B597D31" w14:textId="77777777" w:rsidR="009F3FE6" w:rsidRPr="00AC0DFB" w:rsidRDefault="009F3FE6" w:rsidP="00D60CFE">
            <w:pPr>
              <w:rPr>
                <w:sz w:val="16"/>
                <w:szCs w:val="16"/>
              </w:rPr>
            </w:pPr>
          </w:p>
          <w:p w14:paraId="61B34750" w14:textId="195635C5" w:rsidR="00D60CFE" w:rsidRPr="00AC0DFB" w:rsidRDefault="00D60CFE" w:rsidP="00D60CFE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AKTIVNOSTI STOŽERA CIVILNE ZAŠTITE DNŽ-e</w:t>
            </w:r>
          </w:p>
          <w:p w14:paraId="306B66F5" w14:textId="77777777" w:rsidR="00122BEE" w:rsidRPr="00AC0DFB" w:rsidRDefault="00122BEE" w:rsidP="00D60CFE">
            <w:pPr>
              <w:rPr>
                <w:sz w:val="16"/>
                <w:szCs w:val="16"/>
              </w:rPr>
            </w:pPr>
          </w:p>
          <w:p w14:paraId="7AFACCCC" w14:textId="35C3B7B5" w:rsidR="00122BEE" w:rsidRPr="00AC0DFB" w:rsidRDefault="00122BEE" w:rsidP="00D60CFE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028FA639" w14:textId="2CB7BE8F" w:rsidR="00D60CFE" w:rsidRPr="00AC0DFB" w:rsidRDefault="008624A5" w:rsidP="00122B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642AD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A64E59" w:rsidRPr="00AC0DFB">
              <w:rPr>
                <w:sz w:val="16"/>
                <w:szCs w:val="16"/>
              </w:rPr>
              <w:t>00</w:t>
            </w:r>
            <w:r w:rsidR="00D60CFE" w:rsidRPr="00AC0DFB">
              <w:rPr>
                <w:sz w:val="16"/>
                <w:szCs w:val="16"/>
              </w:rPr>
              <w:t>,00</w:t>
            </w:r>
            <w:r w:rsidR="008A3A5C" w:rsidRPr="00AC0DFB">
              <w:rPr>
                <w:sz w:val="16"/>
                <w:szCs w:val="16"/>
              </w:rPr>
              <w:t xml:space="preserve"> €</w:t>
            </w:r>
          </w:p>
        </w:tc>
        <w:tc>
          <w:tcPr>
            <w:tcW w:w="2661" w:type="dxa"/>
            <w:vAlign w:val="center"/>
          </w:tcPr>
          <w:p w14:paraId="5BE892C6" w14:textId="2BF9D9C9" w:rsidR="00D60CFE" w:rsidRPr="00AC0DFB" w:rsidRDefault="00362655" w:rsidP="00D60CFE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Tijekom 202</w:t>
            </w:r>
            <w:r w:rsidR="008624A5">
              <w:rPr>
                <w:sz w:val="16"/>
                <w:szCs w:val="16"/>
              </w:rPr>
              <w:t>5</w:t>
            </w:r>
            <w:r w:rsidRPr="00AC0DFB">
              <w:rPr>
                <w:sz w:val="16"/>
                <w:szCs w:val="16"/>
              </w:rPr>
              <w:t>. godine nastavilo se s daljnjim opremanjem Stožera civilne zaštite za rad u slučaju izvanrednih situacija. Stožer civilne zaštite obavljao je i druge svakodnevne aktivnosti iz područja civilne zaštite te sudjel</w:t>
            </w:r>
            <w:r w:rsidR="00E53107">
              <w:rPr>
                <w:sz w:val="16"/>
                <w:szCs w:val="16"/>
              </w:rPr>
              <w:t>ovao u r</w:t>
            </w:r>
            <w:r w:rsidRPr="00AC0DFB">
              <w:rPr>
                <w:sz w:val="16"/>
                <w:szCs w:val="16"/>
              </w:rPr>
              <w:t>ealizaciji europskih projekata</w:t>
            </w:r>
            <w:r w:rsidR="00E53107">
              <w:rPr>
                <w:sz w:val="16"/>
                <w:szCs w:val="16"/>
              </w:rPr>
              <w:t xml:space="preserve"> čiji su ciljevi daljnje opremanje i osposobljavanje operativnih snaga sustava civilne zaštite. </w:t>
            </w:r>
            <w:r w:rsidR="008D2A54" w:rsidRPr="00AC0DFB">
              <w:rPr>
                <w:sz w:val="16"/>
                <w:szCs w:val="16"/>
              </w:rPr>
              <w:t xml:space="preserve"> </w:t>
            </w:r>
          </w:p>
        </w:tc>
      </w:tr>
      <w:tr w:rsidR="00E53107" w:rsidRPr="00AC0DFB" w14:paraId="09A1040A" w14:textId="77777777" w:rsidTr="00207F4F">
        <w:trPr>
          <w:trHeight w:val="270"/>
        </w:trPr>
        <w:tc>
          <w:tcPr>
            <w:tcW w:w="3923" w:type="dxa"/>
            <w:vAlign w:val="center"/>
          </w:tcPr>
          <w:p w14:paraId="563DDF79" w14:textId="77777777" w:rsidR="00E53107" w:rsidRPr="00AC0DFB" w:rsidRDefault="00E53107" w:rsidP="00E53107">
            <w:pPr>
              <w:rPr>
                <w:sz w:val="16"/>
                <w:szCs w:val="16"/>
              </w:rPr>
            </w:pPr>
          </w:p>
          <w:p w14:paraId="1EB31175" w14:textId="77777777" w:rsidR="00E53107" w:rsidRPr="00AC0DFB" w:rsidRDefault="00E53107" w:rsidP="00E53107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>HRVATSKA GORSKA SLUŽBA SPAŠAVANJA</w:t>
            </w:r>
          </w:p>
          <w:p w14:paraId="56B16994" w14:textId="77777777" w:rsidR="00E53107" w:rsidRPr="00AC0DFB" w:rsidRDefault="00E53107" w:rsidP="00E53107">
            <w:pPr>
              <w:rPr>
                <w:sz w:val="16"/>
                <w:szCs w:val="16"/>
              </w:rPr>
            </w:pPr>
          </w:p>
          <w:p w14:paraId="771EB1DA" w14:textId="77777777" w:rsidR="00E53107" w:rsidRPr="00AC0DFB" w:rsidRDefault="00E53107" w:rsidP="00E53107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6F9A0296" w14:textId="7FCDAB58" w:rsidR="00E53107" w:rsidRPr="00AC0DFB" w:rsidRDefault="008624A5" w:rsidP="00E531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E53107" w:rsidRPr="00AC0DFB">
              <w:rPr>
                <w:sz w:val="16"/>
                <w:szCs w:val="16"/>
              </w:rPr>
              <w:t>.000,00 €</w:t>
            </w:r>
          </w:p>
        </w:tc>
        <w:tc>
          <w:tcPr>
            <w:tcW w:w="2661" w:type="dxa"/>
            <w:vAlign w:val="center"/>
          </w:tcPr>
          <w:p w14:paraId="02622138" w14:textId="03F85C63" w:rsidR="00E53107" w:rsidRPr="00AC0DFB" w:rsidRDefault="00E53107" w:rsidP="00E53107">
            <w:pPr>
              <w:rPr>
                <w:sz w:val="16"/>
                <w:szCs w:val="16"/>
              </w:rPr>
            </w:pPr>
            <w:r w:rsidRPr="00AC0DFB">
              <w:rPr>
                <w:sz w:val="16"/>
                <w:szCs w:val="16"/>
              </w:rPr>
              <w:t xml:space="preserve">Sredstva za sufinanciranje djelatnosti dvaju stanica Hrvatske gorske službe spašavanja koje djeluju na području Dubrovačko-neretvanske županije, u Dubrovniku i Orebiću, realizirana su sukladno Programu javnih potreba provedbu </w:t>
            </w:r>
            <w:r w:rsidRPr="00AC0DFB">
              <w:t xml:space="preserve"> </w:t>
            </w:r>
            <w:r w:rsidRPr="00AC0DFB">
              <w:rPr>
                <w:sz w:val="16"/>
                <w:szCs w:val="16"/>
              </w:rPr>
              <w:t>Hrvatske gorske službe spašavanja za stanice Dubrovnik i Orebić za 202</w:t>
            </w:r>
            <w:r w:rsidR="00DC2FD0">
              <w:rPr>
                <w:sz w:val="16"/>
                <w:szCs w:val="16"/>
              </w:rPr>
              <w:t>5</w:t>
            </w:r>
            <w:r w:rsidRPr="00AC0DFB">
              <w:rPr>
                <w:sz w:val="16"/>
                <w:szCs w:val="16"/>
              </w:rPr>
              <w:t>. godinu.</w:t>
            </w:r>
          </w:p>
        </w:tc>
      </w:tr>
    </w:tbl>
    <w:p w14:paraId="026EB66C" w14:textId="77777777" w:rsidR="00E53107" w:rsidRDefault="00E53107" w:rsidP="00E53107">
      <w:pPr>
        <w:jc w:val="center"/>
      </w:pPr>
    </w:p>
    <w:p w14:paraId="3B0FDE70" w14:textId="77777777" w:rsidR="00E53107" w:rsidRDefault="00E53107" w:rsidP="00E53107">
      <w:pPr>
        <w:jc w:val="center"/>
      </w:pPr>
    </w:p>
    <w:p w14:paraId="149F6575" w14:textId="77777777" w:rsidR="00E53107" w:rsidRDefault="00E53107" w:rsidP="00E53107">
      <w:pPr>
        <w:jc w:val="center"/>
        <w:rPr>
          <w:sz w:val="20"/>
        </w:rPr>
      </w:pPr>
    </w:p>
    <w:p w14:paraId="0563CA18" w14:textId="77777777" w:rsidR="00E53107" w:rsidRDefault="00E53107" w:rsidP="00E53107">
      <w:pPr>
        <w:jc w:val="center"/>
        <w:rPr>
          <w:sz w:val="20"/>
        </w:rPr>
      </w:pPr>
    </w:p>
    <w:p w14:paraId="78398C0A" w14:textId="77777777" w:rsidR="00E53107" w:rsidRDefault="00E53107" w:rsidP="00E53107">
      <w:pPr>
        <w:jc w:val="center"/>
        <w:rPr>
          <w:sz w:val="20"/>
        </w:rPr>
      </w:pPr>
    </w:p>
    <w:p w14:paraId="6CAAA8EB" w14:textId="77777777" w:rsidR="00E53107" w:rsidRDefault="00E53107" w:rsidP="00E53107">
      <w:pPr>
        <w:jc w:val="center"/>
        <w:rPr>
          <w:sz w:val="20"/>
        </w:rPr>
      </w:pPr>
    </w:p>
    <w:p w14:paraId="475BCFAD" w14:textId="77777777" w:rsidR="00E53107" w:rsidRDefault="00E53107" w:rsidP="00E53107">
      <w:pPr>
        <w:jc w:val="center"/>
        <w:rPr>
          <w:sz w:val="20"/>
        </w:rPr>
      </w:pPr>
    </w:p>
    <w:p w14:paraId="78AC5090" w14:textId="77777777" w:rsidR="00E53107" w:rsidRDefault="00E53107" w:rsidP="00E53107">
      <w:pPr>
        <w:jc w:val="center"/>
        <w:rPr>
          <w:sz w:val="20"/>
        </w:rPr>
      </w:pPr>
    </w:p>
    <w:p w14:paraId="40817C6D" w14:textId="77777777" w:rsidR="00E53107" w:rsidRDefault="00E53107" w:rsidP="00E53107">
      <w:pPr>
        <w:jc w:val="center"/>
        <w:rPr>
          <w:sz w:val="20"/>
        </w:rPr>
      </w:pPr>
    </w:p>
    <w:p w14:paraId="0A303D26" w14:textId="77777777" w:rsidR="00E53107" w:rsidRDefault="00E53107" w:rsidP="00E53107">
      <w:pPr>
        <w:jc w:val="center"/>
        <w:rPr>
          <w:sz w:val="20"/>
        </w:rPr>
      </w:pPr>
    </w:p>
    <w:p w14:paraId="4E1CF5C4" w14:textId="77777777" w:rsidR="00E53107" w:rsidRPr="00E53107" w:rsidRDefault="00E53107" w:rsidP="00E53107">
      <w:pPr>
        <w:rPr>
          <w:sz w:val="20"/>
        </w:rPr>
      </w:pPr>
    </w:p>
    <w:p w14:paraId="3CA11EE1" w14:textId="77777777" w:rsidR="00E53107" w:rsidRPr="00E53107" w:rsidRDefault="00E53107" w:rsidP="00E53107">
      <w:pPr>
        <w:rPr>
          <w:sz w:val="20"/>
        </w:rPr>
      </w:pPr>
    </w:p>
    <w:p w14:paraId="51F5948F" w14:textId="77777777" w:rsidR="00E53107" w:rsidRPr="00E53107" w:rsidRDefault="00E53107" w:rsidP="00E53107">
      <w:pPr>
        <w:rPr>
          <w:sz w:val="20"/>
        </w:rPr>
      </w:pPr>
    </w:p>
    <w:p w14:paraId="2531E889" w14:textId="77777777" w:rsidR="00E53107" w:rsidRPr="00E53107" w:rsidRDefault="00E53107" w:rsidP="00E53107">
      <w:pPr>
        <w:rPr>
          <w:sz w:val="20"/>
        </w:rPr>
      </w:pPr>
    </w:p>
    <w:p w14:paraId="0A648DEC" w14:textId="77777777" w:rsidR="00E53107" w:rsidRPr="00E53107" w:rsidRDefault="00E53107" w:rsidP="00E53107">
      <w:pPr>
        <w:rPr>
          <w:sz w:val="20"/>
        </w:rPr>
      </w:pPr>
    </w:p>
    <w:p w14:paraId="37F43615" w14:textId="77777777" w:rsidR="00E53107" w:rsidRPr="00E53107" w:rsidRDefault="00E53107" w:rsidP="00E53107">
      <w:pPr>
        <w:rPr>
          <w:sz w:val="20"/>
        </w:rPr>
      </w:pPr>
    </w:p>
    <w:p w14:paraId="50C73FE8" w14:textId="77777777" w:rsidR="00E53107" w:rsidRPr="00E53107" w:rsidRDefault="00E53107" w:rsidP="00E53107">
      <w:pPr>
        <w:rPr>
          <w:sz w:val="20"/>
        </w:rPr>
      </w:pPr>
    </w:p>
    <w:p w14:paraId="17182DA8" w14:textId="77777777" w:rsidR="00E53107" w:rsidRPr="00E53107" w:rsidRDefault="00E53107" w:rsidP="00E53107">
      <w:pPr>
        <w:rPr>
          <w:sz w:val="20"/>
        </w:rPr>
      </w:pPr>
    </w:p>
    <w:p w14:paraId="2670B53A" w14:textId="77777777" w:rsidR="00E53107" w:rsidRPr="00E53107" w:rsidRDefault="00E53107" w:rsidP="00E53107">
      <w:pPr>
        <w:rPr>
          <w:sz w:val="20"/>
        </w:rPr>
      </w:pPr>
    </w:p>
    <w:p w14:paraId="10849F03" w14:textId="77777777" w:rsidR="00E53107" w:rsidRPr="00E53107" w:rsidRDefault="00E53107" w:rsidP="00E53107">
      <w:pPr>
        <w:rPr>
          <w:sz w:val="20"/>
        </w:rPr>
      </w:pPr>
    </w:p>
    <w:p w14:paraId="68BA472F" w14:textId="77777777" w:rsidR="00E53107" w:rsidRPr="00E53107" w:rsidRDefault="00E53107" w:rsidP="00E53107">
      <w:pPr>
        <w:rPr>
          <w:sz w:val="20"/>
        </w:rPr>
      </w:pPr>
    </w:p>
    <w:p w14:paraId="24803589" w14:textId="77777777" w:rsidR="00E53107" w:rsidRPr="00E53107" w:rsidRDefault="00E53107" w:rsidP="00E53107">
      <w:pPr>
        <w:rPr>
          <w:sz w:val="20"/>
        </w:rPr>
      </w:pPr>
    </w:p>
    <w:p w14:paraId="7D795438" w14:textId="428F2FF9" w:rsidR="00277568" w:rsidRPr="00AC0DFB" w:rsidRDefault="00277568" w:rsidP="00E53107">
      <w:pPr>
        <w:jc w:val="center"/>
        <w:rPr>
          <w:sz w:val="20"/>
        </w:rPr>
      </w:pPr>
      <w:r w:rsidRPr="00AC0DFB">
        <w:rPr>
          <w:sz w:val="20"/>
        </w:rPr>
        <w:t>Tablica 1. Pregled planiranih</w:t>
      </w:r>
      <w:r w:rsidR="007D2C67" w:rsidRPr="00AC0DFB">
        <w:rPr>
          <w:sz w:val="20"/>
        </w:rPr>
        <w:t xml:space="preserve"> s</w:t>
      </w:r>
      <w:r w:rsidR="00EE164A" w:rsidRPr="00AC0DFB">
        <w:rPr>
          <w:sz w:val="20"/>
        </w:rPr>
        <w:t>redstava Proračuna DNŽ-e</w:t>
      </w:r>
    </w:p>
    <w:p w14:paraId="63E8FEE1" w14:textId="1C2074C5" w:rsidR="00BB0E49" w:rsidRPr="00AC0DFB" w:rsidRDefault="00EE164A" w:rsidP="00E53107">
      <w:pPr>
        <w:pStyle w:val="Odlomakpopisa"/>
        <w:jc w:val="center"/>
      </w:pPr>
      <w:r w:rsidRPr="00AC0DFB">
        <w:rPr>
          <w:sz w:val="20"/>
        </w:rPr>
        <w:t>osiguranih za razvoj sustava civilne zaštite</w:t>
      </w:r>
      <w:r w:rsidR="007D2C67" w:rsidRPr="00AC0DFB">
        <w:rPr>
          <w:sz w:val="20"/>
        </w:rPr>
        <w:t xml:space="preserve"> </w:t>
      </w:r>
      <w:r w:rsidR="008A3A5C" w:rsidRPr="00AC0DFB">
        <w:rPr>
          <w:sz w:val="20"/>
        </w:rPr>
        <w:t>u 202</w:t>
      </w:r>
      <w:r w:rsidR="008624A5">
        <w:rPr>
          <w:sz w:val="20"/>
        </w:rPr>
        <w:t>5</w:t>
      </w:r>
      <w:r w:rsidR="008A3A5C" w:rsidRPr="00AC0DFB">
        <w:rPr>
          <w:sz w:val="20"/>
        </w:rPr>
        <w:t xml:space="preserve">. godini </w:t>
      </w:r>
      <w:r w:rsidR="007D2C67" w:rsidRPr="00AC0DFB">
        <w:rPr>
          <w:sz w:val="20"/>
        </w:rPr>
        <w:t xml:space="preserve">i </w:t>
      </w:r>
      <w:r w:rsidR="00F300C7" w:rsidRPr="00AC0DFB">
        <w:rPr>
          <w:sz w:val="20"/>
        </w:rPr>
        <w:t xml:space="preserve">opis </w:t>
      </w:r>
      <w:r w:rsidR="00E53107">
        <w:rPr>
          <w:sz w:val="20"/>
        </w:rPr>
        <w:t xml:space="preserve">provedenih </w:t>
      </w:r>
      <w:r w:rsidR="007D2C67" w:rsidRPr="00AC0DFB">
        <w:rPr>
          <w:sz w:val="20"/>
        </w:rPr>
        <w:t xml:space="preserve">aktivnosti </w:t>
      </w:r>
      <w:bookmarkEnd w:id="27"/>
      <w:bookmarkEnd w:id="28"/>
      <w:bookmarkEnd w:id="29"/>
      <w:bookmarkEnd w:id="30"/>
      <w:bookmarkEnd w:id="31"/>
      <w:bookmarkEnd w:id="32"/>
      <w:bookmarkEnd w:id="33"/>
    </w:p>
    <w:p w14:paraId="0E2C3068" w14:textId="77777777" w:rsidR="00E53107" w:rsidRDefault="00E53107" w:rsidP="003176A6">
      <w:pPr>
        <w:jc w:val="both"/>
      </w:pPr>
    </w:p>
    <w:p w14:paraId="7C86DC4B" w14:textId="40B8A698" w:rsidR="006109CD" w:rsidRPr="00AC0DFB" w:rsidRDefault="006109CD" w:rsidP="003176A6">
      <w:pPr>
        <w:jc w:val="both"/>
      </w:pPr>
      <w:r w:rsidRPr="00AC0DFB">
        <w:t>KLASA:</w:t>
      </w:r>
      <w:r w:rsidR="003E54D7">
        <w:t xml:space="preserve"> </w:t>
      </w:r>
    </w:p>
    <w:p w14:paraId="5CBE324A" w14:textId="06DBECD0" w:rsidR="006109CD" w:rsidRPr="00AC0DFB" w:rsidRDefault="006109CD" w:rsidP="003176A6">
      <w:pPr>
        <w:jc w:val="both"/>
      </w:pPr>
      <w:r w:rsidRPr="00AC0DFB">
        <w:t>URBROJ:</w:t>
      </w:r>
      <w:r w:rsidR="003E54D7" w:rsidRPr="003E54D7">
        <w:t xml:space="preserve"> </w:t>
      </w:r>
    </w:p>
    <w:p w14:paraId="079C2344" w14:textId="3E18A800" w:rsidR="006109CD" w:rsidRPr="00AC0DFB" w:rsidRDefault="006109CD" w:rsidP="003176A6">
      <w:pPr>
        <w:jc w:val="both"/>
      </w:pPr>
      <w:r w:rsidRPr="00AC0DFB">
        <w:t xml:space="preserve">Dubrovnik, </w:t>
      </w:r>
    </w:p>
    <w:p w14:paraId="6C04BF05" w14:textId="77777777" w:rsidR="00A75A13" w:rsidRPr="00AC0DFB" w:rsidRDefault="00A75A13" w:rsidP="003176A6">
      <w:pPr>
        <w:jc w:val="both"/>
      </w:pPr>
    </w:p>
    <w:p w14:paraId="0C01AE24" w14:textId="77777777" w:rsidR="006F112D" w:rsidRDefault="006F112D" w:rsidP="003176A6">
      <w:pPr>
        <w:jc w:val="both"/>
      </w:pPr>
    </w:p>
    <w:p w14:paraId="5DC75168" w14:textId="77777777" w:rsidR="00E116C8" w:rsidRPr="00AC0DFB" w:rsidRDefault="00E116C8" w:rsidP="003176A6">
      <w:pPr>
        <w:jc w:val="both"/>
      </w:pPr>
    </w:p>
    <w:p w14:paraId="378244AA" w14:textId="25580817" w:rsidR="006109CD" w:rsidRPr="00AC0DFB" w:rsidRDefault="006109CD" w:rsidP="003176A6">
      <w:pPr>
        <w:jc w:val="both"/>
      </w:pPr>
      <w:r w:rsidRPr="00AC0DFB">
        <w:tab/>
      </w:r>
      <w:r w:rsidRPr="00AC0DFB">
        <w:tab/>
      </w:r>
      <w:r w:rsidRPr="00AC0DFB">
        <w:tab/>
      </w:r>
      <w:r w:rsidRPr="00AC0DFB">
        <w:tab/>
      </w:r>
      <w:r w:rsidRPr="00AC0DFB">
        <w:tab/>
      </w:r>
      <w:r w:rsidRPr="00AC0DFB">
        <w:tab/>
      </w:r>
      <w:r w:rsidRPr="00AC0DFB">
        <w:tab/>
        <w:t>Predsjedni</w:t>
      </w:r>
      <w:r w:rsidR="00DC2FD0">
        <w:t>k</w:t>
      </w:r>
      <w:r w:rsidRPr="00AC0DFB">
        <w:t xml:space="preserve"> Županijske skupštine</w:t>
      </w:r>
    </w:p>
    <w:p w14:paraId="1B910055" w14:textId="7A6FE82A" w:rsidR="006109CD" w:rsidRPr="00AC0DFB" w:rsidRDefault="006109CD" w:rsidP="003176A6">
      <w:pPr>
        <w:jc w:val="both"/>
      </w:pPr>
      <w:r w:rsidRPr="00AC0DFB">
        <w:tab/>
      </w:r>
      <w:r w:rsidRPr="00AC0DFB">
        <w:tab/>
      </w:r>
      <w:r w:rsidRPr="00AC0DFB">
        <w:tab/>
      </w:r>
      <w:r w:rsidRPr="00AC0DFB">
        <w:tab/>
      </w:r>
      <w:r w:rsidRPr="00AC0DFB">
        <w:tab/>
      </w:r>
      <w:r w:rsidRPr="00AC0DFB">
        <w:tab/>
      </w:r>
      <w:r w:rsidRPr="00AC0DFB">
        <w:tab/>
        <w:t xml:space="preserve">    </w:t>
      </w:r>
      <w:r w:rsidR="00465A86" w:rsidRPr="00AC0DFB">
        <w:t xml:space="preserve"> </w:t>
      </w:r>
      <w:r w:rsidR="00DC2FD0">
        <w:t xml:space="preserve"> Nikola Dobroslavić, prof.</w:t>
      </w:r>
    </w:p>
    <w:p w14:paraId="5E2DD29B" w14:textId="77777777" w:rsidR="000230D4" w:rsidRPr="00AC0DFB" w:rsidRDefault="000230D4" w:rsidP="003176A6">
      <w:pPr>
        <w:jc w:val="both"/>
      </w:pPr>
    </w:p>
    <w:p w14:paraId="49FAFD81" w14:textId="77777777" w:rsidR="000230D4" w:rsidRPr="00AC0DFB" w:rsidRDefault="000230D4" w:rsidP="003176A6">
      <w:pPr>
        <w:jc w:val="both"/>
      </w:pPr>
    </w:p>
    <w:p w14:paraId="65324748" w14:textId="77777777" w:rsidR="000230D4" w:rsidRPr="00AC0DFB" w:rsidRDefault="000230D4" w:rsidP="003176A6">
      <w:pPr>
        <w:jc w:val="both"/>
      </w:pPr>
    </w:p>
    <w:p w14:paraId="476E1172" w14:textId="77777777" w:rsidR="000230D4" w:rsidRDefault="000230D4" w:rsidP="003176A6">
      <w:pPr>
        <w:jc w:val="both"/>
      </w:pPr>
    </w:p>
    <w:p w14:paraId="2149D4C7" w14:textId="77777777" w:rsidR="00E53107" w:rsidRPr="00AC0DFB" w:rsidRDefault="00E53107" w:rsidP="003176A6">
      <w:pPr>
        <w:jc w:val="both"/>
      </w:pPr>
    </w:p>
    <w:p w14:paraId="4D199B88" w14:textId="77777777" w:rsidR="00A75A13" w:rsidRPr="00AC0DFB" w:rsidRDefault="00A75A13" w:rsidP="003176A6">
      <w:pPr>
        <w:jc w:val="both"/>
      </w:pPr>
    </w:p>
    <w:p w14:paraId="61D60906" w14:textId="77777777" w:rsidR="00A75A13" w:rsidRDefault="00A75A13" w:rsidP="003176A6">
      <w:pPr>
        <w:jc w:val="both"/>
      </w:pPr>
    </w:p>
    <w:p w14:paraId="45EBE0B0" w14:textId="77777777" w:rsidR="00C00EB0" w:rsidRPr="00AC0DFB" w:rsidRDefault="00C00EB0" w:rsidP="003176A6">
      <w:pPr>
        <w:jc w:val="both"/>
      </w:pPr>
    </w:p>
    <w:p w14:paraId="0AFE4BC9" w14:textId="77777777" w:rsidR="00A75A13" w:rsidRPr="00AC0DFB" w:rsidRDefault="00A75A13" w:rsidP="003176A6">
      <w:pPr>
        <w:jc w:val="both"/>
      </w:pPr>
    </w:p>
    <w:p w14:paraId="2C0CA257" w14:textId="77777777" w:rsidR="00A75A13" w:rsidRPr="00AC0DFB" w:rsidRDefault="00A75A13" w:rsidP="003176A6">
      <w:pPr>
        <w:jc w:val="both"/>
      </w:pPr>
    </w:p>
    <w:p w14:paraId="1866E5C2" w14:textId="77777777" w:rsidR="00C00EB0" w:rsidRDefault="00C00EB0" w:rsidP="003176A6">
      <w:pPr>
        <w:jc w:val="both"/>
      </w:pPr>
    </w:p>
    <w:p w14:paraId="64838E54" w14:textId="77777777" w:rsidR="00E116C8" w:rsidRDefault="00E116C8" w:rsidP="003176A6">
      <w:pPr>
        <w:jc w:val="both"/>
      </w:pPr>
    </w:p>
    <w:p w14:paraId="4F38C311" w14:textId="77777777" w:rsidR="00F86F55" w:rsidRDefault="00F86F55" w:rsidP="003176A6">
      <w:pPr>
        <w:jc w:val="both"/>
      </w:pPr>
    </w:p>
    <w:p w14:paraId="5037E0CC" w14:textId="77777777" w:rsidR="00F86F55" w:rsidRDefault="00F86F55" w:rsidP="003176A6">
      <w:pPr>
        <w:jc w:val="both"/>
      </w:pPr>
    </w:p>
    <w:p w14:paraId="4B0ED8CF" w14:textId="77777777" w:rsidR="00F86F55" w:rsidRDefault="00F86F55" w:rsidP="003176A6">
      <w:pPr>
        <w:jc w:val="both"/>
      </w:pPr>
    </w:p>
    <w:p w14:paraId="5D2285EB" w14:textId="13A048CE" w:rsidR="006109CD" w:rsidRPr="00AC0DFB" w:rsidRDefault="006109CD" w:rsidP="003176A6">
      <w:pPr>
        <w:jc w:val="both"/>
      </w:pPr>
      <w:r w:rsidRPr="00AC0DFB">
        <w:lastRenderedPageBreak/>
        <w:t>Dostaviti:</w:t>
      </w:r>
    </w:p>
    <w:p w14:paraId="107876E5" w14:textId="04BCD54D" w:rsidR="006109CD" w:rsidRPr="00AC0DFB" w:rsidRDefault="00D60CFE" w:rsidP="003176A6">
      <w:pPr>
        <w:numPr>
          <w:ilvl w:val="0"/>
          <w:numId w:val="37"/>
        </w:numPr>
        <w:jc w:val="both"/>
      </w:pPr>
      <w:r w:rsidRPr="00AC0DFB">
        <w:t xml:space="preserve">Ravnateljstvo civilne zaštite, </w:t>
      </w:r>
      <w:r w:rsidR="00D32CC8" w:rsidRPr="00AC0DFB">
        <w:t xml:space="preserve">Služba civilne zaštite </w:t>
      </w:r>
      <w:r w:rsidR="006109CD" w:rsidRPr="00AC0DFB">
        <w:t xml:space="preserve">Dubrovnik, </w:t>
      </w:r>
      <w:r w:rsidR="00764CFC" w:rsidRPr="00AC0DFB">
        <w:t>Liechtensteinov</w:t>
      </w:r>
      <w:r w:rsidR="006109CD" w:rsidRPr="00AC0DFB">
        <w:t xml:space="preserve"> put 31, 20000 Dubrovnik</w:t>
      </w:r>
    </w:p>
    <w:p w14:paraId="7875DF98" w14:textId="6ED4337A" w:rsidR="006109CD" w:rsidRPr="00AC0DFB" w:rsidRDefault="006109CD" w:rsidP="003176A6">
      <w:pPr>
        <w:numPr>
          <w:ilvl w:val="0"/>
          <w:numId w:val="37"/>
        </w:numPr>
        <w:jc w:val="both"/>
      </w:pPr>
      <w:r w:rsidRPr="00AC0DFB">
        <w:t>Up</w:t>
      </w:r>
      <w:r w:rsidR="00D60CFE" w:rsidRPr="00AC0DFB">
        <w:t>ravni odjel za poslove Župana</w:t>
      </w:r>
      <w:r w:rsidR="003B389F" w:rsidRPr="00AC0DFB">
        <w:t xml:space="preserve"> i </w:t>
      </w:r>
      <w:r w:rsidRPr="00AC0DFB">
        <w:t>Županijske skupštine</w:t>
      </w:r>
      <w:r w:rsidR="003B389F" w:rsidRPr="00AC0DFB">
        <w:t xml:space="preserve"> </w:t>
      </w:r>
      <w:r w:rsidR="00FA69D3" w:rsidRPr="00AC0DFB">
        <w:t>(za objavu u Službenom glasniku Dubrovačko-neretvanske županije)</w:t>
      </w:r>
      <w:r w:rsidR="00277568" w:rsidRPr="00AC0DFB">
        <w:t>, ov</w:t>
      </w:r>
      <w:r w:rsidRPr="00AC0DFB">
        <w:t>d</w:t>
      </w:r>
      <w:r w:rsidR="00277568" w:rsidRPr="00AC0DFB">
        <w:t>j</w:t>
      </w:r>
      <w:r w:rsidRPr="00AC0DFB">
        <w:t>e</w:t>
      </w:r>
    </w:p>
    <w:p w14:paraId="3E09CEB2" w14:textId="2AA6448A" w:rsidR="006109CD" w:rsidRPr="00AC0DFB" w:rsidRDefault="006109CD" w:rsidP="009D1A3A">
      <w:pPr>
        <w:numPr>
          <w:ilvl w:val="0"/>
          <w:numId w:val="37"/>
        </w:numPr>
        <w:jc w:val="both"/>
      </w:pPr>
      <w:r w:rsidRPr="00AC0DFB">
        <w:t>Pismohrana</w:t>
      </w:r>
    </w:p>
    <w:sectPr w:rsidR="006109CD" w:rsidRPr="00AC0DFB" w:rsidSect="00397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10AE" w14:textId="77777777" w:rsidR="00E24E9C" w:rsidRDefault="00E24E9C">
      <w:r>
        <w:separator/>
      </w:r>
    </w:p>
  </w:endnote>
  <w:endnote w:type="continuationSeparator" w:id="0">
    <w:p w14:paraId="5F1D6B2F" w14:textId="77777777" w:rsidR="00E24E9C" w:rsidRDefault="00E2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B86C" w14:textId="77777777" w:rsidR="00503BC1" w:rsidRDefault="00503BC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D451" w14:textId="77777777" w:rsidR="00503BC1" w:rsidRDefault="00503BC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23BA" w14:textId="77777777" w:rsidR="00503BC1" w:rsidRDefault="00503B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F8C9" w14:textId="77777777" w:rsidR="00E24E9C" w:rsidRDefault="00E24E9C">
      <w:r>
        <w:separator/>
      </w:r>
    </w:p>
  </w:footnote>
  <w:footnote w:type="continuationSeparator" w:id="0">
    <w:p w14:paraId="017CA741" w14:textId="77777777" w:rsidR="00E24E9C" w:rsidRDefault="00E24E9C">
      <w:r>
        <w:continuationSeparator/>
      </w:r>
    </w:p>
  </w:footnote>
  <w:footnote w:id="1">
    <w:p w14:paraId="3B4C4619" w14:textId="262EA2BC" w:rsidR="008624A5" w:rsidRDefault="008624A5">
      <w:pPr>
        <w:pStyle w:val="Tekstfusnote"/>
      </w:pPr>
      <w:r>
        <w:rPr>
          <w:rStyle w:val="Referencafusnote"/>
        </w:rPr>
        <w:footnoteRef/>
      </w:r>
      <w:r>
        <w:t xml:space="preserve"> Realizacija f</w:t>
      </w:r>
      <w:r w:rsidRPr="008624A5">
        <w:t>inancijsk</w:t>
      </w:r>
      <w:r>
        <w:t>og</w:t>
      </w:r>
      <w:r w:rsidRPr="008624A5">
        <w:t xml:space="preserve"> plan</w:t>
      </w:r>
      <w:r>
        <w:t>a</w:t>
      </w:r>
      <w:r w:rsidRPr="008624A5">
        <w:t xml:space="preserve"> osiguranih sredstava u potpunosti će biti poznat</w:t>
      </w:r>
      <w:r>
        <w:t>a</w:t>
      </w:r>
      <w:r w:rsidRPr="008624A5">
        <w:t xml:space="preserve"> nakon prihvaćenog prijedloga </w:t>
      </w:r>
      <w:r>
        <w:t xml:space="preserve">izmjena i dopuna </w:t>
      </w:r>
      <w:r w:rsidRPr="008624A5">
        <w:t>Proračuna Dubrovačko-neretvanske županije za 2025. i projekcija za 2026. i 2027. godinu o čemu se odlučuje na sjednici Županijske skupštine u prosincu 202</w:t>
      </w:r>
      <w:r>
        <w:t>5</w:t>
      </w:r>
      <w:r w:rsidRPr="008624A5">
        <w:t>. godine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3A61" w14:textId="2BDF1ACC" w:rsidR="00503BC1" w:rsidRDefault="0090298F">
    <w:pPr>
      <w:pStyle w:val="Zaglavlje"/>
    </w:pPr>
    <w:r>
      <w:rPr>
        <w:noProof/>
      </w:rPr>
      <w:pict w14:anchorId="58AE25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46422" o:spid="_x0000_s1026" type="#_x0000_t136" style="position:absolute;margin-left:0;margin-top:0;width:523.25pt;height:116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JEDLO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19F6" w14:textId="2E6EA46E" w:rsidR="00503BC1" w:rsidRDefault="0090298F">
    <w:pPr>
      <w:pStyle w:val="Zaglavlje"/>
    </w:pPr>
    <w:r>
      <w:rPr>
        <w:noProof/>
      </w:rPr>
      <w:pict w14:anchorId="536D98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46423" o:spid="_x0000_s1027" type="#_x0000_t136" style="position:absolute;margin-left:0;margin-top:0;width:523.25pt;height:116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JEDLO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12E3" w14:textId="7C78817D" w:rsidR="00503BC1" w:rsidRDefault="0090298F">
    <w:pPr>
      <w:pStyle w:val="Zaglavlje"/>
    </w:pPr>
    <w:r>
      <w:rPr>
        <w:noProof/>
      </w:rPr>
      <w:pict w14:anchorId="0CCBAB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46421" o:spid="_x0000_s1025" type="#_x0000_t136" style="position:absolute;margin-left:0;margin-top:0;width:523.25pt;height:116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JEDLO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AA1"/>
    <w:multiLevelType w:val="hybridMultilevel"/>
    <w:tmpl w:val="7BCCE7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3F68"/>
    <w:multiLevelType w:val="hybridMultilevel"/>
    <w:tmpl w:val="924274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0B53"/>
    <w:multiLevelType w:val="hybridMultilevel"/>
    <w:tmpl w:val="50FA1E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5A62"/>
    <w:multiLevelType w:val="hybridMultilevel"/>
    <w:tmpl w:val="1C3A4662"/>
    <w:lvl w:ilvl="0" w:tplc="CBC6F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5CB"/>
    <w:multiLevelType w:val="hybridMultilevel"/>
    <w:tmpl w:val="47CE41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4E05"/>
    <w:multiLevelType w:val="hybridMultilevel"/>
    <w:tmpl w:val="AB1A7E0A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802160"/>
    <w:multiLevelType w:val="hybridMultilevel"/>
    <w:tmpl w:val="A704C1C6"/>
    <w:lvl w:ilvl="0" w:tplc="CBC6F0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F474F1"/>
    <w:multiLevelType w:val="hybridMultilevel"/>
    <w:tmpl w:val="3A588F3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AD3974"/>
    <w:multiLevelType w:val="hybridMultilevel"/>
    <w:tmpl w:val="85349A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313BF"/>
    <w:multiLevelType w:val="hybridMultilevel"/>
    <w:tmpl w:val="567AE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81292"/>
    <w:multiLevelType w:val="hybridMultilevel"/>
    <w:tmpl w:val="CF9E9496"/>
    <w:lvl w:ilvl="0" w:tplc="CBC6F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332DC"/>
    <w:multiLevelType w:val="hybridMultilevel"/>
    <w:tmpl w:val="853E25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8730D"/>
    <w:multiLevelType w:val="hybridMultilevel"/>
    <w:tmpl w:val="F5BA9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80274"/>
    <w:multiLevelType w:val="hybridMultilevel"/>
    <w:tmpl w:val="DE4E0860"/>
    <w:lvl w:ilvl="0" w:tplc="CBC6F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C40DE"/>
    <w:multiLevelType w:val="hybridMultilevel"/>
    <w:tmpl w:val="720242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74E4F"/>
    <w:multiLevelType w:val="hybridMultilevel"/>
    <w:tmpl w:val="EACC47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953AD"/>
    <w:multiLevelType w:val="hybridMultilevel"/>
    <w:tmpl w:val="D458D61A"/>
    <w:lvl w:ilvl="0" w:tplc="CBC6F0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/>
      </w:rPr>
    </w:lvl>
    <w:lvl w:ilvl="1" w:tplc="3A204F7C">
      <w:start w:val="1"/>
      <w:numFmt w:val="lowerLetter"/>
      <w:lvlText w:val="%2."/>
      <w:lvlJc w:val="left"/>
      <w:pPr>
        <w:ind w:left="5966" w:hanging="360"/>
      </w:pPr>
      <w:rPr>
        <w:b w:val="0"/>
        <w:i w:val="0"/>
      </w:r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73916"/>
    <w:multiLevelType w:val="hybridMultilevel"/>
    <w:tmpl w:val="D70A2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84E6C"/>
    <w:multiLevelType w:val="hybridMultilevel"/>
    <w:tmpl w:val="991089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A746F"/>
    <w:multiLevelType w:val="hybridMultilevel"/>
    <w:tmpl w:val="2306ED8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2466C"/>
    <w:multiLevelType w:val="hybridMultilevel"/>
    <w:tmpl w:val="AB94C6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F64776"/>
    <w:multiLevelType w:val="multilevel"/>
    <w:tmpl w:val="CA92EE3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2" w15:restartNumberingAfterBreak="0">
    <w:nsid w:val="3BEC1F7C"/>
    <w:multiLevelType w:val="hybridMultilevel"/>
    <w:tmpl w:val="0240920E"/>
    <w:lvl w:ilvl="0" w:tplc="CBC6F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7242C"/>
    <w:multiLevelType w:val="hybridMultilevel"/>
    <w:tmpl w:val="CD804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957F7"/>
    <w:multiLevelType w:val="hybridMultilevel"/>
    <w:tmpl w:val="002CEEBE"/>
    <w:lvl w:ilvl="0" w:tplc="CBC6F0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7112A08"/>
    <w:multiLevelType w:val="hybridMultilevel"/>
    <w:tmpl w:val="153AADB0"/>
    <w:lvl w:ilvl="0" w:tplc="CBC6F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001A0"/>
    <w:multiLevelType w:val="multilevel"/>
    <w:tmpl w:val="20B2BCC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4C04749F"/>
    <w:multiLevelType w:val="hybridMultilevel"/>
    <w:tmpl w:val="0520E8E0"/>
    <w:lvl w:ilvl="0" w:tplc="9F26F0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1A3CBB"/>
    <w:multiLevelType w:val="hybridMultilevel"/>
    <w:tmpl w:val="EF4252AA"/>
    <w:lvl w:ilvl="0" w:tplc="3B9C2E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2B0668"/>
    <w:multiLevelType w:val="hybridMultilevel"/>
    <w:tmpl w:val="4740F836"/>
    <w:lvl w:ilvl="0" w:tplc="CBC6F02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4E531527"/>
    <w:multiLevelType w:val="hybridMultilevel"/>
    <w:tmpl w:val="77743544"/>
    <w:lvl w:ilvl="0" w:tplc="54001F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42A7C"/>
    <w:multiLevelType w:val="hybridMultilevel"/>
    <w:tmpl w:val="3A3692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632CB"/>
    <w:multiLevelType w:val="hybridMultilevel"/>
    <w:tmpl w:val="D2CA4A9C"/>
    <w:lvl w:ilvl="0" w:tplc="CBC6F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C40787"/>
    <w:multiLevelType w:val="hybridMultilevel"/>
    <w:tmpl w:val="E4228EAC"/>
    <w:lvl w:ilvl="0" w:tplc="04090003">
      <w:start w:val="1"/>
      <w:numFmt w:val="bullet"/>
      <w:lvlText w:val="o"/>
      <w:lvlJc w:val="left"/>
      <w:pPr>
        <w:ind w:left="7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4" w15:restartNumberingAfterBreak="0">
    <w:nsid w:val="5EC032B3"/>
    <w:multiLevelType w:val="hybridMultilevel"/>
    <w:tmpl w:val="FDC04C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047706"/>
    <w:multiLevelType w:val="hybridMultilevel"/>
    <w:tmpl w:val="423A18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E6C83"/>
    <w:multiLevelType w:val="hybridMultilevel"/>
    <w:tmpl w:val="EB14F4D4"/>
    <w:lvl w:ilvl="0" w:tplc="CBC6F0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6F7664"/>
    <w:multiLevelType w:val="hybridMultilevel"/>
    <w:tmpl w:val="134E08BA"/>
    <w:lvl w:ilvl="0" w:tplc="7F2E68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DD7F85"/>
    <w:multiLevelType w:val="hybridMultilevel"/>
    <w:tmpl w:val="0FD4B212"/>
    <w:lvl w:ilvl="0" w:tplc="CBC6F0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6AD4964"/>
    <w:multiLevelType w:val="hybridMultilevel"/>
    <w:tmpl w:val="C0DE92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B1EAC"/>
    <w:multiLevelType w:val="hybridMultilevel"/>
    <w:tmpl w:val="B0E4CDDA"/>
    <w:lvl w:ilvl="0" w:tplc="CBC6F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D82427"/>
    <w:multiLevelType w:val="hybridMultilevel"/>
    <w:tmpl w:val="7A58241E"/>
    <w:lvl w:ilvl="0" w:tplc="CBC6F0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1495E6F"/>
    <w:multiLevelType w:val="hybridMultilevel"/>
    <w:tmpl w:val="8E0E10A4"/>
    <w:lvl w:ilvl="0" w:tplc="CBC6F0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CB6149E"/>
    <w:multiLevelType w:val="hybridMultilevel"/>
    <w:tmpl w:val="02640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11A26"/>
    <w:multiLevelType w:val="hybridMultilevel"/>
    <w:tmpl w:val="B52605F2"/>
    <w:lvl w:ilvl="0" w:tplc="CBC6F022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639267630">
    <w:abstractNumId w:val="39"/>
  </w:num>
  <w:num w:numId="2" w16cid:durableId="631791116">
    <w:abstractNumId w:val="35"/>
  </w:num>
  <w:num w:numId="3" w16cid:durableId="104009005">
    <w:abstractNumId w:val="11"/>
  </w:num>
  <w:num w:numId="4" w16cid:durableId="965046575">
    <w:abstractNumId w:val="33"/>
  </w:num>
  <w:num w:numId="5" w16cid:durableId="1551383533">
    <w:abstractNumId w:val="15"/>
  </w:num>
  <w:num w:numId="6" w16cid:durableId="911694818">
    <w:abstractNumId w:val="12"/>
  </w:num>
  <w:num w:numId="7" w16cid:durableId="1259096612">
    <w:abstractNumId w:val="43"/>
  </w:num>
  <w:num w:numId="8" w16cid:durableId="1551459434">
    <w:abstractNumId w:val="38"/>
  </w:num>
  <w:num w:numId="9" w16cid:durableId="718674014">
    <w:abstractNumId w:val="6"/>
  </w:num>
  <w:num w:numId="10" w16cid:durableId="1901288731">
    <w:abstractNumId w:val="42"/>
  </w:num>
  <w:num w:numId="11" w16cid:durableId="1655916231">
    <w:abstractNumId w:val="41"/>
  </w:num>
  <w:num w:numId="12" w16cid:durableId="964506589">
    <w:abstractNumId w:val="36"/>
  </w:num>
  <w:num w:numId="13" w16cid:durableId="1341352835">
    <w:abstractNumId w:val="24"/>
  </w:num>
  <w:num w:numId="14" w16cid:durableId="259073259">
    <w:abstractNumId w:val="14"/>
  </w:num>
  <w:num w:numId="15" w16cid:durableId="2140175254">
    <w:abstractNumId w:val="0"/>
  </w:num>
  <w:num w:numId="16" w16cid:durableId="1476681971">
    <w:abstractNumId w:val="8"/>
  </w:num>
  <w:num w:numId="17" w16cid:durableId="1538542000">
    <w:abstractNumId w:val="1"/>
  </w:num>
  <w:num w:numId="18" w16cid:durableId="1743402771">
    <w:abstractNumId w:val="19"/>
  </w:num>
  <w:num w:numId="19" w16cid:durableId="1342781172">
    <w:abstractNumId w:val="21"/>
  </w:num>
  <w:num w:numId="20" w16cid:durableId="2027058107">
    <w:abstractNumId w:val="23"/>
  </w:num>
  <w:num w:numId="21" w16cid:durableId="1290471765">
    <w:abstractNumId w:val="18"/>
  </w:num>
  <w:num w:numId="22" w16cid:durableId="12397475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0630490">
    <w:abstractNumId w:val="2"/>
  </w:num>
  <w:num w:numId="24" w16cid:durableId="2045985639">
    <w:abstractNumId w:val="30"/>
  </w:num>
  <w:num w:numId="25" w16cid:durableId="1649556168">
    <w:abstractNumId w:val="5"/>
  </w:num>
  <w:num w:numId="26" w16cid:durableId="785008557">
    <w:abstractNumId w:val="25"/>
  </w:num>
  <w:num w:numId="27" w16cid:durableId="1277520128">
    <w:abstractNumId w:val="9"/>
  </w:num>
  <w:num w:numId="28" w16cid:durableId="1784374076">
    <w:abstractNumId w:val="3"/>
  </w:num>
  <w:num w:numId="29" w16cid:durableId="1541817669">
    <w:abstractNumId w:val="10"/>
  </w:num>
  <w:num w:numId="30" w16cid:durableId="1340934094">
    <w:abstractNumId w:val="17"/>
  </w:num>
  <w:num w:numId="31" w16cid:durableId="601883949">
    <w:abstractNumId w:val="4"/>
  </w:num>
  <w:num w:numId="32" w16cid:durableId="883298063">
    <w:abstractNumId w:val="44"/>
  </w:num>
  <w:num w:numId="33" w16cid:durableId="1010983920">
    <w:abstractNumId w:val="16"/>
  </w:num>
  <w:num w:numId="34" w16cid:durableId="257640958">
    <w:abstractNumId w:val="27"/>
  </w:num>
  <w:num w:numId="35" w16cid:durableId="848056225">
    <w:abstractNumId w:val="28"/>
  </w:num>
  <w:num w:numId="36" w16cid:durableId="1498378193">
    <w:abstractNumId w:val="37"/>
  </w:num>
  <w:num w:numId="37" w16cid:durableId="3462569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80508677">
    <w:abstractNumId w:val="40"/>
  </w:num>
  <w:num w:numId="39" w16cid:durableId="981886258">
    <w:abstractNumId w:val="26"/>
  </w:num>
  <w:num w:numId="40" w16cid:durableId="1844971592">
    <w:abstractNumId w:val="32"/>
  </w:num>
  <w:num w:numId="41" w16cid:durableId="2107925338">
    <w:abstractNumId w:val="13"/>
  </w:num>
  <w:num w:numId="42" w16cid:durableId="1616909967">
    <w:abstractNumId w:val="29"/>
  </w:num>
  <w:num w:numId="43" w16cid:durableId="127671037">
    <w:abstractNumId w:val="22"/>
  </w:num>
  <w:num w:numId="44" w16cid:durableId="1923758620">
    <w:abstractNumId w:val="7"/>
  </w:num>
  <w:num w:numId="45" w16cid:durableId="520584305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1D"/>
    <w:rsid w:val="00001B97"/>
    <w:rsid w:val="000031EE"/>
    <w:rsid w:val="00004737"/>
    <w:rsid w:val="00005035"/>
    <w:rsid w:val="000159E8"/>
    <w:rsid w:val="00017EB3"/>
    <w:rsid w:val="000230D4"/>
    <w:rsid w:val="0002670B"/>
    <w:rsid w:val="00026BB0"/>
    <w:rsid w:val="00037335"/>
    <w:rsid w:val="0004180C"/>
    <w:rsid w:val="00041C0A"/>
    <w:rsid w:val="000519D2"/>
    <w:rsid w:val="00052AC5"/>
    <w:rsid w:val="000549CF"/>
    <w:rsid w:val="00055FDD"/>
    <w:rsid w:val="0005756C"/>
    <w:rsid w:val="0007254F"/>
    <w:rsid w:val="00072926"/>
    <w:rsid w:val="00072B5D"/>
    <w:rsid w:val="0007641A"/>
    <w:rsid w:val="000764EC"/>
    <w:rsid w:val="00096144"/>
    <w:rsid w:val="000A1C6E"/>
    <w:rsid w:val="000A392A"/>
    <w:rsid w:val="000A7016"/>
    <w:rsid w:val="000A70F1"/>
    <w:rsid w:val="000A7A8F"/>
    <w:rsid w:val="000B1646"/>
    <w:rsid w:val="000B54BB"/>
    <w:rsid w:val="000B6685"/>
    <w:rsid w:val="000B6B6C"/>
    <w:rsid w:val="000C3DF4"/>
    <w:rsid w:val="000C6B30"/>
    <w:rsid w:val="000C6FE6"/>
    <w:rsid w:val="000D0C51"/>
    <w:rsid w:val="000D49CF"/>
    <w:rsid w:val="000D522D"/>
    <w:rsid w:val="000D68E2"/>
    <w:rsid w:val="000E1B5C"/>
    <w:rsid w:val="000E287D"/>
    <w:rsid w:val="000E4F82"/>
    <w:rsid w:val="000E5CA3"/>
    <w:rsid w:val="000E75D9"/>
    <w:rsid w:val="000F2241"/>
    <w:rsid w:val="000F2B03"/>
    <w:rsid w:val="000F3DFF"/>
    <w:rsid w:val="001009C9"/>
    <w:rsid w:val="00101312"/>
    <w:rsid w:val="00101561"/>
    <w:rsid w:val="00101C55"/>
    <w:rsid w:val="00103B15"/>
    <w:rsid w:val="00106E85"/>
    <w:rsid w:val="00110CC2"/>
    <w:rsid w:val="001149F6"/>
    <w:rsid w:val="00122463"/>
    <w:rsid w:val="00122BEE"/>
    <w:rsid w:val="0012399A"/>
    <w:rsid w:val="00123D0C"/>
    <w:rsid w:val="00124FA9"/>
    <w:rsid w:val="001251D8"/>
    <w:rsid w:val="001259A0"/>
    <w:rsid w:val="0013137B"/>
    <w:rsid w:val="0013186D"/>
    <w:rsid w:val="0013209E"/>
    <w:rsid w:val="00142087"/>
    <w:rsid w:val="00143912"/>
    <w:rsid w:val="00147B42"/>
    <w:rsid w:val="00151C66"/>
    <w:rsid w:val="0015330D"/>
    <w:rsid w:val="00155140"/>
    <w:rsid w:val="00155618"/>
    <w:rsid w:val="0015798C"/>
    <w:rsid w:val="00162E8D"/>
    <w:rsid w:val="0016404C"/>
    <w:rsid w:val="001645A2"/>
    <w:rsid w:val="00192860"/>
    <w:rsid w:val="00197336"/>
    <w:rsid w:val="001A1075"/>
    <w:rsid w:val="001A1348"/>
    <w:rsid w:val="001A7B75"/>
    <w:rsid w:val="001B14AA"/>
    <w:rsid w:val="001B4C06"/>
    <w:rsid w:val="001B4E0E"/>
    <w:rsid w:val="001C04D0"/>
    <w:rsid w:val="001C11DB"/>
    <w:rsid w:val="001C2355"/>
    <w:rsid w:val="001C4CFF"/>
    <w:rsid w:val="001C530F"/>
    <w:rsid w:val="001C621D"/>
    <w:rsid w:val="001D1C2C"/>
    <w:rsid w:val="001D7EAC"/>
    <w:rsid w:val="001E3880"/>
    <w:rsid w:val="001F2387"/>
    <w:rsid w:val="001F37EF"/>
    <w:rsid w:val="001F4FD2"/>
    <w:rsid w:val="0020148B"/>
    <w:rsid w:val="00207F4F"/>
    <w:rsid w:val="002126A5"/>
    <w:rsid w:val="00212955"/>
    <w:rsid w:val="00216AC3"/>
    <w:rsid w:val="002177AD"/>
    <w:rsid w:val="0022297A"/>
    <w:rsid w:val="002252A1"/>
    <w:rsid w:val="0024683D"/>
    <w:rsid w:val="002533E9"/>
    <w:rsid w:val="002604DF"/>
    <w:rsid w:val="00260EB0"/>
    <w:rsid w:val="00262200"/>
    <w:rsid w:val="00264B38"/>
    <w:rsid w:val="00270669"/>
    <w:rsid w:val="002731F2"/>
    <w:rsid w:val="002740C7"/>
    <w:rsid w:val="00274E42"/>
    <w:rsid w:val="00277568"/>
    <w:rsid w:val="00285E20"/>
    <w:rsid w:val="00290BD4"/>
    <w:rsid w:val="00291E0D"/>
    <w:rsid w:val="00294D25"/>
    <w:rsid w:val="0029606B"/>
    <w:rsid w:val="0029685C"/>
    <w:rsid w:val="002A0E5B"/>
    <w:rsid w:val="002A1C73"/>
    <w:rsid w:val="002A73B1"/>
    <w:rsid w:val="002A7B1E"/>
    <w:rsid w:val="002B191C"/>
    <w:rsid w:val="002B31D6"/>
    <w:rsid w:val="002B3494"/>
    <w:rsid w:val="002B4CAE"/>
    <w:rsid w:val="002B7A15"/>
    <w:rsid w:val="002C3411"/>
    <w:rsid w:val="002C4A3F"/>
    <w:rsid w:val="002C53B0"/>
    <w:rsid w:val="002C5F62"/>
    <w:rsid w:val="002D0F2A"/>
    <w:rsid w:val="002D1C15"/>
    <w:rsid w:val="002E58FC"/>
    <w:rsid w:val="002E6B5C"/>
    <w:rsid w:val="002E732F"/>
    <w:rsid w:val="002F0DE7"/>
    <w:rsid w:val="002F2EA0"/>
    <w:rsid w:val="002F585D"/>
    <w:rsid w:val="003042D2"/>
    <w:rsid w:val="00312FE6"/>
    <w:rsid w:val="00315330"/>
    <w:rsid w:val="00316384"/>
    <w:rsid w:val="003176A6"/>
    <w:rsid w:val="00321FB1"/>
    <w:rsid w:val="003310ED"/>
    <w:rsid w:val="00331C0A"/>
    <w:rsid w:val="003339C5"/>
    <w:rsid w:val="00335B63"/>
    <w:rsid w:val="003434EF"/>
    <w:rsid w:val="003435EC"/>
    <w:rsid w:val="00350A98"/>
    <w:rsid w:val="00350DCC"/>
    <w:rsid w:val="00351979"/>
    <w:rsid w:val="00354B28"/>
    <w:rsid w:val="003606AF"/>
    <w:rsid w:val="003623DE"/>
    <w:rsid w:val="00362655"/>
    <w:rsid w:val="00365605"/>
    <w:rsid w:val="00366917"/>
    <w:rsid w:val="00367477"/>
    <w:rsid w:val="00373F9D"/>
    <w:rsid w:val="0037752E"/>
    <w:rsid w:val="00390FB4"/>
    <w:rsid w:val="00391152"/>
    <w:rsid w:val="00397476"/>
    <w:rsid w:val="003A4513"/>
    <w:rsid w:val="003B028D"/>
    <w:rsid w:val="003B22D5"/>
    <w:rsid w:val="003B389F"/>
    <w:rsid w:val="003B3D72"/>
    <w:rsid w:val="003B69F6"/>
    <w:rsid w:val="003C610B"/>
    <w:rsid w:val="003C6B3E"/>
    <w:rsid w:val="003C7FBD"/>
    <w:rsid w:val="003D0DEB"/>
    <w:rsid w:val="003E1D93"/>
    <w:rsid w:val="003E5207"/>
    <w:rsid w:val="003E54D7"/>
    <w:rsid w:val="003E6ED8"/>
    <w:rsid w:val="003F5532"/>
    <w:rsid w:val="00400138"/>
    <w:rsid w:val="00400FE9"/>
    <w:rsid w:val="00404180"/>
    <w:rsid w:val="00406914"/>
    <w:rsid w:val="00407CD4"/>
    <w:rsid w:val="00414181"/>
    <w:rsid w:val="00415745"/>
    <w:rsid w:val="00416661"/>
    <w:rsid w:val="00417CD6"/>
    <w:rsid w:val="00420248"/>
    <w:rsid w:val="00421613"/>
    <w:rsid w:val="00422211"/>
    <w:rsid w:val="004240B0"/>
    <w:rsid w:val="00424838"/>
    <w:rsid w:val="00433CC6"/>
    <w:rsid w:val="00445E8C"/>
    <w:rsid w:val="0044600D"/>
    <w:rsid w:val="004644BA"/>
    <w:rsid w:val="00465A86"/>
    <w:rsid w:val="00465B66"/>
    <w:rsid w:val="004715AE"/>
    <w:rsid w:val="00477652"/>
    <w:rsid w:val="0048436F"/>
    <w:rsid w:val="004948C3"/>
    <w:rsid w:val="004B3D85"/>
    <w:rsid w:val="004B6BDA"/>
    <w:rsid w:val="004C266C"/>
    <w:rsid w:val="004C3B5A"/>
    <w:rsid w:val="004C766E"/>
    <w:rsid w:val="004D0806"/>
    <w:rsid w:val="004E08A1"/>
    <w:rsid w:val="004E6FFA"/>
    <w:rsid w:val="004E7F1D"/>
    <w:rsid w:val="004F38E9"/>
    <w:rsid w:val="004F4D0A"/>
    <w:rsid w:val="004F580A"/>
    <w:rsid w:val="004F62F5"/>
    <w:rsid w:val="00500C17"/>
    <w:rsid w:val="0050119A"/>
    <w:rsid w:val="00501811"/>
    <w:rsid w:val="00502EAE"/>
    <w:rsid w:val="00503BC1"/>
    <w:rsid w:val="00506687"/>
    <w:rsid w:val="0050777A"/>
    <w:rsid w:val="00512C35"/>
    <w:rsid w:val="00516FA3"/>
    <w:rsid w:val="005203E5"/>
    <w:rsid w:val="00520F91"/>
    <w:rsid w:val="005401AF"/>
    <w:rsid w:val="005410FB"/>
    <w:rsid w:val="005421A5"/>
    <w:rsid w:val="00545ECA"/>
    <w:rsid w:val="00550A45"/>
    <w:rsid w:val="00550E6C"/>
    <w:rsid w:val="00555E9E"/>
    <w:rsid w:val="00556A17"/>
    <w:rsid w:val="005608F1"/>
    <w:rsid w:val="005613FD"/>
    <w:rsid w:val="00563D84"/>
    <w:rsid w:val="00564AB4"/>
    <w:rsid w:val="00566857"/>
    <w:rsid w:val="00574330"/>
    <w:rsid w:val="005745C2"/>
    <w:rsid w:val="0057647D"/>
    <w:rsid w:val="00576D7B"/>
    <w:rsid w:val="005808B4"/>
    <w:rsid w:val="005932FA"/>
    <w:rsid w:val="00596C85"/>
    <w:rsid w:val="0059791C"/>
    <w:rsid w:val="005A1F2E"/>
    <w:rsid w:val="005A2E13"/>
    <w:rsid w:val="005A4945"/>
    <w:rsid w:val="005B0786"/>
    <w:rsid w:val="005B0AA6"/>
    <w:rsid w:val="005B1DE1"/>
    <w:rsid w:val="005B5134"/>
    <w:rsid w:val="005C061E"/>
    <w:rsid w:val="005C27C5"/>
    <w:rsid w:val="005C5344"/>
    <w:rsid w:val="005C667E"/>
    <w:rsid w:val="005C703E"/>
    <w:rsid w:val="005D0B1C"/>
    <w:rsid w:val="005D5CC3"/>
    <w:rsid w:val="005D6D75"/>
    <w:rsid w:val="005E1A81"/>
    <w:rsid w:val="005E4D14"/>
    <w:rsid w:val="005E4D45"/>
    <w:rsid w:val="005F3904"/>
    <w:rsid w:val="005F49DA"/>
    <w:rsid w:val="006013B6"/>
    <w:rsid w:val="00603CE5"/>
    <w:rsid w:val="00610359"/>
    <w:rsid w:val="006109CD"/>
    <w:rsid w:val="00612EF7"/>
    <w:rsid w:val="0061307D"/>
    <w:rsid w:val="00624910"/>
    <w:rsid w:val="00626801"/>
    <w:rsid w:val="00632530"/>
    <w:rsid w:val="0063542D"/>
    <w:rsid w:val="00635EC9"/>
    <w:rsid w:val="006367D9"/>
    <w:rsid w:val="00640407"/>
    <w:rsid w:val="00642AD6"/>
    <w:rsid w:val="00642DBE"/>
    <w:rsid w:val="00645B49"/>
    <w:rsid w:val="006538EA"/>
    <w:rsid w:val="00656C59"/>
    <w:rsid w:val="00662337"/>
    <w:rsid w:val="0066317B"/>
    <w:rsid w:val="00664253"/>
    <w:rsid w:val="0066580F"/>
    <w:rsid w:val="00665A09"/>
    <w:rsid w:val="0067786F"/>
    <w:rsid w:val="00680F66"/>
    <w:rsid w:val="00683199"/>
    <w:rsid w:val="00691237"/>
    <w:rsid w:val="006938ED"/>
    <w:rsid w:val="00693AF2"/>
    <w:rsid w:val="006A1191"/>
    <w:rsid w:val="006A1A58"/>
    <w:rsid w:val="006A339D"/>
    <w:rsid w:val="006A6591"/>
    <w:rsid w:val="006A79A6"/>
    <w:rsid w:val="006B6E27"/>
    <w:rsid w:val="006C1188"/>
    <w:rsid w:val="006C782B"/>
    <w:rsid w:val="006D0D86"/>
    <w:rsid w:val="006D2EF6"/>
    <w:rsid w:val="006D5D4B"/>
    <w:rsid w:val="006E1E84"/>
    <w:rsid w:val="006E2C42"/>
    <w:rsid w:val="006E7023"/>
    <w:rsid w:val="006E76D2"/>
    <w:rsid w:val="006F0CE0"/>
    <w:rsid w:val="006F112D"/>
    <w:rsid w:val="006F23DF"/>
    <w:rsid w:val="006F599D"/>
    <w:rsid w:val="006F7D03"/>
    <w:rsid w:val="00700DBE"/>
    <w:rsid w:val="007044C9"/>
    <w:rsid w:val="00705594"/>
    <w:rsid w:val="007100D8"/>
    <w:rsid w:val="00712853"/>
    <w:rsid w:val="007164D9"/>
    <w:rsid w:val="00721FEE"/>
    <w:rsid w:val="0072731A"/>
    <w:rsid w:val="007279BC"/>
    <w:rsid w:val="007322A4"/>
    <w:rsid w:val="007322CD"/>
    <w:rsid w:val="007379F7"/>
    <w:rsid w:val="00742716"/>
    <w:rsid w:val="00743ADF"/>
    <w:rsid w:val="00744D93"/>
    <w:rsid w:val="007525F7"/>
    <w:rsid w:val="00756E40"/>
    <w:rsid w:val="007571F8"/>
    <w:rsid w:val="00760BB5"/>
    <w:rsid w:val="00763E43"/>
    <w:rsid w:val="007645B0"/>
    <w:rsid w:val="00764CFC"/>
    <w:rsid w:val="0076556A"/>
    <w:rsid w:val="00773494"/>
    <w:rsid w:val="00775220"/>
    <w:rsid w:val="00786624"/>
    <w:rsid w:val="00787CD8"/>
    <w:rsid w:val="007909C5"/>
    <w:rsid w:val="00792684"/>
    <w:rsid w:val="007A0029"/>
    <w:rsid w:val="007A16A5"/>
    <w:rsid w:val="007A1CDC"/>
    <w:rsid w:val="007B561D"/>
    <w:rsid w:val="007C0E4A"/>
    <w:rsid w:val="007D0B88"/>
    <w:rsid w:val="007D2C67"/>
    <w:rsid w:val="007D351E"/>
    <w:rsid w:val="007D7CB9"/>
    <w:rsid w:val="007E0602"/>
    <w:rsid w:val="007E1776"/>
    <w:rsid w:val="007E70E8"/>
    <w:rsid w:val="007F0360"/>
    <w:rsid w:val="007F4577"/>
    <w:rsid w:val="007F6091"/>
    <w:rsid w:val="00806474"/>
    <w:rsid w:val="00810309"/>
    <w:rsid w:val="008118CD"/>
    <w:rsid w:val="00811D1C"/>
    <w:rsid w:val="00814E64"/>
    <w:rsid w:val="00821D5E"/>
    <w:rsid w:val="00822388"/>
    <w:rsid w:val="00822674"/>
    <w:rsid w:val="00831663"/>
    <w:rsid w:val="008334CB"/>
    <w:rsid w:val="00835E26"/>
    <w:rsid w:val="008415DC"/>
    <w:rsid w:val="008440B4"/>
    <w:rsid w:val="008460D9"/>
    <w:rsid w:val="00846362"/>
    <w:rsid w:val="008465E1"/>
    <w:rsid w:val="0085244D"/>
    <w:rsid w:val="008529D0"/>
    <w:rsid w:val="00853AAF"/>
    <w:rsid w:val="00854033"/>
    <w:rsid w:val="008545FA"/>
    <w:rsid w:val="00854DA2"/>
    <w:rsid w:val="00857119"/>
    <w:rsid w:val="008624A5"/>
    <w:rsid w:val="00863C22"/>
    <w:rsid w:val="00863F87"/>
    <w:rsid w:val="0086534B"/>
    <w:rsid w:val="00866154"/>
    <w:rsid w:val="0086774D"/>
    <w:rsid w:val="008716CB"/>
    <w:rsid w:val="00873CC0"/>
    <w:rsid w:val="0087650E"/>
    <w:rsid w:val="00877A4A"/>
    <w:rsid w:val="00877AE1"/>
    <w:rsid w:val="00882290"/>
    <w:rsid w:val="0089474F"/>
    <w:rsid w:val="00896601"/>
    <w:rsid w:val="00896664"/>
    <w:rsid w:val="00896746"/>
    <w:rsid w:val="008A245F"/>
    <w:rsid w:val="008A3A5C"/>
    <w:rsid w:val="008A68EF"/>
    <w:rsid w:val="008A700B"/>
    <w:rsid w:val="008A7C67"/>
    <w:rsid w:val="008A7D79"/>
    <w:rsid w:val="008B1C2D"/>
    <w:rsid w:val="008B3D43"/>
    <w:rsid w:val="008B6F83"/>
    <w:rsid w:val="008C02BE"/>
    <w:rsid w:val="008D2A54"/>
    <w:rsid w:val="008D2C89"/>
    <w:rsid w:val="008D3A28"/>
    <w:rsid w:val="008E00DB"/>
    <w:rsid w:val="008E0D82"/>
    <w:rsid w:val="008E3B2B"/>
    <w:rsid w:val="008E56BB"/>
    <w:rsid w:val="008F0057"/>
    <w:rsid w:val="008F0087"/>
    <w:rsid w:val="008F14D8"/>
    <w:rsid w:val="008F18EF"/>
    <w:rsid w:val="008F7BA0"/>
    <w:rsid w:val="0090298F"/>
    <w:rsid w:val="00904349"/>
    <w:rsid w:val="00912BEA"/>
    <w:rsid w:val="00913961"/>
    <w:rsid w:val="009141AE"/>
    <w:rsid w:val="00915C9F"/>
    <w:rsid w:val="00917D32"/>
    <w:rsid w:val="00934956"/>
    <w:rsid w:val="0094034B"/>
    <w:rsid w:val="00940FA8"/>
    <w:rsid w:val="00941C14"/>
    <w:rsid w:val="00945888"/>
    <w:rsid w:val="00955067"/>
    <w:rsid w:val="0096297F"/>
    <w:rsid w:val="00963F6B"/>
    <w:rsid w:val="009810C2"/>
    <w:rsid w:val="00981EFA"/>
    <w:rsid w:val="0098263C"/>
    <w:rsid w:val="009846F8"/>
    <w:rsid w:val="00986174"/>
    <w:rsid w:val="00991E73"/>
    <w:rsid w:val="009A12AF"/>
    <w:rsid w:val="009A16A3"/>
    <w:rsid w:val="009A4929"/>
    <w:rsid w:val="009A7F42"/>
    <w:rsid w:val="009B0499"/>
    <w:rsid w:val="009B0A1A"/>
    <w:rsid w:val="009B189D"/>
    <w:rsid w:val="009B2691"/>
    <w:rsid w:val="009C4235"/>
    <w:rsid w:val="009D4735"/>
    <w:rsid w:val="009E001B"/>
    <w:rsid w:val="009E1C45"/>
    <w:rsid w:val="009E66B4"/>
    <w:rsid w:val="009F3FE6"/>
    <w:rsid w:val="00A0024A"/>
    <w:rsid w:val="00A016E6"/>
    <w:rsid w:val="00A01F7A"/>
    <w:rsid w:val="00A0256B"/>
    <w:rsid w:val="00A04AFB"/>
    <w:rsid w:val="00A07564"/>
    <w:rsid w:val="00A07F76"/>
    <w:rsid w:val="00A14048"/>
    <w:rsid w:val="00A25F69"/>
    <w:rsid w:val="00A26E29"/>
    <w:rsid w:val="00A3256C"/>
    <w:rsid w:val="00A34479"/>
    <w:rsid w:val="00A35B0A"/>
    <w:rsid w:val="00A36BB3"/>
    <w:rsid w:val="00A40D6E"/>
    <w:rsid w:val="00A41D62"/>
    <w:rsid w:val="00A44A1E"/>
    <w:rsid w:val="00A46D4C"/>
    <w:rsid w:val="00A4702A"/>
    <w:rsid w:val="00A50345"/>
    <w:rsid w:val="00A51ECB"/>
    <w:rsid w:val="00A54CCB"/>
    <w:rsid w:val="00A54DDC"/>
    <w:rsid w:val="00A63186"/>
    <w:rsid w:val="00A63469"/>
    <w:rsid w:val="00A64E59"/>
    <w:rsid w:val="00A668D0"/>
    <w:rsid w:val="00A66D7D"/>
    <w:rsid w:val="00A700D4"/>
    <w:rsid w:val="00A70F2F"/>
    <w:rsid w:val="00A73AFE"/>
    <w:rsid w:val="00A75A13"/>
    <w:rsid w:val="00A818CA"/>
    <w:rsid w:val="00A94DB0"/>
    <w:rsid w:val="00A959D1"/>
    <w:rsid w:val="00A96D25"/>
    <w:rsid w:val="00AA58DA"/>
    <w:rsid w:val="00AB1A73"/>
    <w:rsid w:val="00AB589D"/>
    <w:rsid w:val="00AC0DFB"/>
    <w:rsid w:val="00AC7BC0"/>
    <w:rsid w:val="00AD082A"/>
    <w:rsid w:val="00AD2DEB"/>
    <w:rsid w:val="00AE4C6D"/>
    <w:rsid w:val="00AE73A2"/>
    <w:rsid w:val="00AF16D2"/>
    <w:rsid w:val="00AF2C92"/>
    <w:rsid w:val="00AF4110"/>
    <w:rsid w:val="00AF4A13"/>
    <w:rsid w:val="00AF725A"/>
    <w:rsid w:val="00AF7C0D"/>
    <w:rsid w:val="00B0218E"/>
    <w:rsid w:val="00B056FD"/>
    <w:rsid w:val="00B05AE8"/>
    <w:rsid w:val="00B11CA0"/>
    <w:rsid w:val="00B12BDE"/>
    <w:rsid w:val="00B16A0F"/>
    <w:rsid w:val="00B16D24"/>
    <w:rsid w:val="00B16F54"/>
    <w:rsid w:val="00B21BB1"/>
    <w:rsid w:val="00B3178D"/>
    <w:rsid w:val="00B328B0"/>
    <w:rsid w:val="00B34705"/>
    <w:rsid w:val="00B34727"/>
    <w:rsid w:val="00B36AF7"/>
    <w:rsid w:val="00B427AF"/>
    <w:rsid w:val="00B427C3"/>
    <w:rsid w:val="00B43157"/>
    <w:rsid w:val="00B46481"/>
    <w:rsid w:val="00B50873"/>
    <w:rsid w:val="00B50C15"/>
    <w:rsid w:val="00B536FE"/>
    <w:rsid w:val="00B579B1"/>
    <w:rsid w:val="00B60D6C"/>
    <w:rsid w:val="00B61F4F"/>
    <w:rsid w:val="00B64547"/>
    <w:rsid w:val="00B65335"/>
    <w:rsid w:val="00B658BC"/>
    <w:rsid w:val="00B65E7D"/>
    <w:rsid w:val="00B72C7B"/>
    <w:rsid w:val="00B8368A"/>
    <w:rsid w:val="00B8663C"/>
    <w:rsid w:val="00B90852"/>
    <w:rsid w:val="00B91789"/>
    <w:rsid w:val="00B922BA"/>
    <w:rsid w:val="00B9433B"/>
    <w:rsid w:val="00BA179F"/>
    <w:rsid w:val="00BA2BA5"/>
    <w:rsid w:val="00BA5B49"/>
    <w:rsid w:val="00BA5C95"/>
    <w:rsid w:val="00BA6FFB"/>
    <w:rsid w:val="00BB0E49"/>
    <w:rsid w:val="00BB78B9"/>
    <w:rsid w:val="00BB7C5E"/>
    <w:rsid w:val="00BB7D09"/>
    <w:rsid w:val="00BC191D"/>
    <w:rsid w:val="00BC19DA"/>
    <w:rsid w:val="00BC1EF9"/>
    <w:rsid w:val="00BC3105"/>
    <w:rsid w:val="00BC50DF"/>
    <w:rsid w:val="00BC6298"/>
    <w:rsid w:val="00BD39AC"/>
    <w:rsid w:val="00BD3C90"/>
    <w:rsid w:val="00BD4815"/>
    <w:rsid w:val="00BD4F63"/>
    <w:rsid w:val="00BD56D3"/>
    <w:rsid w:val="00BD58D5"/>
    <w:rsid w:val="00BD6C46"/>
    <w:rsid w:val="00BE19F1"/>
    <w:rsid w:val="00BE5D6B"/>
    <w:rsid w:val="00BE5D97"/>
    <w:rsid w:val="00BE7E3F"/>
    <w:rsid w:val="00BF43A4"/>
    <w:rsid w:val="00BF676D"/>
    <w:rsid w:val="00C00EB0"/>
    <w:rsid w:val="00C021F0"/>
    <w:rsid w:val="00C02226"/>
    <w:rsid w:val="00C06B2E"/>
    <w:rsid w:val="00C11BA7"/>
    <w:rsid w:val="00C12BF5"/>
    <w:rsid w:val="00C20A1F"/>
    <w:rsid w:val="00C21430"/>
    <w:rsid w:val="00C21B20"/>
    <w:rsid w:val="00C2326D"/>
    <w:rsid w:val="00C30080"/>
    <w:rsid w:val="00C3756E"/>
    <w:rsid w:val="00C456A1"/>
    <w:rsid w:val="00C473DE"/>
    <w:rsid w:val="00C47791"/>
    <w:rsid w:val="00C5011E"/>
    <w:rsid w:val="00C50CE9"/>
    <w:rsid w:val="00C51F84"/>
    <w:rsid w:val="00C537B2"/>
    <w:rsid w:val="00C55E7E"/>
    <w:rsid w:val="00C56AB9"/>
    <w:rsid w:val="00C65196"/>
    <w:rsid w:val="00C65690"/>
    <w:rsid w:val="00C65EB0"/>
    <w:rsid w:val="00C674F1"/>
    <w:rsid w:val="00C72CF8"/>
    <w:rsid w:val="00C774C8"/>
    <w:rsid w:val="00C8277C"/>
    <w:rsid w:val="00C83EA9"/>
    <w:rsid w:val="00C87036"/>
    <w:rsid w:val="00C963A5"/>
    <w:rsid w:val="00C9678D"/>
    <w:rsid w:val="00CA262F"/>
    <w:rsid w:val="00CB2030"/>
    <w:rsid w:val="00CB48C2"/>
    <w:rsid w:val="00CB4B90"/>
    <w:rsid w:val="00CB5A0B"/>
    <w:rsid w:val="00CB7F3A"/>
    <w:rsid w:val="00CC1018"/>
    <w:rsid w:val="00CC4216"/>
    <w:rsid w:val="00CC45DC"/>
    <w:rsid w:val="00CC7968"/>
    <w:rsid w:val="00CD04CE"/>
    <w:rsid w:val="00CD325F"/>
    <w:rsid w:val="00CD6AA3"/>
    <w:rsid w:val="00CD76CB"/>
    <w:rsid w:val="00CE3F01"/>
    <w:rsid w:val="00CF3126"/>
    <w:rsid w:val="00CF4001"/>
    <w:rsid w:val="00CF4952"/>
    <w:rsid w:val="00CF7669"/>
    <w:rsid w:val="00D03892"/>
    <w:rsid w:val="00D07CD4"/>
    <w:rsid w:val="00D07F0A"/>
    <w:rsid w:val="00D10CC9"/>
    <w:rsid w:val="00D1368F"/>
    <w:rsid w:val="00D21C92"/>
    <w:rsid w:val="00D268A5"/>
    <w:rsid w:val="00D31586"/>
    <w:rsid w:val="00D32CC8"/>
    <w:rsid w:val="00D333F8"/>
    <w:rsid w:val="00D41721"/>
    <w:rsid w:val="00D43232"/>
    <w:rsid w:val="00D43B9D"/>
    <w:rsid w:val="00D51EC1"/>
    <w:rsid w:val="00D56AB5"/>
    <w:rsid w:val="00D56D51"/>
    <w:rsid w:val="00D5718E"/>
    <w:rsid w:val="00D60072"/>
    <w:rsid w:val="00D60CFE"/>
    <w:rsid w:val="00D70656"/>
    <w:rsid w:val="00D722E4"/>
    <w:rsid w:val="00D74290"/>
    <w:rsid w:val="00D76077"/>
    <w:rsid w:val="00D76F1A"/>
    <w:rsid w:val="00D86FC9"/>
    <w:rsid w:val="00D92CC2"/>
    <w:rsid w:val="00D93137"/>
    <w:rsid w:val="00D95AA0"/>
    <w:rsid w:val="00D97872"/>
    <w:rsid w:val="00DA2ABC"/>
    <w:rsid w:val="00DA2B6C"/>
    <w:rsid w:val="00DA581A"/>
    <w:rsid w:val="00DB132D"/>
    <w:rsid w:val="00DB1AC1"/>
    <w:rsid w:val="00DB7BCA"/>
    <w:rsid w:val="00DC0535"/>
    <w:rsid w:val="00DC2FD0"/>
    <w:rsid w:val="00DC5610"/>
    <w:rsid w:val="00DC5C44"/>
    <w:rsid w:val="00DC6BEE"/>
    <w:rsid w:val="00DD0E79"/>
    <w:rsid w:val="00DD1C9C"/>
    <w:rsid w:val="00DD23B1"/>
    <w:rsid w:val="00DD3103"/>
    <w:rsid w:val="00DD3576"/>
    <w:rsid w:val="00DD4BDA"/>
    <w:rsid w:val="00DD718C"/>
    <w:rsid w:val="00DD7790"/>
    <w:rsid w:val="00DE5E9D"/>
    <w:rsid w:val="00DF16C3"/>
    <w:rsid w:val="00DF4743"/>
    <w:rsid w:val="00DF56E5"/>
    <w:rsid w:val="00DF61F3"/>
    <w:rsid w:val="00E0163C"/>
    <w:rsid w:val="00E01D70"/>
    <w:rsid w:val="00E0242B"/>
    <w:rsid w:val="00E03645"/>
    <w:rsid w:val="00E04C76"/>
    <w:rsid w:val="00E116C8"/>
    <w:rsid w:val="00E24E9C"/>
    <w:rsid w:val="00E2515B"/>
    <w:rsid w:val="00E31FE4"/>
    <w:rsid w:val="00E37759"/>
    <w:rsid w:val="00E41B2A"/>
    <w:rsid w:val="00E46651"/>
    <w:rsid w:val="00E50BFD"/>
    <w:rsid w:val="00E51D54"/>
    <w:rsid w:val="00E53107"/>
    <w:rsid w:val="00E559D7"/>
    <w:rsid w:val="00E6035A"/>
    <w:rsid w:val="00E628B1"/>
    <w:rsid w:val="00E65F4B"/>
    <w:rsid w:val="00E7199D"/>
    <w:rsid w:val="00E73115"/>
    <w:rsid w:val="00E75BD6"/>
    <w:rsid w:val="00E85AA7"/>
    <w:rsid w:val="00E86528"/>
    <w:rsid w:val="00E90E32"/>
    <w:rsid w:val="00E92036"/>
    <w:rsid w:val="00E921B9"/>
    <w:rsid w:val="00E931B3"/>
    <w:rsid w:val="00E9352D"/>
    <w:rsid w:val="00E94BDC"/>
    <w:rsid w:val="00E951F2"/>
    <w:rsid w:val="00E96573"/>
    <w:rsid w:val="00EA5B3B"/>
    <w:rsid w:val="00EA60A8"/>
    <w:rsid w:val="00EB0183"/>
    <w:rsid w:val="00EC1F73"/>
    <w:rsid w:val="00EC40E1"/>
    <w:rsid w:val="00EC5BEA"/>
    <w:rsid w:val="00EC6731"/>
    <w:rsid w:val="00EC6A81"/>
    <w:rsid w:val="00EC78A6"/>
    <w:rsid w:val="00ED5697"/>
    <w:rsid w:val="00ED59C6"/>
    <w:rsid w:val="00EE164A"/>
    <w:rsid w:val="00EE2976"/>
    <w:rsid w:val="00EE46E4"/>
    <w:rsid w:val="00EE587D"/>
    <w:rsid w:val="00EF0A17"/>
    <w:rsid w:val="00EF1BDF"/>
    <w:rsid w:val="00EF2286"/>
    <w:rsid w:val="00EF32B3"/>
    <w:rsid w:val="00EF3E7E"/>
    <w:rsid w:val="00EF46E5"/>
    <w:rsid w:val="00F014DA"/>
    <w:rsid w:val="00F065FC"/>
    <w:rsid w:val="00F15816"/>
    <w:rsid w:val="00F17375"/>
    <w:rsid w:val="00F176EA"/>
    <w:rsid w:val="00F17CA0"/>
    <w:rsid w:val="00F20819"/>
    <w:rsid w:val="00F26B47"/>
    <w:rsid w:val="00F300C7"/>
    <w:rsid w:val="00F32767"/>
    <w:rsid w:val="00F33BD7"/>
    <w:rsid w:val="00F455DD"/>
    <w:rsid w:val="00F53F79"/>
    <w:rsid w:val="00F5760F"/>
    <w:rsid w:val="00F61F3D"/>
    <w:rsid w:val="00F661B8"/>
    <w:rsid w:val="00F70329"/>
    <w:rsid w:val="00F72E69"/>
    <w:rsid w:val="00F76AF6"/>
    <w:rsid w:val="00F804C9"/>
    <w:rsid w:val="00F85B9B"/>
    <w:rsid w:val="00F86F55"/>
    <w:rsid w:val="00F92AEA"/>
    <w:rsid w:val="00F97EB7"/>
    <w:rsid w:val="00F97F6B"/>
    <w:rsid w:val="00FA2729"/>
    <w:rsid w:val="00FA571D"/>
    <w:rsid w:val="00FA69D3"/>
    <w:rsid w:val="00FA7042"/>
    <w:rsid w:val="00FB082E"/>
    <w:rsid w:val="00FB2364"/>
    <w:rsid w:val="00FB2B03"/>
    <w:rsid w:val="00FD0655"/>
    <w:rsid w:val="00FE0732"/>
    <w:rsid w:val="00FE0894"/>
    <w:rsid w:val="00FE201B"/>
    <w:rsid w:val="00FE2186"/>
    <w:rsid w:val="00FE4227"/>
    <w:rsid w:val="00FF0344"/>
    <w:rsid w:val="00FF08C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8A0AB"/>
  <w15:docId w15:val="{8C1FDABE-30BD-4F6B-BEA2-2412B91E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F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05035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ormal"/>
    <w:next w:val="Normal"/>
    <w:link w:val="Naslov2Char"/>
    <w:qFormat/>
    <w:rsid w:val="00005035"/>
    <w:pPr>
      <w:keepNext/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Naslov3">
    <w:name w:val="heading 3"/>
    <w:basedOn w:val="Normal"/>
    <w:next w:val="Normal"/>
    <w:qFormat/>
    <w:rsid w:val="00005035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A571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FA571D"/>
    <w:pPr>
      <w:tabs>
        <w:tab w:val="center" w:pos="4536"/>
        <w:tab w:val="right" w:pos="9072"/>
      </w:tabs>
    </w:pPr>
  </w:style>
  <w:style w:type="paragraph" w:styleId="Kartadokumenta">
    <w:name w:val="Document Map"/>
    <w:basedOn w:val="Normal"/>
    <w:semiHidden/>
    <w:rsid w:val="00FA571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slov1Char">
    <w:name w:val="Naslov 1 Char"/>
    <w:basedOn w:val="Zadanifontodlomka"/>
    <w:link w:val="Naslov1"/>
    <w:rsid w:val="00005035"/>
    <w:rPr>
      <w:rFonts w:cs="Arial"/>
      <w:b/>
      <w:bCs/>
      <w:kern w:val="32"/>
      <w:sz w:val="28"/>
      <w:szCs w:val="32"/>
    </w:rPr>
  </w:style>
  <w:style w:type="paragraph" w:styleId="Sadraj1">
    <w:name w:val="toc 1"/>
    <w:basedOn w:val="Normal"/>
    <w:next w:val="Normal"/>
    <w:autoRedefine/>
    <w:uiPriority w:val="39"/>
    <w:rsid w:val="0050777A"/>
  </w:style>
  <w:style w:type="character" w:styleId="Hiperveza">
    <w:name w:val="Hyperlink"/>
    <w:basedOn w:val="Zadanifontodlomka"/>
    <w:uiPriority w:val="99"/>
    <w:rsid w:val="0050777A"/>
    <w:rPr>
      <w:color w:val="0000FF"/>
      <w:u w:val="single"/>
    </w:rPr>
  </w:style>
  <w:style w:type="paragraph" w:styleId="Sadraj2">
    <w:name w:val="toc 2"/>
    <w:basedOn w:val="Normal"/>
    <w:next w:val="Normal"/>
    <w:autoRedefine/>
    <w:uiPriority w:val="39"/>
    <w:rsid w:val="00E7199D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664253"/>
    <w:pPr>
      <w:tabs>
        <w:tab w:val="right" w:leader="dot" w:pos="9062"/>
      </w:tabs>
      <w:ind w:left="284"/>
    </w:pPr>
  </w:style>
  <w:style w:type="character" w:customStyle="1" w:styleId="Naslov2Char">
    <w:name w:val="Naslov 2 Char"/>
    <w:basedOn w:val="Zadanifontodlomka"/>
    <w:link w:val="Naslov2"/>
    <w:rsid w:val="00005035"/>
    <w:rPr>
      <w:rFonts w:cs="Arial"/>
      <w:b/>
      <w:bCs/>
      <w:iCs/>
      <w:sz w:val="22"/>
      <w:szCs w:val="28"/>
    </w:rPr>
  </w:style>
  <w:style w:type="paragraph" w:customStyle="1" w:styleId="Default">
    <w:name w:val="Default"/>
    <w:rsid w:val="00FE42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jeloteksta-uvlaka2">
    <w:name w:val="Body Text Indent 2"/>
    <w:aliases w:val="  uvlaka 2, uvlaka 3"/>
    <w:basedOn w:val="Normal"/>
    <w:link w:val="Tijeloteksta-uvlaka2Char"/>
    <w:rsid w:val="00B36AF7"/>
    <w:pPr>
      <w:ind w:firstLine="708"/>
    </w:pPr>
    <w:rPr>
      <w:rFonts w:ascii="Arial" w:hAnsi="Arial" w:cs="Arial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B36AF7"/>
    <w:rPr>
      <w:rFonts w:ascii="Arial" w:hAnsi="Arial" w:cs="Arial"/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F455DD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3A4513"/>
    <w:pPr>
      <w:ind w:left="720"/>
      <w:contextualSpacing/>
    </w:pPr>
    <w:rPr>
      <w:szCs w:val="2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0503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68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68EF"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F17CA0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216AC3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8F18EF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8A7D7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7D79"/>
  </w:style>
  <w:style w:type="character" w:styleId="Referencafusnote">
    <w:name w:val="footnote reference"/>
    <w:basedOn w:val="Zadanifontodlomka"/>
    <w:uiPriority w:val="99"/>
    <w:semiHidden/>
    <w:unhideWhenUsed/>
    <w:rsid w:val="008A7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51850">
                  <w:marLeft w:val="24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1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1DCE-6757-49A6-9180-D8B68294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&lt;arabianhorse&gt;</Company>
  <LinksUpToDate>false</LinksUpToDate>
  <CharactersWithSpaces>12162</CharactersWithSpaces>
  <SharedDoc>false</SharedDoc>
  <HLinks>
    <vt:vector size="204" baseType="variant">
      <vt:variant>
        <vt:i4>1245236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_Toc342543162</vt:lpwstr>
      </vt:variant>
      <vt:variant>
        <vt:i4>1245236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_Toc342543161</vt:lpwstr>
      </vt:variant>
      <vt:variant>
        <vt:i4>1245236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_Toc342543160</vt:lpwstr>
      </vt:variant>
      <vt:variant>
        <vt:i4>1048628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_Toc342543159</vt:lpwstr>
      </vt:variant>
      <vt:variant>
        <vt:i4>1048628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_Toc342543158</vt:lpwstr>
      </vt:variant>
      <vt:variant>
        <vt:i4>1048628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_Toc342543157</vt:lpwstr>
      </vt:variant>
      <vt:variant>
        <vt:i4>1048628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_Toc342543156</vt:lpwstr>
      </vt:variant>
      <vt:variant>
        <vt:i4>1048628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_Toc342543155</vt:lpwstr>
      </vt:variant>
      <vt:variant>
        <vt:i4>1048628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_Toc342543154</vt:lpwstr>
      </vt:variant>
      <vt:variant>
        <vt:i4>1048628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_Toc342543153</vt:lpwstr>
      </vt:variant>
      <vt:variant>
        <vt:i4>1048628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_Toc342543152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_Toc342543151</vt:lpwstr>
      </vt:variant>
      <vt:variant>
        <vt:i4>1048628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_Toc342543150</vt:lpwstr>
      </vt:variant>
      <vt:variant>
        <vt:i4>1114164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_Toc342543149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_Toc342543148</vt:lpwstr>
      </vt:variant>
      <vt:variant>
        <vt:i4>1114164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_Toc342543147</vt:lpwstr>
      </vt:variant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_Toc342543146</vt:lpwstr>
      </vt:variant>
      <vt:variant>
        <vt:i4>1114164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_Toc342543145</vt:lpwstr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_Toc342543144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_Toc342543143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_Toc342543142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_Toc342543141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_Toc342543140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_Toc342543139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_Toc342543138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_Toc342543137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_Toc342543136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_Toc342543135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_Toc342543134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_Toc342543133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_Toc342543132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_Toc342543131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_Toc342543130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_Toc342543129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ZUP_GRAD</dc:creator>
  <cp:lastModifiedBy>STOZER</cp:lastModifiedBy>
  <cp:revision>69</cp:revision>
  <cp:lastPrinted>2024-11-12T12:35:00Z</cp:lastPrinted>
  <dcterms:created xsi:type="dcterms:W3CDTF">2022-10-07T07:00:00Z</dcterms:created>
  <dcterms:modified xsi:type="dcterms:W3CDTF">2025-10-20T12:23:00Z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222584566</vt:i4>
  </property>
</Properties>
</file>