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46E3" w14:textId="77777777" w:rsidR="00DF1F32" w:rsidRPr="00DF1F32" w:rsidRDefault="00DF1F32" w:rsidP="00DF1F32">
      <w:pPr>
        <w:widowControl w:val="0"/>
        <w:tabs>
          <w:tab w:val="left" w:pos="993"/>
        </w:tabs>
        <w:autoSpaceDE w:val="0"/>
        <w:autoSpaceDN w:val="0"/>
        <w:spacing w:before="122" w:after="0" w:line="240" w:lineRule="auto"/>
        <w:ind w:firstLine="284"/>
        <w:jc w:val="both"/>
        <w:outlineLvl w:val="1"/>
        <w:rPr>
          <w:rFonts w:ascii="Calibri" w:eastAsia="Calibri" w:hAnsi="Calibri" w:cs="Calibri"/>
          <w:b/>
          <w:bCs/>
          <w:kern w:val="0"/>
          <w:sz w:val="24"/>
          <w:szCs w:val="24"/>
          <w:lang w:eastAsia="hr-HR" w:bidi="hr-HR"/>
          <w14:ligatures w14:val="none"/>
        </w:rPr>
      </w:pPr>
      <w:r w:rsidRPr="00DF1F32">
        <w:rPr>
          <w:rFonts w:ascii="Calibri" w:eastAsia="Calibri" w:hAnsi="Calibri" w:cs="Calibri"/>
          <w:b/>
          <w:bCs/>
          <w:kern w:val="0"/>
          <w:sz w:val="24"/>
          <w:szCs w:val="24"/>
          <w:lang w:eastAsia="hr-HR" w:bidi="hr-HR"/>
          <w14:ligatures w14:val="none"/>
        </w:rPr>
        <w:t xml:space="preserve">UVJETI I ZAHTJEVI KOJI MORAJU BITI ISPUNJENI SUKLADNO POSEBNIM PROPISIMA </w:t>
      </w:r>
    </w:p>
    <w:p w14:paraId="4E20609C" w14:textId="77777777" w:rsidR="00DF1F32" w:rsidRPr="00DF1F32" w:rsidRDefault="00DF1F32" w:rsidP="00DF1F32">
      <w:pPr>
        <w:widowControl w:val="0"/>
        <w:tabs>
          <w:tab w:val="left" w:pos="993"/>
        </w:tabs>
        <w:autoSpaceDE w:val="0"/>
        <w:autoSpaceDN w:val="0"/>
        <w:spacing w:before="122" w:after="0" w:line="240" w:lineRule="auto"/>
        <w:ind w:left="227"/>
        <w:jc w:val="both"/>
        <w:outlineLvl w:val="1"/>
        <w:rPr>
          <w:rFonts w:ascii="Calibri" w:eastAsia="Calibri" w:hAnsi="Calibri" w:cs="Calibri"/>
          <w:b/>
          <w:bCs/>
          <w:kern w:val="0"/>
          <w:sz w:val="24"/>
          <w:szCs w:val="24"/>
          <w:lang w:eastAsia="hr-HR" w:bidi="hr-HR"/>
          <w14:ligatures w14:val="none"/>
        </w:rPr>
      </w:pPr>
      <w:r w:rsidRPr="00DF1F32">
        <w:rPr>
          <w:rFonts w:ascii="Calibri" w:eastAsia="Calibri" w:hAnsi="Calibri" w:cs="Calibri"/>
          <w:b/>
          <w:bCs/>
          <w:kern w:val="0"/>
          <w:sz w:val="24"/>
          <w:szCs w:val="24"/>
          <w:lang w:eastAsia="hr-HR" w:bidi="hr-HR"/>
          <w14:ligatures w14:val="none"/>
        </w:rPr>
        <w:t>ILI STRUČNIM PRAVILIMA</w:t>
      </w:r>
    </w:p>
    <w:p w14:paraId="4961965D" w14:textId="77777777" w:rsidR="0022608F" w:rsidRPr="0022608F" w:rsidRDefault="0022608F" w:rsidP="0022608F">
      <w:pPr>
        <w:keepNext/>
        <w:widowControl w:val="0"/>
        <w:tabs>
          <w:tab w:val="left" w:pos="680"/>
          <w:tab w:val="left" w:pos="1276"/>
          <w:tab w:val="left" w:pos="9781"/>
        </w:tabs>
        <w:suppressAutoHyphens/>
        <w:spacing w:before="240" w:after="120" w:line="240" w:lineRule="auto"/>
        <w:ind w:left="284" w:right="284"/>
        <w:jc w:val="both"/>
        <w:rPr>
          <w:rFonts w:ascii="Calibri" w:eastAsia="Times New Roman" w:hAnsi="Calibri" w:cs="Calibri"/>
          <w:b/>
          <w:kern w:val="0"/>
          <w:sz w:val="24"/>
          <w:szCs w:val="24"/>
          <w:u w:val="single"/>
          <w14:ligatures w14:val="none"/>
        </w:rPr>
      </w:pPr>
      <w:r w:rsidRPr="0022608F">
        <w:rPr>
          <w:rFonts w:ascii="Calibri" w:eastAsia="Times New Roman" w:hAnsi="Calibri" w:cs="Calibri"/>
          <w:b/>
          <w:kern w:val="0"/>
          <w:sz w:val="24"/>
          <w:szCs w:val="24"/>
          <w:u w:val="single"/>
          <w14:ligatures w14:val="none"/>
        </w:rPr>
        <w:t>Obavljanje djelatnosti građenja</w:t>
      </w:r>
    </w:p>
    <w:p w14:paraId="3FD238B7"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Za potrebe obavljanja djelatnosti građenja pravna osoba ili fizička osoba obrtnik sa sjedištem u Republici Hrvatskoj, sukladno ZPDPUG</w:t>
      </w:r>
      <w:r w:rsidRPr="0022608F">
        <w:rPr>
          <w:rFonts w:ascii="Calibri" w:eastAsia="Times New Roman" w:hAnsi="Calibri" w:cs="Calibri"/>
          <w:bCs/>
          <w:color w:val="0070C0"/>
          <w:kern w:val="0"/>
          <w:sz w:val="24"/>
          <w:szCs w:val="24"/>
          <w14:ligatures w14:val="none"/>
        </w:rPr>
        <w:t>-</w:t>
      </w:r>
      <w:r w:rsidRPr="0022608F">
        <w:rPr>
          <w:rFonts w:ascii="Calibri" w:eastAsia="Times New Roman" w:hAnsi="Calibri" w:cs="Calibri"/>
          <w:bCs/>
          <w:kern w:val="0"/>
          <w:sz w:val="24"/>
          <w:szCs w:val="24"/>
          <w14:ligatures w14:val="none"/>
        </w:rPr>
        <w:t xml:space="preserve">u mora biti registrirana za obavljanje djelatnosti građenja. </w:t>
      </w:r>
    </w:p>
    <w:p w14:paraId="7ED69087"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Strana pravna osoba ili strana fizička osoba obrtnik sa sjedištem u drugoj državi ugovornici EGP-a (Europskog gospodarskog prostora), odnosno državi članici Svjetske trgovinske organizacije (STO) koja u toj državi obavlja djelatnost građenja, može u Republici Hrvatskoj na privremenoj ili povremenoj osnovi obavljati one poslove koje je prema propisima države u kojoj ima sjedište ovlaštena obavljati, ako prije početka prvog posla o tome izvijesti Ministarstvo nadležno za poslove graditeljstva i prostornog uređenja izjavom u pisanom ili elektroničkom obliku. Uz izjavu strani ponuditelj mora priložiti isprave kojim se dokazuje: pravo obavljanja djelatnosti u državi sjedišta strane pravne osobe, da je pokrivena jamstvom, odnosno da je osigurana od odgovornosti za štetu koju bi obavljanjem djelatnosti mogla učiniti investitoru ili drugim osobama, pri čemu se priznaje jednakovrijedno jamstvo, odnosno osiguranje sklopljeno u državi sjedišta strane osobe. Ministarstvo provodi postupak provjere podataka te o tome izdaje potvrdu (članka 69. ZPDPUG-a).</w:t>
      </w:r>
    </w:p>
    <w:p w14:paraId="08739943"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 xml:space="preserve">Strana pravna osoba ili strana fizička osoba obrtnik sa sjedištem u drugoj državi koja nije država ugovornica EGP-a, odnosno članica STO, može pod pretpostavkom uzajamnosti u Republici Hrvatskoj na privremenoj ili povremenoj osnovi obavljati one poslove koje je prema propisima države u kojoj ima sjedište ovlaštena obavljati, ako prije početka prvog posla o tome izvijesti Ministarstvo nadležno za poslove graditeljstva i prostornog uređenja izjavom u pisanom ili elektroničkom obliku. Uz izjavu strani ponuditelj mora priložiti isprave kojim se dokazuje: pravo obavljanja djelatnosti u državi sjedišta strane pravne osobe, da je pokrivena jamstvom, odnosno da je osigurana od odgovornosti za štetu koju bi obavljanjem djelatnosti mogla učiniti investitoru ili drugim osobama, pri čemu se priznaje jednakovrijedno jamstvo, odnosno osiguranje sklopljeno u državi sjedišta strane osobe. Ministarstvo provodi postupak provjere podataka te o tome izdaje potvrdu. </w:t>
      </w:r>
    </w:p>
    <w:p w14:paraId="55CB4986"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 xml:space="preserve">Prema članku 70. ZPDPUG-a strana pravna osoba ili strana fizička osoba obrtnik sa sjedištem u drugoj državi ugovornici EGP-a, odnosno državi članici STO koja obavlja djelatnost građenja, može u Republici Hrvatskoj trajno obavljati djelatnost pod istim uvjetima kao osoba sa sjedištem u Republici Hrvatskoj, u skladu sa ZPDPUG-om i drugim posebnim propisima. </w:t>
      </w:r>
    </w:p>
    <w:p w14:paraId="72D07DA2"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 xml:space="preserve">Prema članku 70. ZPDPUG-a strana pravna osoba ili strana fizička osoba obrtnik koji ima sjedište u drugoj državi koja nije ugovornica EGP-a, odnosno država članica STO, koja obavlja djelatnost građenja, može, pod pretpostavkom uzajamnosti, u Republici Hrvatskoj trajno obavljati djelatnost pod istim uvjetima kao osoba sa sjedištem u Republici Hrvatskoj, u skladu sa ZPDPUG-om i drugim posebnim propisima. </w:t>
      </w:r>
    </w:p>
    <w:p w14:paraId="43709588"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
          <w:kern w:val="0"/>
          <w:sz w:val="24"/>
          <w:szCs w:val="24"/>
          <w14:ligatures w14:val="none"/>
        </w:rPr>
        <w:t xml:space="preserve">Ispunjenje uvjeta registracije za subjekte sa sjedištem u Republici Hrvatskoj, kao i strane subjekte koji u Republici Hrvatskoj trajno obavljaju djelatnost građenja </w:t>
      </w:r>
      <w:r w:rsidRPr="0022608F">
        <w:rPr>
          <w:rFonts w:ascii="Calibri" w:eastAsia="Times New Roman" w:hAnsi="Calibri" w:cs="Calibri"/>
          <w:b/>
          <w:kern w:val="0"/>
          <w:sz w:val="24"/>
          <w:szCs w:val="24"/>
          <w14:ligatures w14:val="none"/>
        </w:rPr>
        <w:lastRenderedPageBreak/>
        <w:t xml:space="preserve">Naručitelj provjerava putem izvatka iz sudskog registra koji je Naručitelju dostupan putem javne evidencije, pri čemu uvjet mora biti ispunjen </w:t>
      </w:r>
      <w:r w:rsidRPr="0022608F">
        <w:rPr>
          <w:rFonts w:ascii="Calibri" w:eastAsia="Times New Roman" w:hAnsi="Calibri" w:cs="Calibri"/>
          <w:b/>
          <w:kern w:val="0"/>
          <w:sz w:val="24"/>
          <w:szCs w:val="24"/>
          <w:u w:val="single"/>
          <w14:ligatures w14:val="none"/>
        </w:rPr>
        <w:t>nakon izvršnosti odluke odabiru</w:t>
      </w:r>
      <w:r w:rsidRPr="0022608F">
        <w:rPr>
          <w:rFonts w:ascii="Calibri" w:eastAsia="Times New Roman" w:hAnsi="Calibri" w:cs="Calibri"/>
          <w:b/>
          <w:kern w:val="0"/>
          <w:sz w:val="24"/>
          <w:szCs w:val="24"/>
          <w14:ligatures w14:val="none"/>
        </w:rPr>
        <w:t xml:space="preserve">, a </w:t>
      </w:r>
      <w:r w:rsidRPr="0022608F">
        <w:rPr>
          <w:rFonts w:ascii="Calibri" w:eastAsia="Times New Roman" w:hAnsi="Calibri" w:cs="Calibri"/>
          <w:b/>
          <w:kern w:val="0"/>
          <w:sz w:val="24"/>
          <w:szCs w:val="24"/>
          <w:u w:val="single"/>
          <w14:ligatures w14:val="none"/>
        </w:rPr>
        <w:t>prije potpisa ugovora</w:t>
      </w:r>
      <w:r w:rsidRPr="0022608F">
        <w:rPr>
          <w:rFonts w:ascii="Calibri" w:eastAsia="Times New Roman" w:hAnsi="Calibri" w:cs="Calibri"/>
          <w:bCs/>
          <w:kern w:val="0"/>
          <w:sz w:val="24"/>
          <w:szCs w:val="24"/>
          <w14:ligatures w14:val="none"/>
        </w:rPr>
        <w:t>. Strana pravna osoba ili strana fizička osoba koja ne posjeduje ovlaštenje za trajno obavljanje djelatnosti građenja u Republici Hrvatskoj, u slučaju dodjele ugovora, dužna je Naručitelju prije potpisa ugovora dostaviti Obavijest iz članak 69. ZPDPUG-a, a sukladno gore navedenim odredbama o privremenom ili povremenom obavljanju poslova stranih osoba u RH.</w:t>
      </w:r>
    </w:p>
    <w:p w14:paraId="5125489D"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U slučaju uvođenja novog podugovaratelja tijekom izvršenja ugovora koji je strana pravna osoba ili strana fizička osoba obrtnik i koja ne posjeduje ovlaštenje za obavljanje djelatnosti građenja u Republici Hrvatskoj Izvođač je dužan Naručitelju prije odobrenja ovog zahtjeva dostaviti dokaz o postupanju sukladno članku 69. ZPDPUG-a.</w:t>
      </w:r>
    </w:p>
    <w:p w14:paraId="576223E7" w14:textId="44DF663A" w:rsidR="00CA0427" w:rsidRDefault="00CA0427" w:rsidP="00DF1F32"/>
    <w:sectPr w:rsidR="00CA0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8C7"/>
    <w:multiLevelType w:val="hybridMultilevel"/>
    <w:tmpl w:val="11B0004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 w15:restartNumberingAfterBreak="0">
    <w:nsid w:val="655C3CC8"/>
    <w:multiLevelType w:val="hybridMultilevel"/>
    <w:tmpl w:val="8680806C"/>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num w:numId="1" w16cid:durableId="819806553">
    <w:abstractNumId w:val="2"/>
  </w:num>
  <w:num w:numId="2" w16cid:durableId="613905342">
    <w:abstractNumId w:val="0"/>
  </w:num>
  <w:num w:numId="3" w16cid:durableId="73736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32"/>
    <w:rsid w:val="0022608F"/>
    <w:rsid w:val="00CA0427"/>
    <w:rsid w:val="00DF1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6F66"/>
  <w15:chartTrackingRefBased/>
  <w15:docId w15:val="{530666E1-A772-495D-8FD1-E6A6A9DF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Maro Hađija</cp:lastModifiedBy>
  <cp:revision>2</cp:revision>
  <dcterms:created xsi:type="dcterms:W3CDTF">2024-01-18T12:20:00Z</dcterms:created>
  <dcterms:modified xsi:type="dcterms:W3CDTF">2024-03-05T09:01:00Z</dcterms:modified>
</cp:coreProperties>
</file>