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58FA8" w14:textId="77777777" w:rsidR="00962E92" w:rsidRPr="00846A7C" w:rsidRDefault="00962E92" w:rsidP="00962E92">
      <w:pPr>
        <w:pStyle w:val="NoSpacing"/>
        <w:pBdr>
          <w:bottom w:val="single" w:sz="12" w:space="1" w:color="auto"/>
        </w:pBdr>
        <w:shd w:val="clear" w:color="auto" w:fill="FFFFFF"/>
        <w:rPr>
          <w:rFonts w:asciiTheme="minorHAnsi" w:hAnsiTheme="minorHAnsi" w:cstheme="minorHAnsi"/>
          <w:b/>
        </w:rPr>
      </w:pPr>
      <w:r w:rsidRPr="00846A7C">
        <w:rPr>
          <w:rFonts w:asciiTheme="minorHAnsi" w:hAnsiTheme="minorHAnsi" w:cstheme="minorHAnsi"/>
          <w:b/>
        </w:rPr>
        <w:t xml:space="preserve">NAZIV KORISNIKA: UPRAVNI ODJEL ZA </w:t>
      </w:r>
      <w:r w:rsidR="00F5199F" w:rsidRPr="00846A7C">
        <w:rPr>
          <w:rFonts w:asciiTheme="minorHAnsi" w:hAnsiTheme="minorHAnsi" w:cstheme="minorHAnsi"/>
          <w:b/>
        </w:rPr>
        <w:t>ZAŠTITU OKOLIŠA I KOMUNALNE POSLOVE</w:t>
      </w:r>
    </w:p>
    <w:p w14:paraId="41D4DAA0" w14:textId="77777777" w:rsidR="00BD5B5D" w:rsidRPr="00846A7C" w:rsidRDefault="00BD5B5D" w:rsidP="00962E92">
      <w:pPr>
        <w:pStyle w:val="NoSpacing"/>
        <w:shd w:val="clear" w:color="auto" w:fill="FFFFFF"/>
        <w:rPr>
          <w:rFonts w:asciiTheme="minorHAnsi" w:hAnsiTheme="minorHAnsi" w:cstheme="minorHAnsi"/>
          <w:b/>
        </w:rPr>
      </w:pPr>
    </w:p>
    <w:p w14:paraId="1DD4079D" w14:textId="77777777"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SAŽETAK DJELOKRUGA RADA:</w:t>
      </w:r>
    </w:p>
    <w:p w14:paraId="6A34E38E" w14:textId="77777777" w:rsidR="00392807" w:rsidRPr="00846A7C" w:rsidRDefault="00F5199F" w:rsidP="00392807">
      <w:pPr>
        <w:pStyle w:val="NoSpacing"/>
        <w:jc w:val="both"/>
        <w:rPr>
          <w:rFonts w:asciiTheme="minorHAnsi" w:hAnsiTheme="minorHAnsi" w:cstheme="minorHAnsi"/>
        </w:rPr>
      </w:pPr>
      <w:r w:rsidRPr="00846A7C">
        <w:rPr>
          <w:rFonts w:asciiTheme="minorHAnsi" w:hAnsiTheme="minorHAnsi" w:cstheme="minorHAnsi"/>
        </w:rPr>
        <w:t>Upravni odjel za zaštitu okolišai komunalne poslove,</w:t>
      </w:r>
      <w:r w:rsidR="00936F8A" w:rsidRPr="00846A7C">
        <w:rPr>
          <w:rFonts w:asciiTheme="minorHAnsi" w:hAnsiTheme="minorHAnsi" w:cstheme="minorHAnsi"/>
        </w:rPr>
        <w:t xml:space="preserve"> u</w:t>
      </w:r>
      <w:r w:rsidR="00D00D4D" w:rsidRPr="00846A7C">
        <w:rPr>
          <w:rFonts w:asciiTheme="minorHAnsi" w:hAnsiTheme="minorHAnsi" w:cstheme="minorHAnsi"/>
        </w:rPr>
        <w:t xml:space="preserve"> dijelu poslova koji se odnosi na </w:t>
      </w:r>
      <w:r w:rsidRPr="00846A7C">
        <w:rPr>
          <w:rFonts w:asciiTheme="minorHAnsi" w:hAnsiTheme="minorHAnsi" w:cstheme="minorHAnsi"/>
        </w:rPr>
        <w:t>komunalne poslove obavlja poslove razvitka mreža objekata komunalne infrastrukture od značaja za više jedinica lokalne samouprave, drugostupanjsk</w:t>
      </w:r>
      <w:r w:rsidR="00936F8A" w:rsidRPr="00846A7C">
        <w:rPr>
          <w:rFonts w:asciiTheme="minorHAnsi" w:hAnsiTheme="minorHAnsi" w:cstheme="minorHAnsi"/>
        </w:rPr>
        <w:t>e</w:t>
      </w:r>
      <w:r w:rsidRPr="00846A7C">
        <w:rPr>
          <w:rFonts w:asciiTheme="minorHAnsi" w:hAnsiTheme="minorHAnsi" w:cstheme="minorHAnsi"/>
        </w:rPr>
        <w:t xml:space="preserve"> upravn</w:t>
      </w:r>
      <w:r w:rsidR="00936F8A" w:rsidRPr="00846A7C">
        <w:rPr>
          <w:rFonts w:asciiTheme="minorHAnsi" w:hAnsiTheme="minorHAnsi" w:cstheme="minorHAnsi"/>
        </w:rPr>
        <w:t>e</w:t>
      </w:r>
      <w:r w:rsidRPr="00846A7C">
        <w:rPr>
          <w:rFonts w:asciiTheme="minorHAnsi" w:hAnsiTheme="minorHAnsi" w:cstheme="minorHAnsi"/>
        </w:rPr>
        <w:t xml:space="preserve"> postupk</w:t>
      </w:r>
      <w:r w:rsidR="00936F8A" w:rsidRPr="00846A7C">
        <w:rPr>
          <w:rFonts w:asciiTheme="minorHAnsi" w:hAnsiTheme="minorHAnsi" w:cstheme="minorHAnsi"/>
        </w:rPr>
        <w:t>e</w:t>
      </w:r>
      <w:r w:rsidRPr="00846A7C">
        <w:rPr>
          <w:rFonts w:asciiTheme="minorHAnsi" w:hAnsiTheme="minorHAnsi" w:cstheme="minorHAnsi"/>
        </w:rPr>
        <w:t xml:space="preserve"> po žalbama na uprave akte jedinica lokalne samouprave sukladno posebnim propisima i uređenje uvjeta i načina obavljanja županijskog linijskog prijevoza putnika autobusom u cestovnom prometu na području Dubrovačko-neretvanske županije.  </w:t>
      </w:r>
    </w:p>
    <w:p w14:paraId="0A0AB068" w14:textId="77777777" w:rsidR="00F5199F" w:rsidRPr="00846A7C" w:rsidRDefault="00F5199F" w:rsidP="00392807">
      <w:pPr>
        <w:pStyle w:val="NoSpacing"/>
        <w:jc w:val="both"/>
        <w:rPr>
          <w:rFonts w:asciiTheme="minorHAnsi" w:hAnsiTheme="minorHAnsi" w:cstheme="minorHAnsi"/>
        </w:rPr>
      </w:pPr>
      <w:r w:rsidRPr="00846A7C">
        <w:rPr>
          <w:rFonts w:asciiTheme="minorHAnsi" w:hAnsiTheme="minorHAnsi" w:cstheme="minorHAnsi"/>
        </w:rPr>
        <w:t xml:space="preserve">U dijelu koji se odnosi na zaštitu okoliša i prirode Upravni odjel obavlja </w:t>
      </w:r>
      <w:r w:rsidR="00392807" w:rsidRPr="00846A7C">
        <w:rPr>
          <w:rFonts w:asciiTheme="minorHAnsi" w:hAnsiTheme="minorHAnsi" w:cstheme="minorHAnsi"/>
        </w:rPr>
        <w:t xml:space="preserve">upravne i neupravne </w:t>
      </w:r>
      <w:r w:rsidRPr="00846A7C">
        <w:rPr>
          <w:rFonts w:asciiTheme="minorHAnsi" w:hAnsiTheme="minorHAnsi" w:cstheme="minorHAnsi"/>
        </w:rPr>
        <w:t>poslove zaštite okoliša i prirode koji su mu zakonskim i podzakonskim propisima stavljeni u nadležnost, od područnog (regionalnog) značaja za zaštitu okoliša i prirode, održivo gospodarenje otpadom i unaprjeđenje stanja okoliša.</w:t>
      </w:r>
      <w:r w:rsidR="00392807" w:rsidRPr="00846A7C">
        <w:rPr>
          <w:rFonts w:asciiTheme="minorHAnsi" w:hAnsiTheme="minorHAnsi" w:cstheme="minorHAnsi"/>
        </w:rPr>
        <w:t xml:space="preserve"> Radna izradi dokumenata zaštite okoliša i provodi EU projekte iz područja zaštite okoliša, očuvanja i promicanja vrijednosti prirodne baštine.</w:t>
      </w:r>
    </w:p>
    <w:p w14:paraId="571E35E2" w14:textId="77777777" w:rsidR="00962E92" w:rsidRPr="00846A7C" w:rsidRDefault="00962E92" w:rsidP="00962E92">
      <w:pPr>
        <w:pStyle w:val="NoSpacing"/>
        <w:shd w:val="clear" w:color="auto" w:fill="FFFFFF"/>
        <w:rPr>
          <w:rFonts w:asciiTheme="minorHAnsi" w:hAnsiTheme="minorHAnsi" w:cstheme="minorHAnsi"/>
          <w:b/>
        </w:rPr>
      </w:pPr>
    </w:p>
    <w:p w14:paraId="3D061078" w14:textId="77777777"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PRORAČUNSKI KORISNICI IZ DJELOKRUGA RADA:</w:t>
      </w:r>
    </w:p>
    <w:p w14:paraId="2CB29E9E" w14:textId="77777777" w:rsidR="00962E92" w:rsidRPr="00846A7C" w:rsidRDefault="00962E92" w:rsidP="00962E92">
      <w:pPr>
        <w:pStyle w:val="NoSpacing"/>
        <w:shd w:val="clear" w:color="auto" w:fill="FFFFFF"/>
        <w:rPr>
          <w:rFonts w:asciiTheme="minorHAnsi" w:hAnsiTheme="minorHAnsi" w:cstheme="minorHAnsi"/>
          <w:b/>
        </w:rPr>
      </w:pPr>
    </w:p>
    <w:p w14:paraId="5B7BD0C3" w14:textId="77777777" w:rsidR="00F5199F" w:rsidRPr="00846A7C" w:rsidRDefault="00F5199F" w:rsidP="00F5199F">
      <w:pPr>
        <w:shd w:val="clear" w:color="auto" w:fill="FFFFFF"/>
        <w:jc w:val="both"/>
        <w:rPr>
          <w:rFonts w:asciiTheme="minorHAnsi" w:eastAsia="Times New Roman" w:hAnsiTheme="minorHAnsi" w:cstheme="minorHAnsi"/>
          <w:sz w:val="22"/>
        </w:rPr>
      </w:pPr>
      <w:r w:rsidRPr="00846A7C">
        <w:rPr>
          <w:rFonts w:asciiTheme="minorHAnsi" w:eastAsia="Times New Roman" w:hAnsiTheme="minorHAnsi" w:cstheme="minorHAnsi"/>
          <w:sz w:val="22"/>
        </w:rPr>
        <w:t>Javna ustanova za upravljanje zaštićenim dijelovima prirode Dubrovačko-neretvanske županije i Agencija za gospodarenje otpadom.</w:t>
      </w:r>
    </w:p>
    <w:p w14:paraId="3804BFFA" w14:textId="77777777" w:rsidR="00962E92" w:rsidRPr="00846A7C" w:rsidRDefault="00962E92" w:rsidP="00962E92">
      <w:pPr>
        <w:pStyle w:val="NoSpacing"/>
        <w:shd w:val="clear" w:color="auto" w:fill="FFFFFF"/>
        <w:rPr>
          <w:rFonts w:asciiTheme="minorHAnsi" w:hAnsiTheme="minorHAnsi" w:cstheme="minorHAnsi"/>
          <w:b/>
        </w:rPr>
      </w:pPr>
    </w:p>
    <w:p w14:paraId="2945AC51" w14:textId="77777777"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ORGANIZACIJSKA STRUKTURA</w:t>
      </w:r>
      <w:r w:rsidR="00BD5B5D" w:rsidRPr="00846A7C">
        <w:rPr>
          <w:rFonts w:asciiTheme="minorHAnsi" w:hAnsiTheme="minorHAnsi" w:cstheme="minorHAnsi"/>
          <w:b/>
        </w:rPr>
        <w:t>:</w:t>
      </w:r>
    </w:p>
    <w:p w14:paraId="70F078BD" w14:textId="77777777" w:rsidR="00962E92" w:rsidRPr="00846A7C" w:rsidRDefault="00392807" w:rsidP="00962E92">
      <w:pPr>
        <w:pStyle w:val="NoSpacing"/>
        <w:shd w:val="clear" w:color="auto" w:fill="FFFFFF"/>
        <w:rPr>
          <w:rFonts w:asciiTheme="minorHAnsi" w:hAnsiTheme="minorHAnsi" w:cstheme="minorHAnsi"/>
          <w:b/>
        </w:rPr>
      </w:pPr>
      <w:r w:rsidRPr="00846A7C">
        <w:rPr>
          <w:rFonts w:asciiTheme="minorHAnsi" w:hAnsiTheme="minorHAnsi" w:cstheme="minorHAnsi"/>
          <w:b/>
        </w:rPr>
        <w:t>Razdjel 105 UPRAVNI ODJEL ZA ZAŠTITU OKOLIŠA I KOMUNALNE POSLOVE</w:t>
      </w:r>
    </w:p>
    <w:p w14:paraId="5454D848" w14:textId="77777777" w:rsidR="00E77041" w:rsidRPr="00846A7C" w:rsidRDefault="00392807"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10501 ZAŠTITA OKOLIŠA I KOMUNALNI POSLOVI</w:t>
      </w:r>
    </w:p>
    <w:p w14:paraId="55FA121B" w14:textId="77777777" w:rsidR="00392807" w:rsidRPr="00846A7C" w:rsidRDefault="00392807"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10502 JAVNA USTANOVA ZA UPRAVLJANJE ZAŠTIĆENIM DIJELOVIMA PRIRODE DNŽ</w:t>
      </w:r>
    </w:p>
    <w:p w14:paraId="75956860" w14:textId="77777777" w:rsidR="00392807" w:rsidRPr="00846A7C" w:rsidRDefault="00392807"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10503 AGENCIJA ZA GOSPODARENJE OTPADOM DNŽ</w:t>
      </w:r>
    </w:p>
    <w:p w14:paraId="7FD23184" w14:textId="77777777" w:rsidR="00CB37DA" w:rsidRPr="00846A7C" w:rsidRDefault="00CB37DA" w:rsidP="00962E92">
      <w:pPr>
        <w:pStyle w:val="NoSpacing"/>
        <w:shd w:val="clear" w:color="auto" w:fill="FFFFFF"/>
        <w:rPr>
          <w:rFonts w:asciiTheme="minorHAnsi" w:hAnsiTheme="minorHAnsi" w:cstheme="minorHAnsi"/>
          <w:b/>
        </w:rPr>
      </w:pPr>
    </w:p>
    <w:p w14:paraId="3DC2A4E4" w14:textId="77777777"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FINANCIJSKI PLAN ZA 20</w:t>
      </w:r>
      <w:r w:rsidR="004E3D9D" w:rsidRPr="00846A7C">
        <w:rPr>
          <w:rFonts w:asciiTheme="minorHAnsi" w:hAnsiTheme="minorHAnsi" w:cstheme="minorHAnsi"/>
          <w:b/>
        </w:rPr>
        <w:t>2</w:t>
      </w:r>
      <w:r w:rsidR="002264AC">
        <w:rPr>
          <w:rFonts w:asciiTheme="minorHAnsi" w:hAnsiTheme="minorHAnsi" w:cstheme="minorHAnsi"/>
          <w:b/>
        </w:rPr>
        <w:t>4</w:t>
      </w:r>
      <w:r w:rsidR="004E3D9D" w:rsidRPr="00846A7C">
        <w:rPr>
          <w:rFonts w:asciiTheme="minorHAnsi" w:hAnsiTheme="minorHAnsi" w:cstheme="minorHAnsi"/>
          <w:b/>
        </w:rPr>
        <w:t>. – 202</w:t>
      </w:r>
      <w:r w:rsidR="002264AC">
        <w:rPr>
          <w:rFonts w:asciiTheme="minorHAnsi" w:hAnsiTheme="minorHAnsi" w:cstheme="minorHAnsi"/>
          <w:b/>
        </w:rPr>
        <w:t>6</w:t>
      </w:r>
      <w:r w:rsidRPr="00846A7C">
        <w:rPr>
          <w:rFonts w:asciiTheme="minorHAnsi" w:hAnsiTheme="minorHAnsi" w:cstheme="minorHAnsi"/>
          <w:b/>
        </w:rPr>
        <w:t>. GODINU</w:t>
      </w:r>
      <w:r w:rsidR="00BD5B5D" w:rsidRPr="00846A7C">
        <w:rPr>
          <w:rFonts w:asciiTheme="minorHAnsi" w:hAnsiTheme="minorHAnsi" w:cstheme="minorHAnsi"/>
          <w:b/>
        </w:rPr>
        <w:t>:</w:t>
      </w:r>
    </w:p>
    <w:p w14:paraId="6F3C961E" w14:textId="77777777" w:rsidR="00CB37DA" w:rsidRPr="00846A7C" w:rsidRDefault="00CB37DA" w:rsidP="00962E92">
      <w:pPr>
        <w:pStyle w:val="NoSpacing"/>
        <w:shd w:val="clear" w:color="auto" w:fill="FFFFFF"/>
        <w:rPr>
          <w:rFonts w:asciiTheme="minorHAnsi" w:hAnsiTheme="minorHAnsi" w:cstheme="minorHAnsi"/>
          <w:b/>
        </w:rPr>
      </w:pPr>
    </w:p>
    <w:p w14:paraId="0257EE32" w14:textId="77777777" w:rsidR="00CB37DA" w:rsidRPr="00846A7C" w:rsidRDefault="00CB37DA"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 ZAŠTITA OKOLIŠA I KOMUNALNI POSLOVI</w:t>
      </w:r>
    </w:p>
    <w:p w14:paraId="025999DB" w14:textId="77777777" w:rsidR="00962E92" w:rsidRPr="00846A7C" w:rsidRDefault="00962E92" w:rsidP="00962E92">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618"/>
        <w:gridCol w:w="3941"/>
        <w:gridCol w:w="1501"/>
        <w:gridCol w:w="1501"/>
        <w:gridCol w:w="1501"/>
      </w:tblGrid>
      <w:tr w:rsidR="00962E92" w:rsidRPr="00846A7C" w14:paraId="19ED74A0" w14:textId="77777777" w:rsidTr="00A52DD0">
        <w:tc>
          <w:tcPr>
            <w:tcW w:w="618" w:type="dxa"/>
            <w:shd w:val="clear" w:color="auto" w:fill="F2F2F2" w:themeFill="background1" w:themeFillShade="F2"/>
          </w:tcPr>
          <w:p w14:paraId="4270280C" w14:textId="77777777" w:rsidR="00962E92" w:rsidRPr="00846A7C" w:rsidRDefault="00962E92" w:rsidP="00962E92">
            <w:pPr>
              <w:pStyle w:val="NoSpacing"/>
              <w:jc w:val="center"/>
              <w:rPr>
                <w:rFonts w:asciiTheme="minorHAnsi" w:hAnsiTheme="minorHAnsi" w:cstheme="minorHAnsi"/>
                <w:b/>
              </w:rPr>
            </w:pPr>
            <w:r w:rsidRPr="00846A7C">
              <w:rPr>
                <w:rFonts w:asciiTheme="minorHAnsi" w:hAnsiTheme="minorHAnsi" w:cstheme="minorHAnsi"/>
                <w:b/>
              </w:rPr>
              <w:t>Rb</w:t>
            </w:r>
          </w:p>
        </w:tc>
        <w:tc>
          <w:tcPr>
            <w:tcW w:w="3941" w:type="dxa"/>
            <w:shd w:val="clear" w:color="auto" w:fill="F2F2F2" w:themeFill="background1" w:themeFillShade="F2"/>
          </w:tcPr>
          <w:p w14:paraId="63BD3BC1" w14:textId="77777777" w:rsidR="00962E92" w:rsidRPr="00846A7C" w:rsidRDefault="00962E92" w:rsidP="00962E92">
            <w:pPr>
              <w:pStyle w:val="NoSpacing"/>
              <w:jc w:val="center"/>
              <w:rPr>
                <w:rFonts w:asciiTheme="minorHAnsi" w:hAnsiTheme="minorHAnsi" w:cstheme="minorHAnsi"/>
                <w:b/>
              </w:rPr>
            </w:pPr>
            <w:r w:rsidRPr="00846A7C">
              <w:rPr>
                <w:rFonts w:asciiTheme="minorHAnsi" w:hAnsiTheme="minorHAnsi" w:cstheme="minorHAnsi"/>
                <w:b/>
              </w:rPr>
              <w:t>Naziv programa</w:t>
            </w:r>
          </w:p>
        </w:tc>
        <w:tc>
          <w:tcPr>
            <w:tcW w:w="1501" w:type="dxa"/>
            <w:shd w:val="clear" w:color="auto" w:fill="F2F2F2" w:themeFill="background1" w:themeFillShade="F2"/>
          </w:tcPr>
          <w:p w14:paraId="6DAA46C8" w14:textId="77777777" w:rsidR="00962E92" w:rsidRPr="00846A7C" w:rsidRDefault="004E3D9D" w:rsidP="002264AC">
            <w:pPr>
              <w:pStyle w:val="NoSpacing"/>
              <w:jc w:val="center"/>
              <w:rPr>
                <w:rFonts w:asciiTheme="minorHAnsi" w:hAnsiTheme="minorHAnsi" w:cstheme="minorHAnsi"/>
                <w:b/>
              </w:rPr>
            </w:pPr>
            <w:r w:rsidRPr="00846A7C">
              <w:rPr>
                <w:rFonts w:asciiTheme="minorHAnsi" w:hAnsiTheme="minorHAnsi" w:cstheme="minorHAnsi"/>
                <w:b/>
              </w:rPr>
              <w:t>202</w:t>
            </w:r>
            <w:r w:rsidR="002264AC">
              <w:rPr>
                <w:rFonts w:asciiTheme="minorHAnsi" w:hAnsiTheme="minorHAnsi" w:cstheme="minorHAnsi"/>
                <w:b/>
              </w:rPr>
              <w:t>4</w:t>
            </w:r>
          </w:p>
        </w:tc>
        <w:tc>
          <w:tcPr>
            <w:tcW w:w="1501" w:type="dxa"/>
            <w:shd w:val="clear" w:color="auto" w:fill="F2F2F2" w:themeFill="background1" w:themeFillShade="F2"/>
          </w:tcPr>
          <w:p w14:paraId="386A6789" w14:textId="77777777" w:rsidR="00962E92" w:rsidRPr="00846A7C" w:rsidRDefault="004E3D9D" w:rsidP="00962E92">
            <w:pPr>
              <w:pStyle w:val="NoSpacing"/>
              <w:jc w:val="center"/>
              <w:rPr>
                <w:rFonts w:asciiTheme="minorHAnsi" w:hAnsiTheme="minorHAnsi" w:cstheme="minorHAnsi"/>
                <w:b/>
              </w:rPr>
            </w:pPr>
            <w:r w:rsidRPr="00846A7C">
              <w:rPr>
                <w:rFonts w:asciiTheme="minorHAnsi" w:hAnsiTheme="minorHAnsi" w:cstheme="minorHAnsi"/>
                <w:b/>
              </w:rPr>
              <w:t>202</w:t>
            </w:r>
            <w:r w:rsidR="002264AC">
              <w:rPr>
                <w:rFonts w:asciiTheme="minorHAnsi" w:hAnsiTheme="minorHAnsi" w:cstheme="minorHAnsi"/>
                <w:b/>
              </w:rPr>
              <w:t>5</w:t>
            </w:r>
          </w:p>
        </w:tc>
        <w:tc>
          <w:tcPr>
            <w:tcW w:w="1501" w:type="dxa"/>
            <w:shd w:val="clear" w:color="auto" w:fill="F2F2F2" w:themeFill="background1" w:themeFillShade="F2"/>
          </w:tcPr>
          <w:p w14:paraId="6512B66E" w14:textId="77777777" w:rsidR="00962E92" w:rsidRPr="00846A7C" w:rsidRDefault="004E3D9D" w:rsidP="002264AC">
            <w:pPr>
              <w:pStyle w:val="NoSpacing"/>
              <w:jc w:val="center"/>
              <w:rPr>
                <w:rFonts w:asciiTheme="minorHAnsi" w:hAnsiTheme="minorHAnsi" w:cstheme="minorHAnsi"/>
                <w:b/>
              </w:rPr>
            </w:pPr>
            <w:r w:rsidRPr="00846A7C">
              <w:rPr>
                <w:rFonts w:asciiTheme="minorHAnsi" w:hAnsiTheme="minorHAnsi" w:cstheme="minorHAnsi"/>
                <w:b/>
              </w:rPr>
              <w:t>202</w:t>
            </w:r>
            <w:r w:rsidR="002264AC">
              <w:rPr>
                <w:rFonts w:asciiTheme="minorHAnsi" w:hAnsiTheme="minorHAnsi" w:cstheme="minorHAnsi"/>
                <w:b/>
              </w:rPr>
              <w:t>6</w:t>
            </w:r>
          </w:p>
        </w:tc>
      </w:tr>
      <w:tr w:rsidR="002264AC" w:rsidRPr="00846A7C" w14:paraId="717F28F6" w14:textId="77777777" w:rsidTr="00A52DD0">
        <w:tc>
          <w:tcPr>
            <w:tcW w:w="618" w:type="dxa"/>
          </w:tcPr>
          <w:p w14:paraId="459FEFB9" w14:textId="77777777" w:rsidR="002264AC" w:rsidRPr="00846A7C" w:rsidRDefault="002264AC" w:rsidP="002264AC">
            <w:pPr>
              <w:pStyle w:val="NoSpacing"/>
              <w:jc w:val="right"/>
              <w:rPr>
                <w:rFonts w:asciiTheme="minorHAnsi" w:hAnsiTheme="minorHAnsi" w:cstheme="minorHAnsi"/>
                <w:b/>
              </w:rPr>
            </w:pPr>
            <w:r w:rsidRPr="00846A7C">
              <w:rPr>
                <w:rFonts w:asciiTheme="minorHAnsi" w:hAnsiTheme="minorHAnsi" w:cstheme="minorHAnsi"/>
                <w:b/>
              </w:rPr>
              <w:t>1.</w:t>
            </w:r>
          </w:p>
        </w:tc>
        <w:tc>
          <w:tcPr>
            <w:tcW w:w="3941" w:type="dxa"/>
          </w:tcPr>
          <w:p w14:paraId="23BC5EA1" w14:textId="77777777" w:rsidR="002264AC" w:rsidRPr="00846A7C" w:rsidRDefault="002264AC" w:rsidP="002264AC">
            <w:pPr>
              <w:pStyle w:val="NoSpacing"/>
              <w:rPr>
                <w:rFonts w:asciiTheme="minorHAnsi" w:hAnsiTheme="minorHAnsi" w:cstheme="minorHAnsi"/>
                <w:b/>
              </w:rPr>
            </w:pPr>
            <w:r w:rsidRPr="00846A7C">
              <w:rPr>
                <w:rFonts w:asciiTheme="minorHAnsi" w:eastAsiaTheme="minorHAnsi" w:hAnsiTheme="minorHAnsi" w:cstheme="minorHAnsi"/>
                <w:b/>
                <w:bCs/>
              </w:rPr>
              <w:t>Komunaln</w:t>
            </w:r>
            <w:r>
              <w:rPr>
                <w:rFonts w:asciiTheme="minorHAnsi" w:eastAsiaTheme="minorHAnsi" w:hAnsiTheme="minorHAnsi" w:cstheme="minorHAnsi"/>
                <w:b/>
                <w:bCs/>
              </w:rPr>
              <w:t>a infrastruktura</w:t>
            </w:r>
          </w:p>
        </w:tc>
        <w:tc>
          <w:tcPr>
            <w:tcW w:w="1501" w:type="dxa"/>
            <w:vAlign w:val="bottom"/>
          </w:tcPr>
          <w:p w14:paraId="0C8718D7" w14:textId="77777777" w:rsidR="002264AC" w:rsidRPr="00846A7C" w:rsidRDefault="002264AC" w:rsidP="002264AC">
            <w:pPr>
              <w:pStyle w:val="NoSpacing"/>
              <w:jc w:val="right"/>
              <w:rPr>
                <w:rFonts w:asciiTheme="minorHAnsi" w:hAnsiTheme="minorHAnsi" w:cstheme="minorHAnsi"/>
                <w:b/>
              </w:rPr>
            </w:pPr>
            <w:r>
              <w:rPr>
                <w:rFonts w:asciiTheme="minorHAnsi" w:hAnsiTheme="minorHAnsi" w:cstheme="minorHAnsi"/>
                <w:b/>
              </w:rPr>
              <w:t>142.906,00</w:t>
            </w:r>
          </w:p>
        </w:tc>
        <w:tc>
          <w:tcPr>
            <w:tcW w:w="1501" w:type="dxa"/>
            <w:vAlign w:val="bottom"/>
          </w:tcPr>
          <w:p w14:paraId="35D0951F" w14:textId="77777777" w:rsidR="002264AC" w:rsidRPr="00846A7C" w:rsidRDefault="002264AC" w:rsidP="002264AC">
            <w:pPr>
              <w:pStyle w:val="NoSpacing"/>
              <w:jc w:val="right"/>
              <w:rPr>
                <w:rFonts w:asciiTheme="minorHAnsi" w:hAnsiTheme="minorHAnsi" w:cstheme="minorHAnsi"/>
                <w:b/>
              </w:rPr>
            </w:pPr>
            <w:r>
              <w:rPr>
                <w:rFonts w:asciiTheme="minorHAnsi" w:hAnsiTheme="minorHAnsi" w:cstheme="minorHAnsi"/>
                <w:b/>
              </w:rPr>
              <w:t>142.906,00</w:t>
            </w:r>
          </w:p>
        </w:tc>
        <w:tc>
          <w:tcPr>
            <w:tcW w:w="1501" w:type="dxa"/>
            <w:vAlign w:val="bottom"/>
          </w:tcPr>
          <w:p w14:paraId="1DF595C3" w14:textId="77777777" w:rsidR="002264AC" w:rsidRPr="00846A7C" w:rsidRDefault="002264AC" w:rsidP="002264AC">
            <w:pPr>
              <w:pStyle w:val="NoSpacing"/>
              <w:jc w:val="right"/>
              <w:rPr>
                <w:rFonts w:asciiTheme="minorHAnsi" w:hAnsiTheme="minorHAnsi" w:cstheme="minorHAnsi"/>
                <w:b/>
              </w:rPr>
            </w:pPr>
            <w:r>
              <w:rPr>
                <w:rFonts w:asciiTheme="minorHAnsi" w:hAnsiTheme="minorHAnsi" w:cstheme="minorHAnsi"/>
                <w:b/>
              </w:rPr>
              <w:t>142.906,00</w:t>
            </w:r>
          </w:p>
        </w:tc>
      </w:tr>
      <w:tr w:rsidR="00A52DD0" w:rsidRPr="00846A7C" w14:paraId="62ABF585" w14:textId="77777777" w:rsidTr="0062613F">
        <w:tc>
          <w:tcPr>
            <w:tcW w:w="618" w:type="dxa"/>
          </w:tcPr>
          <w:p w14:paraId="36535E61" w14:textId="77777777" w:rsidR="00A52DD0" w:rsidRPr="00846A7C" w:rsidRDefault="00A52DD0" w:rsidP="00A52DD0">
            <w:pPr>
              <w:pStyle w:val="NoSpacing"/>
              <w:jc w:val="right"/>
              <w:rPr>
                <w:rFonts w:asciiTheme="minorHAnsi" w:hAnsiTheme="minorHAnsi" w:cstheme="minorHAnsi"/>
                <w:b/>
              </w:rPr>
            </w:pPr>
            <w:r w:rsidRPr="00846A7C">
              <w:rPr>
                <w:rFonts w:asciiTheme="minorHAnsi" w:hAnsiTheme="minorHAnsi" w:cstheme="minorHAnsi"/>
                <w:b/>
              </w:rPr>
              <w:t>2.</w:t>
            </w:r>
          </w:p>
        </w:tc>
        <w:tc>
          <w:tcPr>
            <w:tcW w:w="3941" w:type="dxa"/>
          </w:tcPr>
          <w:p w14:paraId="37587034" w14:textId="77777777" w:rsidR="00A52DD0" w:rsidRPr="00846A7C" w:rsidRDefault="00A52DD0" w:rsidP="00A52DD0">
            <w:pPr>
              <w:pStyle w:val="NoSpacing"/>
              <w:rPr>
                <w:rFonts w:asciiTheme="minorHAnsi" w:hAnsiTheme="minorHAnsi" w:cstheme="minorHAnsi"/>
                <w:b/>
              </w:rPr>
            </w:pPr>
            <w:r w:rsidRPr="00846A7C">
              <w:rPr>
                <w:rFonts w:asciiTheme="minorHAnsi" w:eastAsiaTheme="minorHAnsi" w:hAnsiTheme="minorHAnsi" w:cstheme="minorHAnsi"/>
                <w:b/>
                <w:bCs/>
              </w:rPr>
              <w:t>Unapređenje zaštite okoliša i prirode</w:t>
            </w:r>
          </w:p>
        </w:tc>
        <w:tc>
          <w:tcPr>
            <w:tcW w:w="1501" w:type="dxa"/>
            <w:vAlign w:val="bottom"/>
          </w:tcPr>
          <w:p w14:paraId="56D540DF" w14:textId="77777777" w:rsidR="00A52DD0" w:rsidRPr="00846A7C" w:rsidRDefault="002264AC" w:rsidP="00A52DD0">
            <w:pPr>
              <w:pStyle w:val="NoSpacing"/>
              <w:jc w:val="right"/>
              <w:rPr>
                <w:rFonts w:asciiTheme="minorHAnsi" w:hAnsiTheme="minorHAnsi" w:cstheme="minorHAnsi"/>
                <w:b/>
              </w:rPr>
            </w:pPr>
            <w:r w:rsidRPr="002264AC">
              <w:rPr>
                <w:rFonts w:asciiTheme="minorHAnsi" w:hAnsiTheme="minorHAnsi" w:cstheme="minorHAnsi"/>
                <w:b/>
              </w:rPr>
              <w:t>715.456,00</w:t>
            </w:r>
          </w:p>
        </w:tc>
        <w:tc>
          <w:tcPr>
            <w:tcW w:w="1501" w:type="dxa"/>
            <w:vAlign w:val="bottom"/>
          </w:tcPr>
          <w:p w14:paraId="4E269DE0" w14:textId="77777777" w:rsidR="00A52DD0" w:rsidRPr="00846A7C" w:rsidRDefault="002264AC" w:rsidP="00A52DD0">
            <w:pPr>
              <w:pStyle w:val="NoSpacing"/>
              <w:jc w:val="right"/>
              <w:rPr>
                <w:rFonts w:asciiTheme="minorHAnsi" w:hAnsiTheme="minorHAnsi" w:cstheme="minorHAnsi"/>
                <w:b/>
              </w:rPr>
            </w:pPr>
            <w:r w:rsidRPr="002264AC">
              <w:rPr>
                <w:rFonts w:asciiTheme="minorHAnsi" w:hAnsiTheme="minorHAnsi" w:cstheme="minorHAnsi"/>
                <w:b/>
              </w:rPr>
              <w:t>297.156,00</w:t>
            </w:r>
          </w:p>
        </w:tc>
        <w:tc>
          <w:tcPr>
            <w:tcW w:w="1501" w:type="dxa"/>
            <w:vAlign w:val="bottom"/>
          </w:tcPr>
          <w:p w14:paraId="3A8385AC" w14:textId="77777777" w:rsidR="00A52DD0" w:rsidRPr="00846A7C" w:rsidRDefault="002264AC" w:rsidP="00A52DD0">
            <w:pPr>
              <w:pStyle w:val="NoSpacing"/>
              <w:jc w:val="right"/>
              <w:rPr>
                <w:rFonts w:asciiTheme="minorHAnsi" w:hAnsiTheme="minorHAnsi" w:cstheme="minorHAnsi"/>
                <w:b/>
              </w:rPr>
            </w:pPr>
            <w:r w:rsidRPr="002264AC">
              <w:rPr>
                <w:rFonts w:asciiTheme="minorHAnsi" w:hAnsiTheme="minorHAnsi" w:cstheme="minorHAnsi"/>
                <w:b/>
              </w:rPr>
              <w:t>287.156,00</w:t>
            </w:r>
          </w:p>
        </w:tc>
      </w:tr>
      <w:tr w:rsidR="00A52DD0" w:rsidRPr="00846A7C" w14:paraId="76A66246" w14:textId="77777777" w:rsidTr="0062613F">
        <w:tc>
          <w:tcPr>
            <w:tcW w:w="618" w:type="dxa"/>
          </w:tcPr>
          <w:p w14:paraId="79F6C794" w14:textId="77777777" w:rsidR="00A52DD0" w:rsidRPr="00846A7C" w:rsidRDefault="00A52DD0" w:rsidP="00A52DD0">
            <w:pPr>
              <w:pStyle w:val="NoSpacing"/>
              <w:rPr>
                <w:rFonts w:asciiTheme="minorHAnsi" w:hAnsiTheme="minorHAnsi" w:cstheme="minorHAnsi"/>
                <w:b/>
              </w:rPr>
            </w:pPr>
          </w:p>
        </w:tc>
        <w:tc>
          <w:tcPr>
            <w:tcW w:w="3941" w:type="dxa"/>
          </w:tcPr>
          <w:p w14:paraId="0B5377EC" w14:textId="33279CEA" w:rsidR="00A52DD0" w:rsidRPr="00846A7C" w:rsidRDefault="00A52DD0" w:rsidP="00A52DD0">
            <w:pPr>
              <w:pStyle w:val="NoSpacing"/>
              <w:rPr>
                <w:rFonts w:asciiTheme="minorHAnsi" w:hAnsiTheme="minorHAnsi" w:cstheme="minorHAnsi"/>
                <w:b/>
              </w:rPr>
            </w:pPr>
            <w:r w:rsidRPr="00846A7C">
              <w:rPr>
                <w:rFonts w:asciiTheme="minorHAnsi" w:hAnsiTheme="minorHAnsi" w:cstheme="minorHAnsi"/>
                <w:b/>
              </w:rPr>
              <w:t xml:space="preserve">UKUPNO GLAVA </w:t>
            </w:r>
            <w:r w:rsidR="00904BC7">
              <w:rPr>
                <w:rFonts w:asciiTheme="minorHAnsi" w:hAnsiTheme="minorHAnsi" w:cstheme="minorHAnsi"/>
                <w:b/>
              </w:rPr>
              <w:t>10501</w:t>
            </w:r>
            <w:r w:rsidRPr="00846A7C">
              <w:rPr>
                <w:rFonts w:asciiTheme="minorHAnsi" w:hAnsiTheme="minorHAnsi" w:cstheme="minorHAnsi"/>
                <w:b/>
              </w:rPr>
              <w:t>:</w:t>
            </w:r>
          </w:p>
        </w:tc>
        <w:tc>
          <w:tcPr>
            <w:tcW w:w="1501" w:type="dxa"/>
            <w:vAlign w:val="bottom"/>
          </w:tcPr>
          <w:p w14:paraId="1C2C55A7" w14:textId="77777777" w:rsidR="00A52DD0" w:rsidRPr="00846A7C" w:rsidRDefault="002264AC" w:rsidP="00A52DD0">
            <w:pPr>
              <w:pStyle w:val="NoSpacing"/>
              <w:jc w:val="right"/>
              <w:rPr>
                <w:rFonts w:asciiTheme="minorHAnsi" w:hAnsiTheme="minorHAnsi" w:cstheme="minorHAnsi"/>
                <w:b/>
              </w:rPr>
            </w:pPr>
            <w:r w:rsidRPr="002264AC">
              <w:rPr>
                <w:rFonts w:asciiTheme="minorHAnsi" w:hAnsiTheme="minorHAnsi" w:cstheme="minorHAnsi"/>
                <w:b/>
              </w:rPr>
              <w:t>858.362,00</w:t>
            </w:r>
          </w:p>
        </w:tc>
        <w:tc>
          <w:tcPr>
            <w:tcW w:w="1501" w:type="dxa"/>
            <w:vAlign w:val="bottom"/>
          </w:tcPr>
          <w:p w14:paraId="6BDEB4FE" w14:textId="77777777" w:rsidR="00A52DD0" w:rsidRPr="00846A7C" w:rsidRDefault="002264AC" w:rsidP="00A52DD0">
            <w:pPr>
              <w:pStyle w:val="NoSpacing"/>
              <w:jc w:val="right"/>
              <w:rPr>
                <w:rFonts w:asciiTheme="minorHAnsi" w:hAnsiTheme="minorHAnsi" w:cstheme="minorHAnsi"/>
                <w:b/>
              </w:rPr>
            </w:pPr>
            <w:r w:rsidRPr="002264AC">
              <w:rPr>
                <w:rFonts w:asciiTheme="minorHAnsi" w:hAnsiTheme="minorHAnsi" w:cstheme="minorHAnsi"/>
                <w:b/>
              </w:rPr>
              <w:t>440.062,00</w:t>
            </w:r>
          </w:p>
        </w:tc>
        <w:tc>
          <w:tcPr>
            <w:tcW w:w="1501" w:type="dxa"/>
            <w:vAlign w:val="bottom"/>
          </w:tcPr>
          <w:p w14:paraId="59D25F7F" w14:textId="77777777" w:rsidR="00A52DD0" w:rsidRPr="00846A7C" w:rsidRDefault="002264AC" w:rsidP="00A52DD0">
            <w:pPr>
              <w:pStyle w:val="NoSpacing"/>
              <w:jc w:val="right"/>
              <w:rPr>
                <w:rFonts w:asciiTheme="minorHAnsi" w:hAnsiTheme="minorHAnsi" w:cstheme="minorHAnsi"/>
                <w:b/>
              </w:rPr>
            </w:pPr>
            <w:r w:rsidRPr="002264AC">
              <w:rPr>
                <w:rFonts w:asciiTheme="minorHAnsi" w:hAnsiTheme="minorHAnsi" w:cstheme="minorHAnsi"/>
                <w:b/>
              </w:rPr>
              <w:t>430.062,00</w:t>
            </w:r>
          </w:p>
        </w:tc>
      </w:tr>
    </w:tbl>
    <w:p w14:paraId="68152125" w14:textId="77777777" w:rsidR="00962E92" w:rsidRPr="00846A7C" w:rsidRDefault="00962E92" w:rsidP="00962E92">
      <w:pPr>
        <w:pStyle w:val="NoSpacing"/>
        <w:shd w:val="clear" w:color="auto" w:fill="FFFFFF"/>
        <w:rPr>
          <w:rFonts w:asciiTheme="minorHAnsi" w:hAnsiTheme="minorHAnsi" w:cstheme="minorHAnsi"/>
          <w:b/>
        </w:rPr>
      </w:pPr>
    </w:p>
    <w:p w14:paraId="0DA58341" w14:textId="77777777" w:rsidR="00C54AEA" w:rsidRPr="00846A7C" w:rsidRDefault="00C54AEA" w:rsidP="00C54AEA">
      <w:pPr>
        <w:pStyle w:val="NoSpacing"/>
        <w:rPr>
          <w:rFonts w:asciiTheme="minorHAnsi" w:hAnsiTheme="minorHAnsi" w:cstheme="minorHAnsi"/>
          <w:b/>
          <w:color w:val="000000" w:themeColor="text1"/>
          <w:u w:val="single"/>
        </w:rPr>
      </w:pPr>
      <w:r w:rsidRPr="00846A7C">
        <w:rPr>
          <w:rFonts w:asciiTheme="minorHAnsi" w:hAnsiTheme="minorHAnsi" w:cstheme="minorHAnsi"/>
          <w:b/>
          <w:color w:val="000000" w:themeColor="text1"/>
          <w:u w:val="single"/>
        </w:rPr>
        <w:t xml:space="preserve">NAZIV PROGRAMA: </w:t>
      </w:r>
      <w:r w:rsidR="00A52DD0" w:rsidRPr="00846A7C">
        <w:rPr>
          <w:rFonts w:asciiTheme="minorHAnsi" w:hAnsiTheme="minorHAnsi" w:cstheme="minorHAnsi"/>
          <w:b/>
          <w:color w:val="000000" w:themeColor="text1"/>
          <w:u w:val="single"/>
        </w:rPr>
        <w:t>1500K</w:t>
      </w:r>
      <w:r w:rsidRPr="00846A7C">
        <w:rPr>
          <w:rFonts w:asciiTheme="minorHAnsi" w:eastAsia="Calibri" w:hAnsiTheme="minorHAnsi" w:cstheme="minorHAnsi"/>
          <w:b/>
          <w:bCs/>
          <w:color w:val="000000" w:themeColor="text1"/>
          <w:u w:val="single"/>
        </w:rPr>
        <w:t>omunaln</w:t>
      </w:r>
      <w:r w:rsidR="00F70DED">
        <w:rPr>
          <w:rFonts w:asciiTheme="minorHAnsi" w:eastAsia="Calibri" w:hAnsiTheme="minorHAnsi" w:cstheme="minorHAnsi"/>
          <w:b/>
          <w:bCs/>
          <w:color w:val="000000" w:themeColor="text1"/>
          <w:u w:val="single"/>
        </w:rPr>
        <w:t>a infrastruktura</w:t>
      </w:r>
    </w:p>
    <w:p w14:paraId="21A8FCED" w14:textId="77777777" w:rsidR="00C54AEA" w:rsidRPr="00846A7C" w:rsidRDefault="00C54AEA" w:rsidP="00C54AEA">
      <w:pPr>
        <w:pStyle w:val="NoSpacing"/>
        <w:shd w:val="clear" w:color="auto" w:fill="FFFFFF"/>
        <w:jc w:val="both"/>
        <w:rPr>
          <w:rFonts w:asciiTheme="minorHAnsi" w:hAnsiTheme="minorHAnsi" w:cstheme="minorHAnsi"/>
          <w:b/>
          <w:color w:val="000000" w:themeColor="text1"/>
        </w:rPr>
      </w:pPr>
    </w:p>
    <w:p w14:paraId="6AFBDF4B" w14:textId="77777777" w:rsidR="00C54AEA" w:rsidRPr="00846A7C" w:rsidRDefault="00C54AEA" w:rsidP="00C54AEA">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OPĆI CILJ: </w:t>
      </w:r>
      <w:r w:rsidRPr="00846A7C">
        <w:rPr>
          <w:rFonts w:asciiTheme="minorHAnsi" w:hAnsiTheme="minorHAnsi" w:cstheme="minorHAnsi"/>
          <w:color w:val="000000" w:themeColor="text1"/>
        </w:rPr>
        <w:t>Ravnomjerno poboljšanje komunalne izgrađenosti i opremljenosti jedinica lokalne samouprave na području Županije</w:t>
      </w:r>
    </w:p>
    <w:p w14:paraId="5BB24039" w14:textId="77777777" w:rsidR="00C54AEA" w:rsidRPr="00846A7C" w:rsidRDefault="00C54AEA" w:rsidP="00C54AEA">
      <w:pPr>
        <w:pStyle w:val="NoSpacing"/>
        <w:shd w:val="clear" w:color="auto" w:fill="FFFFFF"/>
        <w:jc w:val="both"/>
        <w:rPr>
          <w:rFonts w:asciiTheme="minorHAnsi" w:hAnsiTheme="minorHAnsi" w:cstheme="minorHAnsi"/>
          <w:b/>
          <w:color w:val="000000" w:themeColor="text1"/>
        </w:rPr>
      </w:pPr>
    </w:p>
    <w:p w14:paraId="6056ADD6" w14:textId="77777777" w:rsidR="00C54AEA" w:rsidRPr="00846A7C" w:rsidRDefault="00C54AEA" w:rsidP="00C54AEA">
      <w:pPr>
        <w:pStyle w:val="NoSpacing"/>
        <w:shd w:val="clear" w:color="auto" w:fill="FFFFFF"/>
        <w:jc w:val="both"/>
        <w:rPr>
          <w:rFonts w:asciiTheme="minorHAnsi" w:hAnsiTheme="minorHAnsi" w:cstheme="minorHAnsi"/>
          <w:i/>
          <w:color w:val="000000" w:themeColor="text1"/>
        </w:rPr>
      </w:pPr>
      <w:r w:rsidRPr="00846A7C">
        <w:rPr>
          <w:rFonts w:asciiTheme="minorHAnsi" w:hAnsiTheme="minorHAnsi" w:cstheme="minorHAnsi"/>
          <w:b/>
          <w:color w:val="000000" w:themeColor="text1"/>
        </w:rPr>
        <w:t xml:space="preserve">POSEBNI CILJ: </w:t>
      </w:r>
      <w:r w:rsidRPr="00846A7C">
        <w:rPr>
          <w:rFonts w:asciiTheme="minorHAnsi" w:hAnsiTheme="minorHAnsi" w:cstheme="minorHAnsi"/>
          <w:color w:val="000000" w:themeColor="text1"/>
        </w:rPr>
        <w:t xml:space="preserve">Sufinanciranje nominiranih projekata jedinaca lokalne samouprave koji se odnose na </w:t>
      </w:r>
      <w:r w:rsidR="00EB0073">
        <w:rPr>
          <w:rFonts w:asciiTheme="minorHAnsi" w:hAnsiTheme="minorHAnsi" w:cstheme="minorHAnsi"/>
          <w:color w:val="000000" w:themeColor="text1"/>
        </w:rPr>
        <w:t xml:space="preserve">unaprjeđenje </w:t>
      </w:r>
      <w:r w:rsidRPr="00846A7C">
        <w:rPr>
          <w:rFonts w:asciiTheme="minorHAnsi" w:hAnsiTheme="minorHAnsi" w:cstheme="minorHAnsi"/>
          <w:color w:val="000000" w:themeColor="text1"/>
        </w:rPr>
        <w:t>komunaln</w:t>
      </w:r>
      <w:r w:rsidR="00EB0073">
        <w:rPr>
          <w:rFonts w:asciiTheme="minorHAnsi" w:hAnsiTheme="minorHAnsi" w:cstheme="minorHAnsi"/>
          <w:color w:val="000000" w:themeColor="text1"/>
        </w:rPr>
        <w:t>e</w:t>
      </w:r>
      <w:r w:rsidRPr="00846A7C">
        <w:rPr>
          <w:rFonts w:asciiTheme="minorHAnsi" w:hAnsiTheme="minorHAnsi" w:cstheme="minorHAnsi"/>
          <w:color w:val="000000" w:themeColor="text1"/>
        </w:rPr>
        <w:t xml:space="preserve"> infrastruktur</w:t>
      </w:r>
      <w:r w:rsidR="00EB0073">
        <w:rPr>
          <w:rFonts w:asciiTheme="minorHAnsi" w:hAnsiTheme="minorHAnsi" w:cstheme="minorHAnsi"/>
          <w:color w:val="000000" w:themeColor="text1"/>
        </w:rPr>
        <w:t>e</w:t>
      </w:r>
      <w:r w:rsidRPr="00846A7C">
        <w:rPr>
          <w:rFonts w:asciiTheme="minorHAnsi" w:hAnsiTheme="minorHAnsi" w:cstheme="minorHAnsi"/>
          <w:color w:val="000000" w:themeColor="text1"/>
        </w:rPr>
        <w:t xml:space="preserve"> i </w:t>
      </w:r>
      <w:r w:rsidR="00EB0073">
        <w:rPr>
          <w:rFonts w:asciiTheme="minorHAnsi" w:hAnsiTheme="minorHAnsi" w:cstheme="minorHAnsi"/>
          <w:color w:val="000000" w:themeColor="text1"/>
        </w:rPr>
        <w:t xml:space="preserve">sustava </w:t>
      </w:r>
      <w:r w:rsidRPr="00846A7C">
        <w:rPr>
          <w:rFonts w:asciiTheme="minorHAnsi" w:hAnsiTheme="minorHAnsi" w:cstheme="minorHAnsi"/>
          <w:color w:val="000000" w:themeColor="text1"/>
        </w:rPr>
        <w:t>vodoopskrb</w:t>
      </w:r>
      <w:r w:rsidR="00EB0073">
        <w:rPr>
          <w:rFonts w:asciiTheme="minorHAnsi" w:hAnsiTheme="minorHAnsi" w:cstheme="minorHAnsi"/>
          <w:color w:val="000000" w:themeColor="text1"/>
        </w:rPr>
        <w:t>e.</w:t>
      </w:r>
    </w:p>
    <w:p w14:paraId="7857D07E" w14:textId="77777777" w:rsidR="00C54AEA" w:rsidRPr="00846A7C" w:rsidRDefault="00C54AEA" w:rsidP="00C54AEA">
      <w:pPr>
        <w:pStyle w:val="NoSpacing"/>
        <w:shd w:val="clear" w:color="auto" w:fill="FFFFFF"/>
        <w:jc w:val="both"/>
        <w:rPr>
          <w:rFonts w:asciiTheme="minorHAnsi" w:hAnsiTheme="minorHAnsi" w:cstheme="minorHAnsi"/>
          <w:color w:val="000000" w:themeColor="text1"/>
        </w:rPr>
      </w:pPr>
    </w:p>
    <w:p w14:paraId="5BE6653D" w14:textId="77777777" w:rsidR="008510C0" w:rsidRDefault="008510C0" w:rsidP="00C54AEA">
      <w:pPr>
        <w:jc w:val="both"/>
        <w:rPr>
          <w:rFonts w:asciiTheme="minorHAnsi" w:hAnsiTheme="minorHAnsi" w:cstheme="minorHAnsi"/>
          <w:b/>
          <w:color w:val="000000" w:themeColor="text1"/>
          <w:sz w:val="22"/>
        </w:rPr>
      </w:pPr>
      <w:bookmarkStart w:id="0" w:name="_Hlk117231780"/>
      <w:r>
        <w:rPr>
          <w:rFonts w:asciiTheme="minorHAnsi" w:hAnsiTheme="minorHAnsi" w:cstheme="minorHAnsi"/>
          <w:b/>
          <w:color w:val="000000" w:themeColor="text1"/>
          <w:sz w:val="22"/>
        </w:rPr>
        <w:t>POVEZANOST PROGRAMA SA STRATEŠKIM DOKUMENTIMA:</w:t>
      </w:r>
    </w:p>
    <w:p w14:paraId="30C6AB8E" w14:textId="77777777" w:rsidR="008510C0" w:rsidRPr="00761C13" w:rsidRDefault="008510C0" w:rsidP="00C54AEA">
      <w:pPr>
        <w:jc w:val="both"/>
        <w:rPr>
          <w:rFonts w:asciiTheme="minorHAnsi" w:hAnsiTheme="minorHAnsi" w:cstheme="minorHAnsi"/>
          <w:bCs/>
          <w:color w:val="000000" w:themeColor="text1"/>
          <w:sz w:val="22"/>
        </w:rPr>
      </w:pPr>
      <w:r w:rsidRPr="008510C0">
        <w:rPr>
          <w:rFonts w:asciiTheme="minorHAnsi" w:hAnsiTheme="minorHAnsi" w:cstheme="minorHAnsi"/>
          <w:bCs/>
          <w:color w:val="000000" w:themeColor="text1"/>
          <w:sz w:val="22"/>
        </w:rPr>
        <w:t>O</w:t>
      </w:r>
      <w:r w:rsidRPr="00761C13">
        <w:rPr>
          <w:rFonts w:asciiTheme="minorHAnsi" w:hAnsiTheme="minorHAnsi" w:cstheme="minorHAnsi"/>
          <w:bCs/>
          <w:color w:val="000000" w:themeColor="text1"/>
          <w:sz w:val="22"/>
        </w:rPr>
        <w:t xml:space="preserve">vaj program doprinosi ostvarenju </w:t>
      </w:r>
      <w:r w:rsidR="00EB0073" w:rsidRPr="00761C13">
        <w:rPr>
          <w:rFonts w:asciiTheme="minorHAnsi" w:hAnsiTheme="minorHAnsi" w:cstheme="minorHAnsi"/>
          <w:bCs/>
          <w:color w:val="000000" w:themeColor="text1"/>
          <w:sz w:val="22"/>
        </w:rPr>
        <w:t xml:space="preserve">posebnih </w:t>
      </w:r>
      <w:r w:rsidRPr="00761C13">
        <w:rPr>
          <w:rFonts w:asciiTheme="minorHAnsi" w:hAnsiTheme="minorHAnsi" w:cstheme="minorHAnsi"/>
          <w:bCs/>
          <w:color w:val="000000" w:themeColor="text1"/>
          <w:sz w:val="22"/>
        </w:rPr>
        <w:t xml:space="preserve">ciljeva Strateškog okvira Plana razvoja Dubrovačko-neretvanske županije do 2027, </w:t>
      </w:r>
      <w:r w:rsidR="00EB0073" w:rsidRPr="00761C13">
        <w:rPr>
          <w:rFonts w:asciiTheme="minorHAnsi" w:hAnsiTheme="minorHAnsi" w:cstheme="minorHAnsi"/>
          <w:bCs/>
          <w:color w:val="000000" w:themeColor="text1"/>
          <w:sz w:val="22"/>
        </w:rPr>
        <w:t>Posebnog cilja 3.1. Očuvanje okoliša i energetska tranzicija na što veću dobrobit lokalne zajednice</w:t>
      </w:r>
      <w:r w:rsidR="00175646" w:rsidRPr="00761C13">
        <w:rPr>
          <w:rFonts w:asciiTheme="minorHAnsi" w:hAnsiTheme="minorHAnsi" w:cstheme="minorHAnsi"/>
          <w:bCs/>
          <w:color w:val="000000" w:themeColor="text1"/>
          <w:sz w:val="22"/>
        </w:rPr>
        <w:t xml:space="preserve">  - Mjere 3.1.1. Unaprjeđenje gospodarenja vodama i otpadom</w:t>
      </w:r>
      <w:r w:rsidR="00761C13">
        <w:rPr>
          <w:rFonts w:asciiTheme="minorHAnsi" w:hAnsiTheme="minorHAnsi" w:cstheme="minorHAnsi"/>
          <w:bCs/>
          <w:color w:val="000000" w:themeColor="text1"/>
          <w:sz w:val="22"/>
        </w:rPr>
        <w:t>,</w:t>
      </w:r>
      <w:r w:rsidR="00EB0073" w:rsidRPr="00761C13">
        <w:rPr>
          <w:rFonts w:asciiTheme="minorHAnsi" w:hAnsiTheme="minorHAnsi" w:cstheme="minorHAnsi"/>
          <w:bCs/>
          <w:color w:val="000000" w:themeColor="text1"/>
          <w:sz w:val="22"/>
        </w:rPr>
        <w:t xml:space="preserve"> Posebnog cilja 3.2. Poboljšanje unutarnje i vanjske povezivosti te zelene mobilnosti </w:t>
      </w:r>
      <w:r w:rsidR="00175646" w:rsidRPr="00761C13">
        <w:rPr>
          <w:rFonts w:asciiTheme="minorHAnsi" w:hAnsiTheme="minorHAnsi" w:cstheme="minorHAnsi"/>
          <w:bCs/>
          <w:color w:val="000000" w:themeColor="text1"/>
          <w:sz w:val="22"/>
        </w:rPr>
        <w:t>- M</w:t>
      </w:r>
      <w:r w:rsidR="00EB0073" w:rsidRPr="00761C13">
        <w:rPr>
          <w:rFonts w:asciiTheme="minorHAnsi" w:hAnsiTheme="minorHAnsi" w:cstheme="minorHAnsi"/>
          <w:bCs/>
          <w:color w:val="000000" w:themeColor="text1"/>
          <w:sz w:val="22"/>
        </w:rPr>
        <w:t>jere 3.2.1. Poticanje cjelovitog razvoja prometne infrastrukture</w:t>
      </w:r>
      <w:r w:rsidR="00761C13" w:rsidRPr="00761C13">
        <w:rPr>
          <w:rFonts w:asciiTheme="minorHAnsi" w:hAnsiTheme="minorHAnsi" w:cstheme="minorHAnsi"/>
          <w:bCs/>
          <w:color w:val="000000" w:themeColor="text1"/>
          <w:sz w:val="22"/>
        </w:rPr>
        <w:t xml:space="preserve"> te Posebnog cilja 4.4. Razvoj ostalih geografskih područja od posebnog interesa</w:t>
      </w:r>
      <w:r w:rsidR="00761C13">
        <w:rPr>
          <w:rFonts w:asciiTheme="minorHAnsi" w:hAnsiTheme="minorHAnsi" w:cstheme="minorHAnsi"/>
          <w:bCs/>
          <w:color w:val="000000" w:themeColor="text1"/>
          <w:sz w:val="22"/>
        </w:rPr>
        <w:t xml:space="preserve"> -</w:t>
      </w:r>
      <w:r w:rsidR="001A3CFA" w:rsidRPr="00761C13">
        <w:rPr>
          <w:rFonts w:asciiTheme="minorHAnsi" w:hAnsiTheme="minorHAnsi" w:cstheme="minorHAnsi"/>
          <w:bCs/>
          <w:color w:val="000000" w:themeColor="text1"/>
          <w:sz w:val="22"/>
        </w:rPr>
        <w:t>Mjera 4.4.3. Očuvanje okoliša te održivo upravljanje prirodnim i kulturnim vrijednostima</w:t>
      </w:r>
      <w:r w:rsidR="00761C13" w:rsidRPr="00761C13">
        <w:rPr>
          <w:rFonts w:asciiTheme="minorHAnsi" w:hAnsiTheme="minorHAnsi" w:cstheme="minorHAnsi"/>
          <w:bCs/>
        </w:rPr>
        <w:t xml:space="preserve">i </w:t>
      </w:r>
      <w:r w:rsidR="001A3CFA" w:rsidRPr="00761C13">
        <w:rPr>
          <w:rFonts w:asciiTheme="minorHAnsi" w:hAnsiTheme="minorHAnsi" w:cstheme="minorHAnsi"/>
          <w:bCs/>
          <w:color w:val="000000" w:themeColor="text1"/>
          <w:sz w:val="22"/>
        </w:rPr>
        <w:t>Mjera 4.4.4. Razvoj prometne i digitalne infrastrukture</w:t>
      </w:r>
      <w:r w:rsidR="00761C13" w:rsidRPr="00761C13">
        <w:rPr>
          <w:rFonts w:asciiTheme="minorHAnsi" w:hAnsiTheme="minorHAnsi" w:cstheme="minorHAnsi"/>
          <w:bCs/>
          <w:color w:val="000000" w:themeColor="text1"/>
          <w:sz w:val="22"/>
        </w:rPr>
        <w:t>.</w:t>
      </w:r>
    </w:p>
    <w:bookmarkEnd w:id="0"/>
    <w:p w14:paraId="50B02A9F" w14:textId="77777777" w:rsidR="008510C0" w:rsidRDefault="008510C0" w:rsidP="00C54AEA">
      <w:pPr>
        <w:jc w:val="both"/>
        <w:rPr>
          <w:rFonts w:asciiTheme="minorHAnsi" w:hAnsiTheme="minorHAnsi" w:cstheme="minorHAnsi"/>
          <w:bCs/>
          <w:i/>
          <w:iCs/>
          <w:color w:val="000000" w:themeColor="text1"/>
          <w:sz w:val="22"/>
        </w:rPr>
      </w:pPr>
    </w:p>
    <w:p w14:paraId="115FECE8" w14:textId="77777777" w:rsidR="00C54AEA" w:rsidRPr="00846A7C" w:rsidRDefault="00C54AEA" w:rsidP="00C54AEA">
      <w:pPr>
        <w:jc w:val="both"/>
        <w:rPr>
          <w:rFonts w:asciiTheme="minorHAnsi" w:hAnsiTheme="minorHAnsi" w:cstheme="minorHAnsi"/>
          <w:color w:val="000000" w:themeColor="text1"/>
          <w:sz w:val="22"/>
        </w:rPr>
      </w:pPr>
      <w:r w:rsidRPr="00846A7C">
        <w:rPr>
          <w:rFonts w:asciiTheme="minorHAnsi" w:hAnsiTheme="minorHAnsi" w:cstheme="minorHAnsi"/>
          <w:b/>
          <w:color w:val="000000" w:themeColor="text1"/>
          <w:sz w:val="22"/>
        </w:rPr>
        <w:lastRenderedPageBreak/>
        <w:t>ZAKONSKE I DRUGE PODLOGE NA KOJIMA SE PROGRAM ZASNIVA</w:t>
      </w:r>
      <w:r w:rsidRPr="00846A7C">
        <w:rPr>
          <w:rFonts w:asciiTheme="minorHAnsi" w:hAnsiTheme="minorHAnsi" w:cstheme="minorHAnsi"/>
          <w:color w:val="000000" w:themeColor="text1"/>
          <w:sz w:val="22"/>
        </w:rPr>
        <w:t xml:space="preserve">: </w:t>
      </w:r>
    </w:p>
    <w:p w14:paraId="28103D46" w14:textId="77777777" w:rsidR="00C54AEA" w:rsidRPr="00846A7C" w:rsidRDefault="00C54AEA" w:rsidP="00C54AEA">
      <w:pPr>
        <w:jc w:val="both"/>
        <w:rPr>
          <w:rFonts w:asciiTheme="minorHAnsi" w:hAnsiTheme="minorHAnsi" w:cstheme="minorHAnsi"/>
          <w:sz w:val="22"/>
        </w:rPr>
      </w:pPr>
      <w:r w:rsidRPr="00846A7C">
        <w:rPr>
          <w:rFonts w:asciiTheme="minorHAnsi" w:hAnsiTheme="minorHAnsi" w:cstheme="minorHAnsi"/>
          <w:sz w:val="22"/>
        </w:rPr>
        <w:t>Zakon o lokalnoj i područnoj (regionalnoj) samoupravi (Narodne novine, broj:  33/01, 60/01, 109/07, 125/08, 36/09, 136/09, 150/11, 144/12, 19/13, 137/15,123/17</w:t>
      </w:r>
      <w:r w:rsidR="00B36362" w:rsidRPr="00846A7C">
        <w:rPr>
          <w:rFonts w:asciiTheme="minorHAnsi" w:hAnsiTheme="minorHAnsi" w:cstheme="minorHAnsi"/>
          <w:sz w:val="22"/>
        </w:rPr>
        <w:t xml:space="preserve">, </w:t>
      </w:r>
      <w:r w:rsidRPr="00846A7C">
        <w:rPr>
          <w:rFonts w:asciiTheme="minorHAnsi" w:hAnsiTheme="minorHAnsi" w:cstheme="minorHAnsi"/>
          <w:sz w:val="22"/>
        </w:rPr>
        <w:t>98/19</w:t>
      </w:r>
      <w:r w:rsidR="00B36362" w:rsidRPr="00846A7C">
        <w:rPr>
          <w:rFonts w:asciiTheme="minorHAnsi" w:hAnsiTheme="minorHAnsi" w:cstheme="minorHAnsi"/>
          <w:sz w:val="22"/>
        </w:rPr>
        <w:t xml:space="preserve"> i 114/20</w:t>
      </w:r>
      <w:r w:rsidRPr="00846A7C">
        <w:rPr>
          <w:rFonts w:asciiTheme="minorHAnsi" w:hAnsiTheme="minorHAnsi" w:cstheme="minorHAnsi"/>
          <w:sz w:val="22"/>
        </w:rPr>
        <w:t>)</w:t>
      </w:r>
    </w:p>
    <w:p w14:paraId="120B7ABA" w14:textId="77777777" w:rsidR="00C54AEA" w:rsidRPr="00846A7C" w:rsidRDefault="00C54AEA" w:rsidP="00C54AEA">
      <w:pPr>
        <w:jc w:val="both"/>
        <w:rPr>
          <w:rFonts w:asciiTheme="minorHAnsi" w:hAnsiTheme="minorHAnsi" w:cstheme="minorHAnsi"/>
          <w:sz w:val="22"/>
        </w:rPr>
      </w:pPr>
      <w:r w:rsidRPr="00846A7C">
        <w:rPr>
          <w:rFonts w:asciiTheme="minorHAnsi" w:hAnsiTheme="minorHAnsi" w:cstheme="minorHAnsi"/>
          <w:sz w:val="22"/>
        </w:rPr>
        <w:t xml:space="preserve">Zakon o komunalnom gospodarstvu (Narodne novine, broj: 68/18, 110/18 i 32/20) </w:t>
      </w:r>
    </w:p>
    <w:p w14:paraId="5D6FF24F" w14:textId="77777777" w:rsidR="00C54AEA" w:rsidRPr="00846A7C" w:rsidRDefault="00C54AEA" w:rsidP="00C54AEA">
      <w:pPr>
        <w:jc w:val="both"/>
        <w:rPr>
          <w:rFonts w:asciiTheme="minorHAnsi" w:hAnsiTheme="minorHAnsi" w:cstheme="minorHAnsi"/>
          <w:sz w:val="22"/>
        </w:rPr>
      </w:pPr>
      <w:r w:rsidRPr="00846A7C">
        <w:rPr>
          <w:rFonts w:asciiTheme="minorHAnsi" w:hAnsiTheme="minorHAnsi" w:cstheme="minorHAnsi"/>
          <w:sz w:val="22"/>
        </w:rPr>
        <w:t>Zakon o vodama (Narodne novine, broj: 66/19</w:t>
      </w:r>
      <w:r w:rsidR="00B36362" w:rsidRPr="00846A7C">
        <w:rPr>
          <w:rFonts w:asciiTheme="minorHAnsi" w:hAnsiTheme="minorHAnsi" w:cstheme="minorHAnsi"/>
          <w:sz w:val="22"/>
        </w:rPr>
        <w:t xml:space="preserve"> i 84/21</w:t>
      </w:r>
      <w:r w:rsidR="002264AC">
        <w:rPr>
          <w:rFonts w:asciiTheme="minorHAnsi" w:hAnsiTheme="minorHAnsi" w:cstheme="minorHAnsi"/>
          <w:sz w:val="22"/>
        </w:rPr>
        <w:t>, 47/23</w:t>
      </w:r>
      <w:r w:rsidRPr="00846A7C">
        <w:rPr>
          <w:rFonts w:asciiTheme="minorHAnsi" w:hAnsiTheme="minorHAnsi" w:cstheme="minorHAnsi"/>
          <w:sz w:val="22"/>
        </w:rPr>
        <w:t>)</w:t>
      </w:r>
    </w:p>
    <w:p w14:paraId="2AAF9824" w14:textId="77777777" w:rsidR="00C54AEA" w:rsidRDefault="00C54AEA" w:rsidP="00C54AEA">
      <w:pPr>
        <w:pStyle w:val="NoSpacing"/>
        <w:shd w:val="clear" w:color="auto" w:fill="FFFFFF"/>
        <w:jc w:val="both"/>
        <w:rPr>
          <w:rFonts w:asciiTheme="minorHAnsi" w:hAnsiTheme="minorHAnsi" w:cstheme="minorHAnsi"/>
        </w:rPr>
      </w:pPr>
      <w:r w:rsidRPr="00846A7C">
        <w:rPr>
          <w:rFonts w:asciiTheme="minorHAnsi" w:hAnsiTheme="minorHAnsi" w:cstheme="minorHAnsi"/>
        </w:rPr>
        <w:t>Zakon o financiranju vodnog gospodarstva (Narodne novine, broj: 153/09, 90/11, 56/13, 154/14, 119/15, 120/16, 127/17 i 66/19)</w:t>
      </w:r>
    </w:p>
    <w:p w14:paraId="2D6C75F2" w14:textId="77777777" w:rsidR="00DD434F" w:rsidRPr="00DD434F" w:rsidRDefault="00DD434F" w:rsidP="00DD434F">
      <w:pPr>
        <w:pStyle w:val="NoSpacing"/>
        <w:shd w:val="clear" w:color="auto" w:fill="FFFFFF"/>
        <w:jc w:val="both"/>
        <w:rPr>
          <w:rFonts w:asciiTheme="minorHAnsi" w:hAnsiTheme="minorHAnsi" w:cstheme="minorHAnsi"/>
        </w:rPr>
      </w:pPr>
      <w:r w:rsidRPr="00DD434F">
        <w:rPr>
          <w:rFonts w:asciiTheme="minorHAnsi" w:hAnsiTheme="minorHAnsi" w:cstheme="minorHAnsi"/>
        </w:rPr>
        <w:t>Zakon o prijevozu u cestovnom prometu</w:t>
      </w:r>
      <w:r>
        <w:rPr>
          <w:rFonts w:asciiTheme="minorHAnsi" w:hAnsiTheme="minorHAnsi" w:cstheme="minorHAnsi"/>
        </w:rPr>
        <w:t xml:space="preserve"> (</w:t>
      </w:r>
      <w:r w:rsidRPr="00846A7C">
        <w:rPr>
          <w:rFonts w:asciiTheme="minorHAnsi" w:hAnsiTheme="minorHAnsi" w:cstheme="minorHAnsi"/>
        </w:rPr>
        <w:t>Narodne novine, broj</w:t>
      </w:r>
      <w:r w:rsidRPr="00DD434F">
        <w:rPr>
          <w:rFonts w:asciiTheme="minorHAnsi" w:hAnsiTheme="minorHAnsi" w:cstheme="minorHAnsi"/>
        </w:rPr>
        <w:t xml:space="preserve"> 41/18, 98/19, 30/21, 89/21, 114/22</w:t>
      </w:r>
      <w:r w:rsidR="005B5A35">
        <w:rPr>
          <w:rFonts w:asciiTheme="minorHAnsi" w:hAnsiTheme="minorHAnsi" w:cstheme="minorHAnsi"/>
        </w:rPr>
        <w:t>)</w:t>
      </w:r>
    </w:p>
    <w:p w14:paraId="34F588BA" w14:textId="77777777" w:rsidR="00C54AEA" w:rsidRPr="00846A7C" w:rsidRDefault="00C54AEA" w:rsidP="00C54AEA">
      <w:pPr>
        <w:pStyle w:val="NoSpacing"/>
        <w:shd w:val="clear" w:color="auto" w:fill="FFFFFF"/>
        <w:jc w:val="both"/>
        <w:rPr>
          <w:rFonts w:asciiTheme="minorHAnsi" w:hAnsiTheme="minorHAnsi" w:cstheme="minorHAnsi"/>
          <w:i/>
          <w:color w:val="FF0000"/>
        </w:rPr>
      </w:pPr>
    </w:p>
    <w:p w14:paraId="4A8B09CE" w14:textId="77777777" w:rsidR="00C54AEA" w:rsidRPr="00846A7C" w:rsidRDefault="00C54AEA" w:rsidP="00C54AEA">
      <w:pPr>
        <w:pStyle w:val="NoSpacing"/>
        <w:shd w:val="clear" w:color="auto" w:fill="FFFFFF"/>
        <w:tabs>
          <w:tab w:val="left" w:pos="1643"/>
        </w:tabs>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NOSITELJ AKTIVNOSTI: </w:t>
      </w:r>
      <w:r w:rsidRPr="00846A7C">
        <w:rPr>
          <w:rFonts w:asciiTheme="minorHAnsi" w:hAnsiTheme="minorHAnsi" w:cstheme="minorHAnsi"/>
          <w:color w:val="000000" w:themeColor="text1"/>
        </w:rPr>
        <w:t>Dubrovačko – neretvanska županija i jedinice lokalne samouprave</w:t>
      </w:r>
    </w:p>
    <w:p w14:paraId="5304138E" w14:textId="77777777" w:rsidR="00C54AEA" w:rsidRPr="00846A7C" w:rsidRDefault="00C54AEA" w:rsidP="00C54AEA">
      <w:pPr>
        <w:pStyle w:val="NoSpacing"/>
        <w:shd w:val="clear" w:color="auto" w:fill="FFFFFF"/>
        <w:jc w:val="both"/>
        <w:rPr>
          <w:rFonts w:asciiTheme="minorHAnsi" w:hAnsiTheme="minorHAnsi" w:cstheme="minorHAnsi"/>
          <w:color w:val="000000" w:themeColor="text1"/>
        </w:rPr>
      </w:pPr>
    </w:p>
    <w:p w14:paraId="5E6F01C1" w14:textId="77777777" w:rsidR="00C54AEA" w:rsidRPr="00846A7C" w:rsidRDefault="00C54AEA" w:rsidP="00C54AEA">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ISHODIŠTE I POKAZATELJI NA KOJIMA SE ZASNIVAJU IZRAČUNI I OCJENEPOTREBNIH SREDSTAVA ZA PROVOĐENJE PROGRAMA:</w:t>
      </w:r>
      <w:r w:rsidRPr="00846A7C">
        <w:rPr>
          <w:rFonts w:asciiTheme="minorHAnsi" w:hAnsiTheme="minorHAnsi" w:cstheme="minorHAnsi"/>
          <w:color w:val="000000" w:themeColor="text1"/>
        </w:rPr>
        <w:t xml:space="preserve"> Izračuni i ocjene potrebnih sredstava za provođenje Programa temelje se na potrošenim sredstvima</w:t>
      </w:r>
      <w:r w:rsidR="00A52DD0" w:rsidRPr="00846A7C">
        <w:rPr>
          <w:rFonts w:asciiTheme="minorHAnsi" w:hAnsiTheme="minorHAnsi" w:cstheme="minorHAnsi"/>
          <w:color w:val="000000" w:themeColor="text1"/>
        </w:rPr>
        <w:t xml:space="preserve"> na pojedine projekte</w:t>
      </w:r>
      <w:r w:rsidRPr="00846A7C">
        <w:rPr>
          <w:rFonts w:asciiTheme="minorHAnsi" w:hAnsiTheme="minorHAnsi" w:cstheme="minorHAnsi"/>
          <w:color w:val="000000" w:themeColor="text1"/>
        </w:rPr>
        <w:t xml:space="preserve"> iz prethodnih godina</w:t>
      </w:r>
      <w:r w:rsidR="005B5A35">
        <w:rPr>
          <w:rFonts w:asciiTheme="minorHAnsi" w:hAnsiTheme="minorHAnsi" w:cstheme="minorHAnsi"/>
          <w:color w:val="000000" w:themeColor="text1"/>
        </w:rPr>
        <w:t>, kao i na procjeni potrebnih sredstava za uspostavu županijskog autobusnog</w:t>
      </w:r>
      <w:r w:rsidR="005B5A35" w:rsidRPr="005B5A35">
        <w:rPr>
          <w:rFonts w:asciiTheme="minorHAnsi" w:hAnsiTheme="minorHAnsi" w:cstheme="minorHAnsi"/>
          <w:color w:val="000000" w:themeColor="text1"/>
        </w:rPr>
        <w:t xml:space="preserve"> prijevoz</w:t>
      </w:r>
      <w:r w:rsidR="005B5A35">
        <w:rPr>
          <w:rFonts w:asciiTheme="minorHAnsi" w:hAnsiTheme="minorHAnsi" w:cstheme="minorHAnsi"/>
          <w:color w:val="000000" w:themeColor="text1"/>
        </w:rPr>
        <w:t>a kao javne usluge.</w:t>
      </w:r>
    </w:p>
    <w:p w14:paraId="63A33AC7" w14:textId="77777777" w:rsidR="00C54AEA" w:rsidRPr="00846A7C" w:rsidRDefault="00C54AEA" w:rsidP="00C54AEA">
      <w:pPr>
        <w:pStyle w:val="NoSpacing"/>
        <w:shd w:val="clear" w:color="auto" w:fill="FFFFFF"/>
        <w:rPr>
          <w:rFonts w:asciiTheme="minorHAnsi" w:hAnsiTheme="minorHAnsi" w:cstheme="minorHAnsi"/>
          <w:color w:val="000000" w:themeColor="text1"/>
        </w:rPr>
      </w:pPr>
    </w:p>
    <w:p w14:paraId="0812D331" w14:textId="77777777" w:rsidR="00C54AEA" w:rsidRPr="00846A7C" w:rsidRDefault="00C54AEA" w:rsidP="00BA6896">
      <w:pPr>
        <w:pStyle w:val="NoSpacing"/>
        <w:shd w:val="clear" w:color="auto" w:fill="FFFFFF"/>
        <w:jc w:val="both"/>
        <w:rPr>
          <w:rFonts w:asciiTheme="minorHAnsi" w:hAnsiTheme="minorHAnsi" w:cstheme="minorHAnsi"/>
        </w:rPr>
      </w:pPr>
      <w:r w:rsidRPr="00846A7C">
        <w:rPr>
          <w:rFonts w:asciiTheme="minorHAnsi" w:hAnsiTheme="minorHAnsi" w:cstheme="minorHAnsi"/>
          <w:b/>
          <w:color w:val="000000" w:themeColor="text1"/>
        </w:rPr>
        <w:t>IZVJEŠTAJ O POSTIGNUTIM CILJEVIMA I REZULTATIMA PROGRAMA TEMELJENIM NA POKAZATELJIMA USPJEŠNOSTI U PRETHODNOJ GODINI:</w:t>
      </w:r>
      <w:r w:rsidRPr="00846A7C">
        <w:rPr>
          <w:rFonts w:asciiTheme="minorHAnsi" w:hAnsiTheme="minorHAnsi" w:cstheme="minorHAnsi"/>
        </w:rPr>
        <w:t>U 20</w:t>
      </w:r>
      <w:r w:rsidR="00A52DD0" w:rsidRPr="00846A7C">
        <w:rPr>
          <w:rFonts w:asciiTheme="minorHAnsi" w:hAnsiTheme="minorHAnsi" w:cstheme="minorHAnsi"/>
        </w:rPr>
        <w:t>2</w:t>
      </w:r>
      <w:r w:rsidR="005B5A35">
        <w:rPr>
          <w:rFonts w:asciiTheme="minorHAnsi" w:hAnsiTheme="minorHAnsi" w:cstheme="minorHAnsi"/>
        </w:rPr>
        <w:t>3</w:t>
      </w:r>
      <w:r w:rsidRPr="00846A7C">
        <w:rPr>
          <w:rFonts w:asciiTheme="minorHAnsi" w:hAnsiTheme="minorHAnsi" w:cstheme="minorHAnsi"/>
        </w:rPr>
        <w:t xml:space="preserve">. god. Dubrovačko – neretvanska županija sufinancirala je projekte općina </w:t>
      </w:r>
      <w:r w:rsidR="00BA6896" w:rsidRPr="00846A7C">
        <w:rPr>
          <w:rFonts w:asciiTheme="minorHAnsi" w:hAnsiTheme="minorHAnsi" w:cstheme="minorHAnsi"/>
        </w:rPr>
        <w:t>Općina Zažablje – 1</w:t>
      </w:r>
      <w:r w:rsidR="0061618F">
        <w:rPr>
          <w:rFonts w:asciiTheme="minorHAnsi" w:hAnsiTheme="minorHAnsi" w:cstheme="minorHAnsi"/>
        </w:rPr>
        <w:t>7</w:t>
      </w:r>
      <w:r w:rsidR="0061618F">
        <w:rPr>
          <w:rFonts w:asciiTheme="minorHAnsi" w:hAnsiTheme="minorHAnsi" w:cstheme="minorHAnsi"/>
          <w:b/>
        </w:rPr>
        <w:t>.</w:t>
      </w:r>
      <w:r w:rsidR="0061618F">
        <w:rPr>
          <w:rFonts w:asciiTheme="minorHAnsi" w:hAnsiTheme="minorHAnsi" w:cstheme="minorHAnsi"/>
        </w:rPr>
        <w:t>635</w:t>
      </w:r>
      <w:r w:rsidR="00BA6896" w:rsidRPr="00846A7C">
        <w:rPr>
          <w:rFonts w:asciiTheme="minorHAnsi" w:hAnsiTheme="minorHAnsi" w:cstheme="minorHAnsi"/>
        </w:rPr>
        <w:t xml:space="preserve">,00 </w:t>
      </w:r>
      <w:r w:rsidR="0061618F">
        <w:rPr>
          <w:rFonts w:asciiTheme="minorHAnsi" w:hAnsiTheme="minorHAnsi" w:cstheme="minorHAnsi"/>
        </w:rPr>
        <w:t>EUR</w:t>
      </w:r>
      <w:r w:rsidR="00BA6896" w:rsidRPr="00846A7C">
        <w:rPr>
          <w:rFonts w:asciiTheme="minorHAnsi" w:hAnsiTheme="minorHAnsi" w:cstheme="minorHAnsi"/>
        </w:rPr>
        <w:t xml:space="preserve"> (</w:t>
      </w:r>
      <w:r w:rsidR="0061618F">
        <w:rPr>
          <w:rFonts w:asciiTheme="minorHAnsi" w:hAnsiTheme="minorHAnsi" w:cstheme="minorHAnsi"/>
        </w:rPr>
        <w:t>Uređenje puta Vukov Klanac- Brestica</w:t>
      </w:r>
      <w:r w:rsidR="00BA6896" w:rsidRPr="00846A7C">
        <w:rPr>
          <w:rFonts w:asciiTheme="minorHAnsi" w:hAnsiTheme="minorHAnsi" w:cstheme="minorHAnsi"/>
        </w:rPr>
        <w:t xml:space="preserve">), Općina Pojezerje – </w:t>
      </w:r>
      <w:r w:rsidR="0061618F" w:rsidRPr="0061618F">
        <w:rPr>
          <w:rFonts w:asciiTheme="minorHAnsi" w:hAnsiTheme="minorHAnsi" w:cstheme="minorHAnsi"/>
        </w:rPr>
        <w:t xml:space="preserve">17.635,00 EUR </w:t>
      </w:r>
      <w:r w:rsidR="00BA6896" w:rsidRPr="00846A7C">
        <w:rPr>
          <w:rFonts w:asciiTheme="minorHAnsi" w:hAnsiTheme="minorHAnsi" w:cstheme="minorHAnsi"/>
        </w:rPr>
        <w:t>(</w:t>
      </w:r>
      <w:r w:rsidR="0061618F">
        <w:rPr>
          <w:rFonts w:asciiTheme="minorHAnsi" w:hAnsiTheme="minorHAnsi" w:cstheme="minorHAnsi"/>
        </w:rPr>
        <w:t>Dogradnja javne rasvjete na dionici Vir-Guvna u naselju Otrić Seoci)</w:t>
      </w:r>
      <w:r w:rsidR="00BA6896" w:rsidRPr="00846A7C">
        <w:rPr>
          <w:rFonts w:asciiTheme="minorHAnsi" w:hAnsiTheme="minorHAnsi" w:cstheme="minorHAnsi"/>
        </w:rPr>
        <w:t xml:space="preserve"> Općina Kula Norinska – </w:t>
      </w:r>
      <w:r w:rsidR="0061618F" w:rsidRPr="00846A7C">
        <w:rPr>
          <w:rFonts w:asciiTheme="minorHAnsi" w:hAnsiTheme="minorHAnsi" w:cstheme="minorHAnsi"/>
        </w:rPr>
        <w:t>1</w:t>
      </w:r>
      <w:r w:rsidR="0061618F">
        <w:rPr>
          <w:rFonts w:asciiTheme="minorHAnsi" w:hAnsiTheme="minorHAnsi" w:cstheme="minorHAnsi"/>
        </w:rPr>
        <w:t>7</w:t>
      </w:r>
      <w:r w:rsidR="0061618F">
        <w:rPr>
          <w:rFonts w:asciiTheme="minorHAnsi" w:hAnsiTheme="minorHAnsi" w:cstheme="minorHAnsi"/>
          <w:b/>
        </w:rPr>
        <w:t>.</w:t>
      </w:r>
      <w:r w:rsidR="0061618F">
        <w:rPr>
          <w:rFonts w:asciiTheme="minorHAnsi" w:hAnsiTheme="minorHAnsi" w:cstheme="minorHAnsi"/>
        </w:rPr>
        <w:t>635</w:t>
      </w:r>
      <w:r w:rsidR="0061618F" w:rsidRPr="00846A7C">
        <w:rPr>
          <w:rFonts w:asciiTheme="minorHAnsi" w:hAnsiTheme="minorHAnsi" w:cstheme="minorHAnsi"/>
        </w:rPr>
        <w:t xml:space="preserve">,00 </w:t>
      </w:r>
      <w:r w:rsidR="0061618F">
        <w:rPr>
          <w:rFonts w:asciiTheme="minorHAnsi" w:hAnsiTheme="minorHAnsi" w:cstheme="minorHAnsi"/>
        </w:rPr>
        <w:t>EUR</w:t>
      </w:r>
      <w:r w:rsidR="00BA6896" w:rsidRPr="00846A7C">
        <w:rPr>
          <w:rFonts w:asciiTheme="minorHAnsi" w:hAnsiTheme="minorHAnsi" w:cstheme="minorHAnsi"/>
        </w:rPr>
        <w:t>(Izgradnja vodoopskrbnog sustava u naseljima Borovci i Nova Sel</w:t>
      </w:r>
      <w:r w:rsidR="0061618F">
        <w:rPr>
          <w:rFonts w:asciiTheme="minorHAnsi" w:hAnsiTheme="minorHAnsi" w:cstheme="minorHAnsi"/>
        </w:rPr>
        <w:t>a).</w:t>
      </w:r>
      <w:r w:rsidRPr="00846A7C">
        <w:rPr>
          <w:rFonts w:asciiTheme="minorHAnsi" w:hAnsiTheme="minorHAnsi" w:cstheme="minorHAnsi"/>
        </w:rPr>
        <w:t xml:space="preserve">Ciljevi su postignuti u cijelosti sukladno planiranim sredstvima. </w:t>
      </w:r>
    </w:p>
    <w:p w14:paraId="553CABAF" w14:textId="77777777" w:rsidR="00C54AEA" w:rsidRPr="00846A7C" w:rsidRDefault="00C54AEA" w:rsidP="00C54AEA">
      <w:pPr>
        <w:pStyle w:val="NoSpacing"/>
        <w:shd w:val="clear" w:color="auto" w:fill="FFFFFF"/>
        <w:jc w:val="both"/>
        <w:rPr>
          <w:rFonts w:asciiTheme="minorHAnsi" w:hAnsiTheme="minorHAnsi" w:cstheme="minorHAnsi"/>
          <w:color w:val="FF0000"/>
        </w:rPr>
      </w:pPr>
    </w:p>
    <w:p w14:paraId="13932AD9" w14:textId="77777777" w:rsidR="00A478D8" w:rsidRPr="00846A7C" w:rsidRDefault="00AE1A1F" w:rsidP="00A478D8">
      <w:pPr>
        <w:pStyle w:val="NoSpacing"/>
        <w:rPr>
          <w:rFonts w:asciiTheme="minorHAnsi" w:hAnsiTheme="minorHAnsi" w:cstheme="minorHAnsi"/>
          <w:b/>
        </w:rPr>
      </w:pPr>
      <w:r w:rsidRPr="00846A7C">
        <w:rPr>
          <w:rFonts w:asciiTheme="minorHAnsi" w:hAnsiTheme="minorHAnsi" w:cstheme="minorHAnsi"/>
          <w:b/>
        </w:rPr>
        <w:t>NAČIN I SREDSTVA ZA REALIZACIJU PROGRAMA:</w:t>
      </w:r>
      <w:r w:rsidR="00A52DD0" w:rsidRPr="00846A7C">
        <w:rPr>
          <w:rFonts w:asciiTheme="minorHAnsi" w:hAnsiTheme="minorHAnsi" w:cstheme="minorHAnsi"/>
          <w:b/>
        </w:rPr>
        <w:t>1500K</w:t>
      </w:r>
      <w:r w:rsidR="00A478D8" w:rsidRPr="00846A7C">
        <w:rPr>
          <w:rFonts w:asciiTheme="minorHAnsi" w:eastAsiaTheme="minorHAnsi" w:hAnsiTheme="minorHAnsi" w:cstheme="minorHAnsi"/>
          <w:b/>
          <w:bCs/>
        </w:rPr>
        <w:t>omunaln</w:t>
      </w:r>
      <w:r w:rsidR="00F70DED">
        <w:rPr>
          <w:rFonts w:asciiTheme="minorHAnsi" w:eastAsiaTheme="minorHAnsi" w:hAnsiTheme="minorHAnsi" w:cstheme="minorHAnsi"/>
          <w:b/>
          <w:bCs/>
        </w:rPr>
        <w:t>a infrastruktura</w:t>
      </w:r>
    </w:p>
    <w:p w14:paraId="0FDF8B3F" w14:textId="77777777" w:rsidR="00AE1A1F" w:rsidRPr="00846A7C" w:rsidRDefault="00AE1A1F" w:rsidP="00AE1A1F">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63"/>
        <w:gridCol w:w="4647"/>
        <w:gridCol w:w="1268"/>
        <w:gridCol w:w="1258"/>
        <w:gridCol w:w="1226"/>
      </w:tblGrid>
      <w:tr w:rsidR="00A478D8" w:rsidRPr="00846A7C" w14:paraId="4FEFA0A6" w14:textId="77777777" w:rsidTr="008E5CE3">
        <w:tc>
          <w:tcPr>
            <w:tcW w:w="663" w:type="dxa"/>
            <w:shd w:val="clear" w:color="auto" w:fill="F2F2F2" w:themeFill="background1" w:themeFillShade="F2"/>
          </w:tcPr>
          <w:p w14:paraId="0DED9D26" w14:textId="77777777" w:rsidR="00B343C0" w:rsidRPr="00846A7C" w:rsidRDefault="00B343C0" w:rsidP="0062613F">
            <w:pPr>
              <w:pStyle w:val="NoSpacing"/>
              <w:jc w:val="center"/>
              <w:rPr>
                <w:rFonts w:asciiTheme="minorHAnsi" w:hAnsiTheme="minorHAnsi" w:cstheme="minorHAnsi"/>
                <w:b/>
              </w:rPr>
            </w:pPr>
            <w:r w:rsidRPr="00846A7C">
              <w:rPr>
                <w:rFonts w:asciiTheme="minorHAnsi" w:hAnsiTheme="minorHAnsi" w:cstheme="minorHAnsi"/>
                <w:b/>
              </w:rPr>
              <w:t>Rb</w:t>
            </w:r>
          </w:p>
        </w:tc>
        <w:tc>
          <w:tcPr>
            <w:tcW w:w="4647" w:type="dxa"/>
            <w:shd w:val="clear" w:color="auto" w:fill="F2F2F2" w:themeFill="background1" w:themeFillShade="F2"/>
          </w:tcPr>
          <w:p w14:paraId="6FB26330" w14:textId="77777777" w:rsidR="00B343C0" w:rsidRPr="00846A7C" w:rsidRDefault="00B343C0" w:rsidP="00B343C0">
            <w:pPr>
              <w:pStyle w:val="NoSpacing"/>
              <w:jc w:val="center"/>
              <w:rPr>
                <w:rFonts w:asciiTheme="minorHAnsi" w:hAnsiTheme="minorHAnsi" w:cstheme="minorHAnsi"/>
                <w:b/>
              </w:rPr>
            </w:pPr>
            <w:r w:rsidRPr="00846A7C">
              <w:rPr>
                <w:rFonts w:asciiTheme="minorHAnsi" w:hAnsiTheme="minorHAnsi" w:cstheme="minorHAnsi"/>
                <w:b/>
              </w:rPr>
              <w:t>Naziv aktivnosti / projekta</w:t>
            </w:r>
          </w:p>
        </w:tc>
        <w:tc>
          <w:tcPr>
            <w:tcW w:w="1268" w:type="dxa"/>
            <w:shd w:val="clear" w:color="auto" w:fill="F2F2F2" w:themeFill="background1" w:themeFillShade="F2"/>
          </w:tcPr>
          <w:p w14:paraId="299424F8" w14:textId="77777777" w:rsidR="00B343C0" w:rsidRPr="00846A7C" w:rsidRDefault="004E3D9D" w:rsidP="0061618F">
            <w:pPr>
              <w:pStyle w:val="NoSpacing"/>
              <w:jc w:val="center"/>
              <w:rPr>
                <w:rFonts w:asciiTheme="minorHAnsi" w:hAnsiTheme="minorHAnsi" w:cstheme="minorHAnsi"/>
                <w:b/>
              </w:rPr>
            </w:pPr>
            <w:r w:rsidRPr="00846A7C">
              <w:rPr>
                <w:rFonts w:asciiTheme="minorHAnsi" w:hAnsiTheme="minorHAnsi" w:cstheme="minorHAnsi"/>
                <w:b/>
              </w:rPr>
              <w:t>202</w:t>
            </w:r>
            <w:r w:rsidR="0061618F">
              <w:rPr>
                <w:rFonts w:asciiTheme="minorHAnsi" w:hAnsiTheme="minorHAnsi" w:cstheme="minorHAnsi"/>
                <w:b/>
              </w:rPr>
              <w:t>4</w:t>
            </w:r>
            <w:r w:rsidR="00B343C0" w:rsidRPr="00846A7C">
              <w:rPr>
                <w:rFonts w:asciiTheme="minorHAnsi" w:hAnsiTheme="minorHAnsi" w:cstheme="minorHAnsi"/>
                <w:b/>
              </w:rPr>
              <w:t>.</w:t>
            </w:r>
          </w:p>
        </w:tc>
        <w:tc>
          <w:tcPr>
            <w:tcW w:w="1258" w:type="dxa"/>
            <w:shd w:val="clear" w:color="auto" w:fill="F2F2F2" w:themeFill="background1" w:themeFillShade="F2"/>
          </w:tcPr>
          <w:p w14:paraId="335B13BD" w14:textId="77777777" w:rsidR="00B343C0" w:rsidRPr="00846A7C" w:rsidRDefault="004E3D9D" w:rsidP="0061618F">
            <w:pPr>
              <w:pStyle w:val="NoSpacing"/>
              <w:jc w:val="center"/>
              <w:rPr>
                <w:rFonts w:asciiTheme="minorHAnsi" w:hAnsiTheme="minorHAnsi" w:cstheme="minorHAnsi"/>
                <w:b/>
              </w:rPr>
            </w:pPr>
            <w:r w:rsidRPr="00846A7C">
              <w:rPr>
                <w:rFonts w:asciiTheme="minorHAnsi" w:hAnsiTheme="minorHAnsi" w:cstheme="minorHAnsi"/>
                <w:b/>
              </w:rPr>
              <w:t>202</w:t>
            </w:r>
            <w:r w:rsidR="0061618F">
              <w:rPr>
                <w:rFonts w:asciiTheme="minorHAnsi" w:hAnsiTheme="minorHAnsi" w:cstheme="minorHAnsi"/>
                <w:b/>
              </w:rPr>
              <w:t>5</w:t>
            </w:r>
            <w:r w:rsidR="00B343C0" w:rsidRPr="00846A7C">
              <w:rPr>
                <w:rFonts w:asciiTheme="minorHAnsi" w:hAnsiTheme="minorHAnsi" w:cstheme="minorHAnsi"/>
                <w:b/>
              </w:rPr>
              <w:t>.</w:t>
            </w:r>
          </w:p>
        </w:tc>
        <w:tc>
          <w:tcPr>
            <w:tcW w:w="1226" w:type="dxa"/>
            <w:shd w:val="clear" w:color="auto" w:fill="F2F2F2" w:themeFill="background1" w:themeFillShade="F2"/>
          </w:tcPr>
          <w:p w14:paraId="481104BD" w14:textId="77777777" w:rsidR="00B343C0" w:rsidRPr="00846A7C" w:rsidRDefault="00206869" w:rsidP="0061618F">
            <w:pPr>
              <w:pStyle w:val="NoSpacing"/>
              <w:jc w:val="center"/>
              <w:rPr>
                <w:rFonts w:asciiTheme="minorHAnsi" w:hAnsiTheme="minorHAnsi" w:cstheme="minorHAnsi"/>
                <w:b/>
              </w:rPr>
            </w:pPr>
            <w:r w:rsidRPr="00846A7C">
              <w:rPr>
                <w:rFonts w:asciiTheme="minorHAnsi" w:hAnsiTheme="minorHAnsi" w:cstheme="minorHAnsi"/>
                <w:b/>
              </w:rPr>
              <w:t>20</w:t>
            </w:r>
            <w:r w:rsidR="004E3D9D" w:rsidRPr="00846A7C">
              <w:rPr>
                <w:rFonts w:asciiTheme="minorHAnsi" w:hAnsiTheme="minorHAnsi" w:cstheme="minorHAnsi"/>
                <w:b/>
              </w:rPr>
              <w:t>2</w:t>
            </w:r>
            <w:r w:rsidR="0061618F">
              <w:rPr>
                <w:rFonts w:asciiTheme="minorHAnsi" w:hAnsiTheme="minorHAnsi" w:cstheme="minorHAnsi"/>
                <w:b/>
              </w:rPr>
              <w:t>6</w:t>
            </w:r>
            <w:r w:rsidR="00A52DD0" w:rsidRPr="00846A7C">
              <w:rPr>
                <w:rFonts w:asciiTheme="minorHAnsi" w:hAnsiTheme="minorHAnsi" w:cstheme="minorHAnsi"/>
                <w:b/>
              </w:rPr>
              <w:t>.</w:t>
            </w:r>
          </w:p>
        </w:tc>
      </w:tr>
      <w:tr w:rsidR="005430F7" w:rsidRPr="00846A7C" w14:paraId="054E14EE" w14:textId="77777777" w:rsidTr="008E5CE3">
        <w:tc>
          <w:tcPr>
            <w:tcW w:w="663" w:type="dxa"/>
          </w:tcPr>
          <w:p w14:paraId="36F2DFEA" w14:textId="77777777" w:rsidR="005430F7" w:rsidRPr="00846A7C" w:rsidRDefault="005430F7" w:rsidP="005430F7">
            <w:pPr>
              <w:pStyle w:val="NoSpacing"/>
              <w:jc w:val="right"/>
              <w:rPr>
                <w:rFonts w:asciiTheme="minorHAnsi" w:hAnsiTheme="minorHAnsi" w:cstheme="minorHAnsi"/>
                <w:b/>
              </w:rPr>
            </w:pPr>
            <w:r w:rsidRPr="00846A7C">
              <w:rPr>
                <w:rFonts w:asciiTheme="minorHAnsi" w:hAnsiTheme="minorHAnsi" w:cstheme="minorHAnsi"/>
                <w:b/>
              </w:rPr>
              <w:t xml:space="preserve">1. </w:t>
            </w:r>
          </w:p>
        </w:tc>
        <w:tc>
          <w:tcPr>
            <w:tcW w:w="4647" w:type="dxa"/>
          </w:tcPr>
          <w:p w14:paraId="1E84E528" w14:textId="77777777" w:rsidR="005430F7" w:rsidRPr="00846A7C" w:rsidRDefault="005430F7" w:rsidP="005430F7">
            <w:pPr>
              <w:pStyle w:val="NoSpacing"/>
              <w:rPr>
                <w:rFonts w:asciiTheme="minorHAnsi" w:hAnsiTheme="minorHAnsi" w:cstheme="minorHAnsi"/>
                <w:b/>
              </w:rPr>
            </w:pPr>
            <w:r>
              <w:rPr>
                <w:rFonts w:asciiTheme="minorHAnsi" w:hAnsiTheme="minorHAnsi" w:cstheme="minorHAnsi"/>
                <w:b/>
              </w:rPr>
              <w:t xml:space="preserve">Aktivnost A150005 </w:t>
            </w:r>
            <w:r w:rsidRPr="005430F7">
              <w:rPr>
                <w:rFonts w:asciiTheme="minorHAnsi" w:hAnsiTheme="minorHAnsi" w:cstheme="minorHAnsi"/>
                <w:b/>
              </w:rPr>
              <w:t>Obveze po sudskim sporovima</w:t>
            </w:r>
          </w:p>
        </w:tc>
        <w:tc>
          <w:tcPr>
            <w:tcW w:w="1268" w:type="dxa"/>
          </w:tcPr>
          <w:p w14:paraId="6B57FE81" w14:textId="77777777" w:rsidR="005430F7" w:rsidRPr="00846A7C" w:rsidRDefault="005430F7" w:rsidP="005430F7">
            <w:pPr>
              <w:pStyle w:val="NoSpacing"/>
              <w:rPr>
                <w:rFonts w:asciiTheme="minorHAnsi" w:hAnsiTheme="minorHAnsi" w:cstheme="minorHAnsi"/>
                <w:b/>
                <w:bCs/>
              </w:rPr>
            </w:pPr>
            <w:r>
              <w:rPr>
                <w:rFonts w:asciiTheme="minorHAnsi" w:hAnsiTheme="minorHAnsi" w:cstheme="minorHAnsi"/>
                <w:b/>
                <w:bCs/>
              </w:rPr>
              <w:t>10.000,00</w:t>
            </w:r>
          </w:p>
        </w:tc>
        <w:tc>
          <w:tcPr>
            <w:tcW w:w="1258" w:type="dxa"/>
          </w:tcPr>
          <w:p w14:paraId="29CB85F0" w14:textId="77777777" w:rsidR="005430F7" w:rsidRPr="00846A7C" w:rsidRDefault="005430F7" w:rsidP="005430F7">
            <w:pPr>
              <w:pStyle w:val="NoSpacing"/>
              <w:rPr>
                <w:rFonts w:asciiTheme="minorHAnsi" w:hAnsiTheme="minorHAnsi" w:cstheme="minorHAnsi"/>
                <w:b/>
                <w:bCs/>
              </w:rPr>
            </w:pPr>
            <w:r>
              <w:rPr>
                <w:rFonts w:asciiTheme="minorHAnsi" w:hAnsiTheme="minorHAnsi" w:cstheme="minorHAnsi"/>
                <w:b/>
                <w:bCs/>
              </w:rPr>
              <w:t>10.000,00</w:t>
            </w:r>
          </w:p>
        </w:tc>
        <w:tc>
          <w:tcPr>
            <w:tcW w:w="1226" w:type="dxa"/>
          </w:tcPr>
          <w:p w14:paraId="7FDE1164" w14:textId="77777777" w:rsidR="005430F7" w:rsidRPr="00846A7C" w:rsidRDefault="005430F7" w:rsidP="005430F7">
            <w:pPr>
              <w:pStyle w:val="NoSpacing"/>
              <w:rPr>
                <w:rFonts w:asciiTheme="minorHAnsi" w:hAnsiTheme="minorHAnsi" w:cstheme="minorHAnsi"/>
                <w:b/>
                <w:bCs/>
              </w:rPr>
            </w:pPr>
            <w:r>
              <w:rPr>
                <w:rFonts w:asciiTheme="minorHAnsi" w:hAnsiTheme="minorHAnsi" w:cstheme="minorHAnsi"/>
                <w:b/>
                <w:bCs/>
              </w:rPr>
              <w:t>10.000,00</w:t>
            </w:r>
          </w:p>
        </w:tc>
      </w:tr>
      <w:tr w:rsidR="005430F7" w:rsidRPr="00846A7C" w14:paraId="6E912C20" w14:textId="77777777" w:rsidTr="008E5CE3">
        <w:tc>
          <w:tcPr>
            <w:tcW w:w="663" w:type="dxa"/>
          </w:tcPr>
          <w:p w14:paraId="1F859BA5" w14:textId="77777777" w:rsidR="005430F7" w:rsidRPr="00846A7C" w:rsidRDefault="005430F7" w:rsidP="005430F7">
            <w:pPr>
              <w:pStyle w:val="NoSpacing"/>
              <w:jc w:val="right"/>
              <w:rPr>
                <w:rFonts w:asciiTheme="minorHAnsi" w:hAnsiTheme="minorHAnsi" w:cstheme="minorHAnsi"/>
                <w:b/>
              </w:rPr>
            </w:pPr>
            <w:r>
              <w:rPr>
                <w:rFonts w:asciiTheme="minorHAnsi" w:hAnsiTheme="minorHAnsi" w:cstheme="minorHAnsi"/>
                <w:b/>
              </w:rPr>
              <w:t>2.</w:t>
            </w:r>
          </w:p>
        </w:tc>
        <w:tc>
          <w:tcPr>
            <w:tcW w:w="4647" w:type="dxa"/>
          </w:tcPr>
          <w:p w14:paraId="63B0D0B9" w14:textId="77777777" w:rsidR="005430F7" w:rsidRPr="00846A7C" w:rsidRDefault="005430F7" w:rsidP="005430F7">
            <w:pPr>
              <w:pStyle w:val="NoSpacing"/>
              <w:rPr>
                <w:rFonts w:asciiTheme="minorHAnsi" w:hAnsiTheme="minorHAnsi" w:cstheme="minorHAnsi"/>
                <w:b/>
              </w:rPr>
            </w:pPr>
            <w:r w:rsidRPr="00846A7C">
              <w:rPr>
                <w:rFonts w:asciiTheme="minorHAnsi" w:hAnsiTheme="minorHAnsi" w:cstheme="minorHAnsi"/>
                <w:b/>
              </w:rPr>
              <w:t>Kapitalni projekt K150003 Sufinanciranje programa i projekata JLS – komunalna infrastruktura i vodoopskrba</w:t>
            </w:r>
          </w:p>
        </w:tc>
        <w:tc>
          <w:tcPr>
            <w:tcW w:w="1268" w:type="dxa"/>
          </w:tcPr>
          <w:p w14:paraId="11442380" w14:textId="77777777" w:rsidR="005430F7" w:rsidRDefault="005430F7" w:rsidP="005430F7">
            <w:pPr>
              <w:pStyle w:val="NoSpacing"/>
              <w:rPr>
                <w:rFonts w:asciiTheme="minorHAnsi" w:hAnsiTheme="minorHAnsi" w:cstheme="minorHAnsi"/>
                <w:b/>
                <w:bCs/>
              </w:rPr>
            </w:pPr>
            <w:r>
              <w:rPr>
                <w:rFonts w:asciiTheme="minorHAnsi" w:hAnsiTheme="minorHAnsi" w:cstheme="minorHAnsi"/>
                <w:b/>
                <w:bCs/>
              </w:rPr>
              <w:t>92.906,00</w:t>
            </w:r>
          </w:p>
        </w:tc>
        <w:tc>
          <w:tcPr>
            <w:tcW w:w="1258" w:type="dxa"/>
          </w:tcPr>
          <w:p w14:paraId="7E129440" w14:textId="77777777" w:rsidR="005430F7" w:rsidRDefault="005430F7" w:rsidP="005430F7">
            <w:pPr>
              <w:pStyle w:val="NoSpacing"/>
              <w:rPr>
                <w:rFonts w:asciiTheme="minorHAnsi" w:hAnsiTheme="minorHAnsi" w:cstheme="minorHAnsi"/>
                <w:b/>
                <w:bCs/>
              </w:rPr>
            </w:pPr>
            <w:r>
              <w:rPr>
                <w:rFonts w:asciiTheme="minorHAnsi" w:hAnsiTheme="minorHAnsi" w:cstheme="minorHAnsi"/>
                <w:b/>
                <w:bCs/>
              </w:rPr>
              <w:t>92.906,00</w:t>
            </w:r>
          </w:p>
        </w:tc>
        <w:tc>
          <w:tcPr>
            <w:tcW w:w="1226" w:type="dxa"/>
          </w:tcPr>
          <w:p w14:paraId="29CE68A4" w14:textId="77777777" w:rsidR="005430F7" w:rsidRDefault="005430F7" w:rsidP="005430F7">
            <w:pPr>
              <w:pStyle w:val="NoSpacing"/>
              <w:rPr>
                <w:rFonts w:asciiTheme="minorHAnsi" w:hAnsiTheme="minorHAnsi" w:cstheme="minorHAnsi"/>
                <w:b/>
                <w:bCs/>
              </w:rPr>
            </w:pPr>
            <w:r>
              <w:rPr>
                <w:rFonts w:asciiTheme="minorHAnsi" w:hAnsiTheme="minorHAnsi" w:cstheme="minorHAnsi"/>
                <w:b/>
                <w:bCs/>
              </w:rPr>
              <w:t>92.906,00</w:t>
            </w:r>
          </w:p>
        </w:tc>
      </w:tr>
      <w:tr w:rsidR="005430F7" w:rsidRPr="00846A7C" w14:paraId="6733CB47" w14:textId="77777777" w:rsidTr="008E5CE3">
        <w:tc>
          <w:tcPr>
            <w:tcW w:w="663" w:type="dxa"/>
          </w:tcPr>
          <w:p w14:paraId="5256AB94" w14:textId="77777777" w:rsidR="005430F7" w:rsidRPr="00846A7C" w:rsidRDefault="005430F7" w:rsidP="005430F7">
            <w:pPr>
              <w:pStyle w:val="NoSpacing"/>
              <w:jc w:val="right"/>
              <w:rPr>
                <w:rFonts w:asciiTheme="minorHAnsi" w:hAnsiTheme="minorHAnsi" w:cstheme="minorHAnsi"/>
                <w:b/>
              </w:rPr>
            </w:pPr>
            <w:r>
              <w:rPr>
                <w:rFonts w:asciiTheme="minorHAnsi" w:hAnsiTheme="minorHAnsi" w:cstheme="minorHAnsi"/>
                <w:b/>
              </w:rPr>
              <w:t>3.</w:t>
            </w:r>
          </w:p>
        </w:tc>
        <w:tc>
          <w:tcPr>
            <w:tcW w:w="4647" w:type="dxa"/>
          </w:tcPr>
          <w:p w14:paraId="62013297" w14:textId="77777777" w:rsidR="005430F7" w:rsidRPr="00846A7C" w:rsidRDefault="005430F7" w:rsidP="005430F7">
            <w:pPr>
              <w:pStyle w:val="NoSpacing"/>
              <w:rPr>
                <w:rFonts w:asciiTheme="minorHAnsi" w:hAnsiTheme="minorHAnsi" w:cstheme="minorHAnsi"/>
                <w:b/>
              </w:rPr>
            </w:pPr>
            <w:r>
              <w:rPr>
                <w:rFonts w:asciiTheme="minorHAnsi" w:hAnsiTheme="minorHAnsi" w:cstheme="minorHAnsi"/>
                <w:b/>
              </w:rPr>
              <w:t xml:space="preserve">Kapitalni projekt K150006 </w:t>
            </w:r>
            <w:r w:rsidRPr="005430F7">
              <w:rPr>
                <w:rFonts w:asciiTheme="minorHAnsi" w:hAnsiTheme="minorHAnsi" w:cstheme="minorHAnsi"/>
                <w:b/>
              </w:rPr>
              <w:t>Uspostava javnog linijskog prijevoza putnika u cestovnom prometu</w:t>
            </w:r>
          </w:p>
        </w:tc>
        <w:tc>
          <w:tcPr>
            <w:tcW w:w="1268" w:type="dxa"/>
          </w:tcPr>
          <w:p w14:paraId="62FEC549" w14:textId="77777777" w:rsidR="005430F7" w:rsidRDefault="005430F7" w:rsidP="005430F7">
            <w:pPr>
              <w:pStyle w:val="NoSpacing"/>
              <w:rPr>
                <w:rFonts w:asciiTheme="minorHAnsi" w:hAnsiTheme="minorHAnsi" w:cstheme="minorHAnsi"/>
                <w:b/>
                <w:bCs/>
              </w:rPr>
            </w:pPr>
            <w:r>
              <w:rPr>
                <w:rFonts w:asciiTheme="minorHAnsi" w:hAnsiTheme="minorHAnsi" w:cstheme="minorHAnsi"/>
                <w:b/>
                <w:bCs/>
              </w:rPr>
              <w:t>40.000,00</w:t>
            </w:r>
          </w:p>
        </w:tc>
        <w:tc>
          <w:tcPr>
            <w:tcW w:w="1258" w:type="dxa"/>
          </w:tcPr>
          <w:p w14:paraId="62E37A14" w14:textId="77777777" w:rsidR="005430F7" w:rsidRDefault="005430F7" w:rsidP="005430F7">
            <w:pPr>
              <w:pStyle w:val="NoSpacing"/>
              <w:rPr>
                <w:rFonts w:asciiTheme="minorHAnsi" w:hAnsiTheme="minorHAnsi" w:cstheme="minorHAnsi"/>
                <w:b/>
                <w:bCs/>
              </w:rPr>
            </w:pPr>
            <w:r>
              <w:rPr>
                <w:rFonts w:asciiTheme="minorHAnsi" w:hAnsiTheme="minorHAnsi" w:cstheme="minorHAnsi"/>
                <w:b/>
                <w:bCs/>
              </w:rPr>
              <w:t>40.000,00</w:t>
            </w:r>
          </w:p>
        </w:tc>
        <w:tc>
          <w:tcPr>
            <w:tcW w:w="1226" w:type="dxa"/>
          </w:tcPr>
          <w:p w14:paraId="4BCF3512" w14:textId="77777777" w:rsidR="005430F7" w:rsidRDefault="005430F7" w:rsidP="005430F7">
            <w:pPr>
              <w:pStyle w:val="NoSpacing"/>
              <w:rPr>
                <w:rFonts w:asciiTheme="minorHAnsi" w:hAnsiTheme="minorHAnsi" w:cstheme="minorHAnsi"/>
                <w:b/>
                <w:bCs/>
              </w:rPr>
            </w:pPr>
            <w:r>
              <w:rPr>
                <w:rFonts w:asciiTheme="minorHAnsi" w:hAnsiTheme="minorHAnsi" w:cstheme="minorHAnsi"/>
                <w:b/>
                <w:bCs/>
              </w:rPr>
              <w:t>40.000,00</w:t>
            </w:r>
          </w:p>
        </w:tc>
      </w:tr>
      <w:tr w:rsidR="005430F7" w:rsidRPr="00846A7C" w14:paraId="5FE0E28B" w14:textId="77777777" w:rsidTr="008E5CE3">
        <w:tc>
          <w:tcPr>
            <w:tcW w:w="663" w:type="dxa"/>
          </w:tcPr>
          <w:p w14:paraId="490A5788" w14:textId="77777777" w:rsidR="005430F7" w:rsidRPr="00846A7C" w:rsidRDefault="005430F7" w:rsidP="005430F7">
            <w:pPr>
              <w:pStyle w:val="NoSpacing"/>
              <w:rPr>
                <w:rFonts w:asciiTheme="minorHAnsi" w:hAnsiTheme="minorHAnsi" w:cstheme="minorHAnsi"/>
                <w:b/>
              </w:rPr>
            </w:pPr>
          </w:p>
        </w:tc>
        <w:tc>
          <w:tcPr>
            <w:tcW w:w="4647" w:type="dxa"/>
          </w:tcPr>
          <w:p w14:paraId="2CCCD619" w14:textId="77777777" w:rsidR="005430F7" w:rsidRPr="00846A7C" w:rsidRDefault="005430F7" w:rsidP="005430F7">
            <w:pPr>
              <w:pStyle w:val="NoSpacing"/>
              <w:rPr>
                <w:rFonts w:asciiTheme="minorHAnsi" w:hAnsiTheme="minorHAnsi" w:cstheme="minorHAnsi"/>
                <w:b/>
              </w:rPr>
            </w:pPr>
            <w:r w:rsidRPr="00846A7C">
              <w:rPr>
                <w:rFonts w:asciiTheme="minorHAnsi" w:hAnsiTheme="minorHAnsi" w:cstheme="minorHAnsi"/>
                <w:b/>
              </w:rPr>
              <w:t>Ukupno program:</w:t>
            </w:r>
          </w:p>
        </w:tc>
        <w:tc>
          <w:tcPr>
            <w:tcW w:w="1268" w:type="dxa"/>
          </w:tcPr>
          <w:p w14:paraId="493E40D1" w14:textId="77777777" w:rsidR="005430F7" w:rsidRPr="00846A7C" w:rsidRDefault="005430F7" w:rsidP="005430F7">
            <w:pPr>
              <w:pStyle w:val="NoSpacing"/>
              <w:rPr>
                <w:rFonts w:asciiTheme="minorHAnsi" w:hAnsiTheme="minorHAnsi" w:cstheme="minorHAnsi"/>
                <w:b/>
                <w:bCs/>
              </w:rPr>
            </w:pPr>
            <w:r w:rsidRPr="005430F7">
              <w:rPr>
                <w:rFonts w:asciiTheme="minorHAnsi" w:hAnsiTheme="minorHAnsi" w:cstheme="minorHAnsi"/>
                <w:b/>
                <w:bCs/>
              </w:rPr>
              <w:t>142.906,00</w:t>
            </w:r>
          </w:p>
        </w:tc>
        <w:tc>
          <w:tcPr>
            <w:tcW w:w="1258" w:type="dxa"/>
          </w:tcPr>
          <w:p w14:paraId="7449738E" w14:textId="77777777" w:rsidR="005430F7" w:rsidRPr="00846A7C" w:rsidRDefault="005430F7" w:rsidP="005430F7">
            <w:pPr>
              <w:pStyle w:val="NoSpacing"/>
              <w:rPr>
                <w:rFonts w:asciiTheme="minorHAnsi" w:hAnsiTheme="minorHAnsi" w:cstheme="minorHAnsi"/>
                <w:b/>
                <w:bCs/>
              </w:rPr>
            </w:pPr>
            <w:r w:rsidRPr="005430F7">
              <w:rPr>
                <w:rFonts w:asciiTheme="minorHAnsi" w:hAnsiTheme="minorHAnsi" w:cstheme="minorHAnsi"/>
                <w:b/>
                <w:bCs/>
              </w:rPr>
              <w:t>142.906,00</w:t>
            </w:r>
          </w:p>
        </w:tc>
        <w:tc>
          <w:tcPr>
            <w:tcW w:w="1226" w:type="dxa"/>
          </w:tcPr>
          <w:p w14:paraId="40E3026D" w14:textId="77777777" w:rsidR="005430F7" w:rsidRPr="00846A7C" w:rsidRDefault="005430F7" w:rsidP="005430F7">
            <w:pPr>
              <w:pStyle w:val="NoSpacing"/>
              <w:rPr>
                <w:rFonts w:asciiTheme="minorHAnsi" w:hAnsiTheme="minorHAnsi" w:cstheme="minorHAnsi"/>
                <w:b/>
                <w:bCs/>
              </w:rPr>
            </w:pPr>
            <w:r w:rsidRPr="005430F7">
              <w:rPr>
                <w:rFonts w:asciiTheme="minorHAnsi" w:hAnsiTheme="minorHAnsi" w:cstheme="minorHAnsi"/>
                <w:b/>
                <w:bCs/>
              </w:rPr>
              <w:t>142.906,00</w:t>
            </w:r>
          </w:p>
        </w:tc>
      </w:tr>
    </w:tbl>
    <w:p w14:paraId="515FCB42" w14:textId="77777777" w:rsidR="00B343C0" w:rsidRPr="00846A7C" w:rsidRDefault="00B343C0" w:rsidP="00B343C0">
      <w:pPr>
        <w:pStyle w:val="NoSpacing"/>
        <w:shd w:val="clear" w:color="auto" w:fill="FFFFFF"/>
        <w:rPr>
          <w:rFonts w:asciiTheme="minorHAnsi" w:hAnsiTheme="minorHAnsi" w:cstheme="minorHAnsi"/>
          <w:b/>
        </w:rPr>
      </w:pPr>
    </w:p>
    <w:p w14:paraId="630577DE" w14:textId="77777777" w:rsidR="00AE1A1F" w:rsidRPr="00846A7C" w:rsidRDefault="00B343C0" w:rsidP="00AE1A1F">
      <w:pPr>
        <w:pStyle w:val="NoSpacing"/>
        <w:shd w:val="clear" w:color="auto" w:fill="FFFFFF"/>
        <w:jc w:val="both"/>
        <w:rPr>
          <w:rFonts w:asciiTheme="minorHAnsi" w:hAnsiTheme="minorHAnsi" w:cstheme="minorHAnsi"/>
          <w:i/>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Pr="00846A7C">
        <w:rPr>
          <w:rFonts w:asciiTheme="minorHAnsi" w:hAnsiTheme="minorHAnsi" w:cstheme="minorHAnsi"/>
          <w:i/>
        </w:rPr>
        <w:t>(potrebno je n</w:t>
      </w:r>
      <w:r w:rsidR="00206869" w:rsidRPr="00846A7C">
        <w:rPr>
          <w:rFonts w:asciiTheme="minorHAnsi" w:hAnsiTheme="minorHAnsi" w:cstheme="minorHAnsi"/>
          <w:i/>
        </w:rPr>
        <w:t>avesti zbog čega se plan za 202</w:t>
      </w:r>
      <w:r w:rsidR="0061618F">
        <w:rPr>
          <w:rFonts w:asciiTheme="minorHAnsi" w:hAnsiTheme="minorHAnsi" w:cstheme="minorHAnsi"/>
          <w:i/>
        </w:rPr>
        <w:t>4</w:t>
      </w:r>
      <w:r w:rsidRPr="00846A7C">
        <w:rPr>
          <w:rFonts w:asciiTheme="minorHAnsi" w:hAnsiTheme="minorHAnsi" w:cstheme="minorHAnsi"/>
          <w:i/>
        </w:rPr>
        <w:t>. i projek</w:t>
      </w:r>
      <w:r w:rsidR="00BD5B5D" w:rsidRPr="00846A7C">
        <w:rPr>
          <w:rFonts w:asciiTheme="minorHAnsi" w:hAnsiTheme="minorHAnsi" w:cstheme="minorHAnsi"/>
          <w:i/>
        </w:rPr>
        <w:t>c</w:t>
      </w:r>
      <w:r w:rsidR="00206869" w:rsidRPr="00846A7C">
        <w:rPr>
          <w:rFonts w:asciiTheme="minorHAnsi" w:hAnsiTheme="minorHAnsi" w:cstheme="minorHAnsi"/>
          <w:i/>
        </w:rPr>
        <w:t>ija za 202</w:t>
      </w:r>
      <w:r w:rsidR="0061618F">
        <w:rPr>
          <w:rFonts w:asciiTheme="minorHAnsi" w:hAnsiTheme="minorHAnsi" w:cstheme="minorHAnsi"/>
          <w:i/>
        </w:rPr>
        <w:t>5</w:t>
      </w:r>
      <w:r w:rsidRPr="00846A7C">
        <w:rPr>
          <w:rFonts w:asciiTheme="minorHAnsi" w:hAnsiTheme="minorHAnsi" w:cstheme="minorHAnsi"/>
          <w:i/>
        </w:rPr>
        <w:t>.</w:t>
      </w:r>
      <w:r w:rsidR="00A52DD0" w:rsidRPr="00846A7C">
        <w:rPr>
          <w:rFonts w:asciiTheme="minorHAnsi" w:hAnsiTheme="minorHAnsi" w:cstheme="minorHAnsi"/>
          <w:i/>
        </w:rPr>
        <w:t xml:space="preserve"> i 202</w:t>
      </w:r>
      <w:r w:rsidR="0061618F">
        <w:rPr>
          <w:rFonts w:asciiTheme="minorHAnsi" w:hAnsiTheme="minorHAnsi" w:cstheme="minorHAnsi"/>
          <w:i/>
        </w:rPr>
        <w:t>6</w:t>
      </w:r>
      <w:r w:rsidR="00A52DD0" w:rsidRPr="00846A7C">
        <w:rPr>
          <w:rFonts w:asciiTheme="minorHAnsi" w:hAnsiTheme="minorHAnsi" w:cstheme="minorHAnsi"/>
          <w:i/>
        </w:rPr>
        <w:t>.</w:t>
      </w:r>
      <w:r w:rsidRPr="00846A7C">
        <w:rPr>
          <w:rFonts w:asciiTheme="minorHAnsi" w:hAnsiTheme="minorHAnsi" w:cstheme="minorHAnsi"/>
          <w:i/>
        </w:rPr>
        <w:t xml:space="preserve">  razlikuje od usvojenih projekcija iz prethodne godine)</w:t>
      </w:r>
    </w:p>
    <w:p w14:paraId="63D47822" w14:textId="77777777" w:rsidR="005430F7" w:rsidRDefault="005430F7" w:rsidP="00CB37DA">
      <w:pPr>
        <w:pStyle w:val="NoSpacing"/>
        <w:rPr>
          <w:rFonts w:asciiTheme="minorHAnsi" w:hAnsiTheme="minorHAnsi" w:cstheme="minorHAnsi"/>
          <w:b/>
          <w:u w:val="single"/>
        </w:rPr>
      </w:pPr>
    </w:p>
    <w:p w14:paraId="69118D2F" w14:textId="77777777" w:rsidR="00CB37DA" w:rsidRPr="00846A7C" w:rsidRDefault="00CB37DA" w:rsidP="00CB37DA">
      <w:pPr>
        <w:pStyle w:val="NoSpacing"/>
        <w:rPr>
          <w:rFonts w:asciiTheme="minorHAnsi" w:eastAsiaTheme="minorHAnsi" w:hAnsiTheme="minorHAnsi" w:cstheme="minorHAnsi"/>
          <w:b/>
          <w:bCs/>
          <w:u w:val="single"/>
        </w:rPr>
      </w:pPr>
      <w:r w:rsidRPr="00846A7C">
        <w:rPr>
          <w:rFonts w:asciiTheme="minorHAnsi" w:hAnsiTheme="minorHAnsi" w:cstheme="minorHAnsi"/>
          <w:b/>
          <w:u w:val="single"/>
        </w:rPr>
        <w:t xml:space="preserve">NAZIV PROGRAMA: </w:t>
      </w:r>
      <w:r w:rsidR="00A52DD0" w:rsidRPr="00846A7C">
        <w:rPr>
          <w:rFonts w:asciiTheme="minorHAnsi" w:hAnsiTheme="minorHAnsi" w:cstheme="minorHAnsi"/>
          <w:b/>
          <w:u w:val="single"/>
        </w:rPr>
        <w:t>1501</w:t>
      </w:r>
      <w:r w:rsidRPr="00846A7C">
        <w:rPr>
          <w:rFonts w:asciiTheme="minorHAnsi" w:eastAsiaTheme="minorHAnsi" w:hAnsiTheme="minorHAnsi" w:cstheme="minorHAnsi"/>
          <w:b/>
          <w:bCs/>
          <w:u w:val="single"/>
        </w:rPr>
        <w:t>Unapređenje zaštite okoliša i prirode</w:t>
      </w:r>
    </w:p>
    <w:p w14:paraId="6162464C" w14:textId="77777777" w:rsidR="00CB37DA" w:rsidRPr="00846A7C" w:rsidRDefault="00CB37DA" w:rsidP="00CB37DA">
      <w:pPr>
        <w:pStyle w:val="NoSpacing"/>
        <w:rPr>
          <w:rFonts w:asciiTheme="minorHAnsi" w:hAnsiTheme="minorHAnsi" w:cstheme="minorHAnsi"/>
          <w:b/>
        </w:rPr>
      </w:pPr>
    </w:p>
    <w:p w14:paraId="122FC5FA" w14:textId="77777777" w:rsidR="00CB37DA" w:rsidRPr="00846A7C" w:rsidRDefault="00CB37DA" w:rsidP="00CB37DA">
      <w:pPr>
        <w:pStyle w:val="NoSpacing"/>
        <w:shd w:val="clear" w:color="auto" w:fill="FFFFFF"/>
        <w:rPr>
          <w:rFonts w:asciiTheme="minorHAnsi" w:hAnsiTheme="minorHAnsi" w:cstheme="minorHAnsi"/>
          <w:bCs/>
        </w:rPr>
      </w:pPr>
      <w:r w:rsidRPr="00846A7C">
        <w:rPr>
          <w:rFonts w:asciiTheme="minorHAnsi" w:hAnsiTheme="minorHAnsi" w:cstheme="minorHAnsi"/>
          <w:b/>
        </w:rPr>
        <w:t xml:space="preserve">OPĆI CILJ: </w:t>
      </w:r>
      <w:r w:rsidRPr="00846A7C">
        <w:rPr>
          <w:rFonts w:asciiTheme="minorHAnsi" w:hAnsiTheme="minorHAnsi" w:cstheme="minorHAnsi"/>
          <w:bCs/>
        </w:rPr>
        <w:t>Očuvanje, zaštita i unaprjeđivanje stanja okoliša</w:t>
      </w:r>
      <w:r w:rsidR="00417976" w:rsidRPr="00846A7C">
        <w:rPr>
          <w:rFonts w:asciiTheme="minorHAnsi" w:hAnsiTheme="minorHAnsi" w:cstheme="minorHAnsi"/>
          <w:bCs/>
        </w:rPr>
        <w:t xml:space="preserve"> i prirode</w:t>
      </w:r>
      <w:r w:rsidRPr="00846A7C">
        <w:rPr>
          <w:rFonts w:asciiTheme="minorHAnsi" w:hAnsiTheme="minorHAnsi" w:cstheme="minorHAnsi"/>
          <w:bCs/>
        </w:rPr>
        <w:t>, zaštita i unaprjeđenje kakvoće morskog okoliša te zdravlja ljudi</w:t>
      </w:r>
      <w:r w:rsidR="00417976" w:rsidRPr="00846A7C">
        <w:rPr>
          <w:rFonts w:asciiTheme="minorHAnsi" w:hAnsiTheme="minorHAnsi" w:cstheme="minorHAnsi"/>
          <w:bCs/>
        </w:rPr>
        <w:t>.</w:t>
      </w:r>
    </w:p>
    <w:p w14:paraId="4DCABEAB" w14:textId="77777777" w:rsidR="00417976" w:rsidRPr="00846A7C" w:rsidRDefault="00417976" w:rsidP="00CB37DA">
      <w:pPr>
        <w:pStyle w:val="NoSpacing"/>
        <w:shd w:val="clear" w:color="auto" w:fill="FFFFFF"/>
        <w:rPr>
          <w:rFonts w:asciiTheme="minorHAnsi" w:hAnsiTheme="minorHAnsi" w:cstheme="minorHAnsi"/>
          <w:bCs/>
        </w:rPr>
      </w:pPr>
    </w:p>
    <w:p w14:paraId="76017E75" w14:textId="77777777" w:rsidR="00CB37DA" w:rsidRPr="00846A7C" w:rsidRDefault="00CB37DA" w:rsidP="00CB37DA">
      <w:pPr>
        <w:pStyle w:val="NoSpacing"/>
        <w:shd w:val="clear" w:color="auto" w:fill="FFFFFF"/>
        <w:jc w:val="both"/>
        <w:rPr>
          <w:rFonts w:asciiTheme="minorHAnsi" w:hAnsiTheme="minorHAnsi" w:cstheme="minorHAnsi"/>
          <w:i/>
        </w:rPr>
      </w:pPr>
      <w:r w:rsidRPr="00846A7C">
        <w:rPr>
          <w:rFonts w:asciiTheme="minorHAnsi" w:hAnsiTheme="minorHAnsi" w:cstheme="minorHAnsi"/>
          <w:b/>
        </w:rPr>
        <w:t xml:space="preserve">POSEBNI CILJ: </w:t>
      </w:r>
    </w:p>
    <w:p w14:paraId="325D54A0" w14:textId="77777777" w:rsidR="0062613F" w:rsidRDefault="0062613F" w:rsidP="0062613F">
      <w:pPr>
        <w:pStyle w:val="NoSpacing"/>
        <w:shd w:val="clear" w:color="auto" w:fill="FFFFFF"/>
        <w:jc w:val="both"/>
        <w:rPr>
          <w:rFonts w:asciiTheme="minorHAnsi" w:hAnsiTheme="minorHAnsi" w:cstheme="minorHAnsi"/>
          <w:bCs/>
        </w:rPr>
      </w:pPr>
      <w:r w:rsidRPr="0062613F">
        <w:rPr>
          <w:rFonts w:asciiTheme="minorHAnsi" w:hAnsiTheme="minorHAnsi" w:cstheme="minorHAnsi"/>
          <w:b/>
          <w:bCs/>
        </w:rPr>
        <w:t>Aktivnost A150101 Korištenje broda za čišćenje mora</w:t>
      </w:r>
      <w:r>
        <w:rPr>
          <w:rFonts w:asciiTheme="minorHAnsi" w:hAnsiTheme="minorHAnsi" w:cstheme="minorHAnsi"/>
          <w:b/>
          <w:bCs/>
        </w:rPr>
        <w:t xml:space="preserve"> i </w:t>
      </w:r>
      <w:r w:rsidRPr="0062613F">
        <w:rPr>
          <w:rFonts w:asciiTheme="minorHAnsi" w:hAnsiTheme="minorHAnsi" w:cstheme="minorHAnsi"/>
          <w:b/>
          <w:bCs/>
        </w:rPr>
        <w:t>Aktivnost A150102 Provedba plana intervencija kod iznenadnih onečišćenja mora</w:t>
      </w:r>
      <w:r w:rsidR="00CB37DA" w:rsidRPr="00846A7C">
        <w:rPr>
          <w:rFonts w:asciiTheme="minorHAnsi" w:hAnsiTheme="minorHAnsi" w:cstheme="minorHAnsi"/>
          <w:bCs/>
        </w:rPr>
        <w:t xml:space="preserve">Zaštita morskog okoliša od onečišćenja i provedba Plana intervencija kod iznenadnog onečišćenja mora Republike Hrvatske i  Plana intervencija kod iznenadnog onečišćenja mora Dubrovačko-neretvanske županije. </w:t>
      </w:r>
      <w:r w:rsidR="005700E1" w:rsidRPr="00846A7C">
        <w:rPr>
          <w:rFonts w:asciiTheme="minorHAnsi" w:hAnsiTheme="minorHAnsi" w:cstheme="minorHAnsi"/>
          <w:bCs/>
        </w:rPr>
        <w:t>U navedenom dijelu p</w:t>
      </w:r>
      <w:r w:rsidR="00CB37DA" w:rsidRPr="00846A7C">
        <w:rPr>
          <w:rFonts w:asciiTheme="minorHAnsi" w:hAnsiTheme="minorHAnsi" w:cstheme="minorHAnsi"/>
          <w:bCs/>
        </w:rPr>
        <w:t>rogram se realizira sufinanciranjem brodova čistača mora, sufinanciranjem opreme za sprječavanje i sanaciju iznenadnih onečišćenja mora</w:t>
      </w:r>
      <w:r>
        <w:rPr>
          <w:rFonts w:asciiTheme="minorHAnsi" w:hAnsiTheme="minorHAnsi" w:cstheme="minorHAnsi"/>
          <w:bCs/>
        </w:rPr>
        <w:t xml:space="preserve"> provođenjem vježbi za intervencije kod iznenadnih onečišćenja mora</w:t>
      </w:r>
      <w:r w:rsidR="00CB37DA" w:rsidRPr="00846A7C">
        <w:rPr>
          <w:rFonts w:asciiTheme="minorHAnsi" w:hAnsiTheme="minorHAnsi" w:cstheme="minorHAnsi"/>
          <w:bCs/>
        </w:rPr>
        <w:t>.</w:t>
      </w:r>
    </w:p>
    <w:p w14:paraId="41845D5C" w14:textId="77777777" w:rsidR="0062613F" w:rsidRDefault="0062613F" w:rsidP="0062613F">
      <w:pPr>
        <w:autoSpaceDE w:val="0"/>
        <w:autoSpaceDN w:val="0"/>
        <w:adjustRightInd w:val="0"/>
        <w:jc w:val="left"/>
        <w:rPr>
          <w:rFonts w:asciiTheme="minorHAnsi" w:eastAsiaTheme="minorHAnsi" w:hAnsiTheme="minorHAnsi" w:cstheme="minorHAnsi"/>
          <w:b/>
          <w:bCs/>
          <w:sz w:val="22"/>
        </w:rPr>
      </w:pPr>
    </w:p>
    <w:p w14:paraId="0DFE6718" w14:textId="77777777" w:rsidR="0062613F" w:rsidRDefault="0062613F" w:rsidP="0062613F">
      <w:pPr>
        <w:autoSpaceDE w:val="0"/>
        <w:autoSpaceDN w:val="0"/>
        <w:adjustRightInd w:val="0"/>
        <w:jc w:val="both"/>
        <w:rPr>
          <w:rFonts w:asciiTheme="minorHAnsi" w:hAnsiTheme="minorHAnsi" w:cstheme="minorHAnsi"/>
          <w:bCs/>
        </w:rPr>
      </w:pPr>
      <w:r w:rsidRPr="00E76EC5">
        <w:rPr>
          <w:rFonts w:asciiTheme="minorHAnsi" w:eastAsiaTheme="minorHAnsi" w:hAnsiTheme="minorHAnsi" w:cstheme="minorHAnsi"/>
          <w:b/>
          <w:bCs/>
          <w:sz w:val="22"/>
        </w:rPr>
        <w:t>Aktivnost A150103 Zavod za javno zdravstvo - praćenje kakvoće morske vode za</w:t>
      </w:r>
      <w:r w:rsidRPr="00E76EC5">
        <w:rPr>
          <w:rFonts w:asciiTheme="minorHAnsi" w:eastAsiaTheme="minorHAnsi" w:hAnsiTheme="minorHAnsi" w:cstheme="minorHAnsi"/>
          <w:b/>
          <w:bCs/>
        </w:rPr>
        <w:t>kupanje i rekreaciju</w:t>
      </w:r>
      <w:r w:rsidR="00CB37DA" w:rsidRPr="00846A7C">
        <w:rPr>
          <w:rFonts w:asciiTheme="minorHAnsi" w:hAnsiTheme="minorHAnsi" w:cstheme="minorHAnsi"/>
          <w:bCs/>
        </w:rPr>
        <w:t>Praćenjem kakvoće mora na morskim plažama na području DNŽ tijekom sezone za kupanje i pravovremenim obavještavanjem javnosti o kakvoći mora kao i o kratkoročnim onečišćenjima mora omogućuje se planiranje unaprjeđenja kakvoće mora za kupanje kao i nepo</w:t>
      </w:r>
      <w:r>
        <w:rPr>
          <w:rFonts w:asciiTheme="minorHAnsi" w:hAnsiTheme="minorHAnsi" w:cstheme="minorHAnsi"/>
          <w:bCs/>
        </w:rPr>
        <w:t xml:space="preserve">sredno zaštita zdravlja kupača. </w:t>
      </w:r>
      <w:r w:rsidR="00CB37DA" w:rsidRPr="00846A7C">
        <w:rPr>
          <w:rFonts w:asciiTheme="minorHAnsi" w:hAnsiTheme="minorHAnsi" w:cstheme="minorHAnsi"/>
          <w:bCs/>
        </w:rPr>
        <w:t xml:space="preserve">Zavod za javno zdravstvo Dubrovačko-neretvanske županije, sukladno godišnjem Programu utvrđivanja kakvoće mora na morskim plažama na području Dubrovačko-neretvanske županije prati kakvoću mora za kupanje, izrađuje kartografske prikaze morskih plaža i profile mora za kupanje te </w:t>
      </w:r>
      <w:r>
        <w:rPr>
          <w:rFonts w:asciiTheme="minorHAnsi" w:hAnsiTheme="minorHAnsi" w:cstheme="minorHAnsi"/>
          <w:bCs/>
        </w:rPr>
        <w:t>redovna izvješća tijekom sezone za kupanje, kao i godišnje</w:t>
      </w:r>
      <w:r w:rsidR="00CB37DA" w:rsidRPr="00846A7C">
        <w:rPr>
          <w:rFonts w:asciiTheme="minorHAnsi" w:hAnsiTheme="minorHAnsi" w:cstheme="minorHAnsi"/>
          <w:bCs/>
        </w:rPr>
        <w:t xml:space="preserve"> Izvješće.</w:t>
      </w:r>
    </w:p>
    <w:p w14:paraId="73C5C0EF" w14:textId="77777777" w:rsidR="00862B8F" w:rsidRDefault="0062613F" w:rsidP="0062613F">
      <w:pPr>
        <w:autoSpaceDE w:val="0"/>
        <w:autoSpaceDN w:val="0"/>
        <w:adjustRightInd w:val="0"/>
        <w:jc w:val="both"/>
        <w:rPr>
          <w:rFonts w:asciiTheme="minorHAnsi" w:hAnsiTheme="minorHAnsi" w:cstheme="minorHAnsi"/>
          <w:bCs/>
        </w:rPr>
      </w:pPr>
      <w:r w:rsidRPr="00E76EC5">
        <w:rPr>
          <w:rFonts w:asciiTheme="minorHAnsi" w:hAnsiTheme="minorHAnsi" w:cstheme="minorHAnsi"/>
          <w:b/>
        </w:rPr>
        <w:t>Aktivnost A150104 Sufinanciranje projekta i programa udruga i institucija iz područja zaštite okoliša i prirode</w:t>
      </w:r>
      <w:r w:rsidR="00CB37DA" w:rsidRPr="00846A7C">
        <w:rPr>
          <w:rFonts w:asciiTheme="minorHAnsi" w:hAnsiTheme="minorHAnsi" w:cstheme="minorHAnsi"/>
          <w:bCs/>
        </w:rPr>
        <w:t>Unaprjeđenje i zašti</w:t>
      </w:r>
      <w:r>
        <w:rPr>
          <w:rFonts w:asciiTheme="minorHAnsi" w:hAnsiTheme="minorHAnsi" w:cstheme="minorHAnsi"/>
          <w:bCs/>
        </w:rPr>
        <w:t>ta prirode i očuvanje bioraznoli</w:t>
      </w:r>
      <w:r w:rsidR="00CB37DA" w:rsidRPr="00846A7C">
        <w:rPr>
          <w:rFonts w:asciiTheme="minorHAnsi" w:hAnsiTheme="minorHAnsi" w:cstheme="minorHAnsi"/>
          <w:bCs/>
        </w:rPr>
        <w:t>kosti te održivi razvoj Dubrovačko-neretvanske županije</w:t>
      </w:r>
      <w:r w:rsidR="005700E1" w:rsidRPr="00846A7C">
        <w:rPr>
          <w:rFonts w:asciiTheme="minorHAnsi" w:hAnsiTheme="minorHAnsi" w:cstheme="minorHAnsi"/>
          <w:bCs/>
        </w:rPr>
        <w:t xml:space="preserve"> provodi se </w:t>
      </w:r>
      <w:r w:rsidR="00CB37DA" w:rsidRPr="00846A7C">
        <w:rPr>
          <w:rFonts w:asciiTheme="minorHAnsi" w:hAnsiTheme="minorHAnsi" w:cstheme="minorHAnsi"/>
          <w:bCs/>
        </w:rPr>
        <w:t xml:space="preserve">podrškom projekata i programa </w:t>
      </w:r>
      <w:r w:rsidR="00390A7C">
        <w:rPr>
          <w:rFonts w:asciiTheme="minorHAnsi" w:hAnsiTheme="minorHAnsi" w:cstheme="minorHAnsi"/>
          <w:bCs/>
        </w:rPr>
        <w:t>udruga i institucija koje djeluju u području zaštite prirode i okoliša.</w:t>
      </w:r>
      <w:r>
        <w:rPr>
          <w:rFonts w:asciiTheme="minorHAnsi" w:hAnsiTheme="minorHAnsi" w:cstheme="minorHAnsi"/>
          <w:bCs/>
        </w:rPr>
        <w:t>Dubrovačko-neretvanska županija sudjeluje u sufinanciranju međunarodnog programa Eko-škole što se utvrđuje godišnjim sporazumom s nositeljem Programa udrugom Lijepa Naša iz Zagreba</w:t>
      </w:r>
    </w:p>
    <w:p w14:paraId="04877A07" w14:textId="77777777" w:rsidR="00862B8F" w:rsidRDefault="0062613F" w:rsidP="00F91065">
      <w:pPr>
        <w:pStyle w:val="NoSpacing"/>
        <w:shd w:val="clear" w:color="auto" w:fill="FFFFFF"/>
        <w:jc w:val="both"/>
        <w:rPr>
          <w:rFonts w:asciiTheme="minorHAnsi" w:hAnsiTheme="minorHAnsi" w:cstheme="minorHAnsi"/>
          <w:bCs/>
        </w:rPr>
      </w:pPr>
      <w:r w:rsidRPr="00E76EC5">
        <w:rPr>
          <w:rFonts w:asciiTheme="minorHAnsi" w:eastAsiaTheme="minorHAnsi" w:hAnsiTheme="minorHAnsi" w:cstheme="minorHAnsi"/>
          <w:b/>
          <w:bCs/>
        </w:rPr>
        <w:t>Aktivnost A150108 Hortikulturno uređenje zelenih površina</w:t>
      </w:r>
      <w:r>
        <w:rPr>
          <w:rFonts w:asciiTheme="minorHAnsi" w:hAnsiTheme="minorHAnsi" w:cstheme="minorHAnsi"/>
          <w:bCs/>
        </w:rPr>
        <w:t xml:space="preserve"> i </w:t>
      </w:r>
      <w:r w:rsidRPr="00E76EC5">
        <w:rPr>
          <w:rFonts w:asciiTheme="minorHAnsi" w:eastAsiaTheme="minorHAnsi" w:hAnsiTheme="minorHAnsi" w:cstheme="minorHAnsi"/>
          <w:b/>
          <w:bCs/>
        </w:rPr>
        <w:t>Aktivnost A150109 Uređenje staze Podvlaštica - Vlaštica</w:t>
      </w:r>
      <w:r w:rsidR="00862B8F">
        <w:rPr>
          <w:rFonts w:asciiTheme="minorHAnsi" w:hAnsiTheme="minorHAnsi" w:cstheme="minorHAnsi"/>
          <w:bCs/>
        </w:rPr>
        <w:t xml:space="preserve">Dubrovačko-neretvanska županija podržava ciljeve </w:t>
      </w:r>
      <w:r w:rsidR="00862B8F" w:rsidRPr="00862B8F">
        <w:rPr>
          <w:rFonts w:asciiTheme="minorHAnsi" w:hAnsiTheme="minorHAnsi" w:cstheme="minorHAnsi"/>
          <w:bCs/>
        </w:rPr>
        <w:t>Strategij</w:t>
      </w:r>
      <w:r w:rsidR="00862B8F">
        <w:rPr>
          <w:rFonts w:asciiTheme="minorHAnsi" w:hAnsiTheme="minorHAnsi" w:cstheme="minorHAnsi"/>
          <w:bCs/>
        </w:rPr>
        <w:t>e</w:t>
      </w:r>
      <w:r w:rsidR="00862B8F" w:rsidRPr="00862B8F">
        <w:rPr>
          <w:rFonts w:asciiTheme="minorHAnsi" w:hAnsiTheme="minorHAnsi" w:cstheme="minorHAnsi"/>
          <w:bCs/>
        </w:rPr>
        <w:t xml:space="preserve"> prilagodbe klimatskim promjenama Republike Hrvatske za razdoblje do 2040. godine s pogledom na 2070. godinu</w:t>
      </w:r>
      <w:r w:rsidR="00EB7877">
        <w:rPr>
          <w:rFonts w:asciiTheme="minorHAnsi" w:hAnsiTheme="minorHAnsi" w:cstheme="minorHAnsi"/>
          <w:bCs/>
        </w:rPr>
        <w:t xml:space="preserve"> te sukladno </w:t>
      </w:r>
      <w:r w:rsidR="00EB7877" w:rsidRPr="0062613F">
        <w:rPr>
          <w:rFonts w:asciiTheme="minorHAnsi" w:hAnsiTheme="minorHAnsi" w:cstheme="minorHAnsi"/>
          <w:bCs/>
        </w:rPr>
        <w:t xml:space="preserve">Programu </w:t>
      </w:r>
      <w:r w:rsidR="00EB7877" w:rsidRPr="0062613F">
        <w:rPr>
          <w:rFonts w:asciiTheme="minorHAnsi" w:hAnsiTheme="minorHAnsi" w:cstheme="minorHAnsi"/>
        </w:rPr>
        <w:t>ublažavanja klimatskih promjena, prilagodbe klimatskim promjenama i zaštite ozonskog</w:t>
      </w:r>
      <w:r w:rsidR="00EB7877" w:rsidRPr="002831B1">
        <w:rPr>
          <w:rFonts w:asciiTheme="minorHAnsi" w:hAnsiTheme="minorHAnsi" w:cstheme="minorHAnsi"/>
        </w:rPr>
        <w:t xml:space="preserve"> sloja Dubrovačko-neretvanske županije 2022. do 2025. godine provodi aktivnosti koje imaju za cilj jačanje otpornosti i sposobnosti oporavka od negativnih posljedica klimatskih promjena. Radi se o aktivnostima kojima se pozitivno utječe na prilagodbu klimatskim promjenama </w:t>
      </w:r>
      <w:r w:rsidR="0070322A" w:rsidRPr="002831B1">
        <w:rPr>
          <w:rFonts w:asciiTheme="minorHAnsi" w:hAnsiTheme="minorHAnsi" w:cstheme="minorHAnsi"/>
        </w:rPr>
        <w:t xml:space="preserve">provedbom koncepta zelene infrastrukture, povećanjem otpornosti sektora turizma na klimatske promjene </w:t>
      </w:r>
      <w:r w:rsidR="00EB7877" w:rsidRPr="002831B1">
        <w:rPr>
          <w:rFonts w:asciiTheme="minorHAnsi" w:hAnsiTheme="minorHAnsi" w:cstheme="minorHAnsi"/>
        </w:rPr>
        <w:t>uređenjem zelenih površina oko zgrade Javne ustanove za upravljanje zaštićenim dijelovima prirode</w:t>
      </w:r>
      <w:r w:rsidR="002831B1" w:rsidRPr="002831B1">
        <w:rPr>
          <w:rFonts w:asciiTheme="minorHAnsi" w:hAnsiTheme="minorHAnsi" w:cstheme="minorHAnsi"/>
        </w:rPr>
        <w:t xml:space="preserve"> u Dubrovniku</w:t>
      </w:r>
      <w:r w:rsidR="00EB7877" w:rsidRPr="002831B1">
        <w:rPr>
          <w:rFonts w:asciiTheme="minorHAnsi" w:hAnsiTheme="minorHAnsi" w:cstheme="minorHAnsi"/>
        </w:rPr>
        <w:t xml:space="preserve">, </w:t>
      </w:r>
      <w:r w:rsidR="0070322A" w:rsidRPr="002831B1">
        <w:rPr>
          <w:rFonts w:asciiTheme="minorHAnsi" w:hAnsiTheme="minorHAnsi" w:cstheme="minorHAnsi"/>
        </w:rPr>
        <w:t>uređenje parka uz osnovnu školu u Pridvorju u Općini Konavle</w:t>
      </w:r>
      <w:r w:rsidR="002831B1" w:rsidRPr="002831B1">
        <w:rPr>
          <w:rFonts w:asciiTheme="minorHAnsi" w:hAnsiTheme="minorHAnsi" w:cstheme="minorHAnsi"/>
        </w:rPr>
        <w:t>,</w:t>
      </w:r>
      <w:r w:rsidR="00EB7877" w:rsidRPr="002831B1">
        <w:rPr>
          <w:rFonts w:asciiTheme="minorHAnsi" w:hAnsiTheme="minorHAnsi" w:cstheme="minorHAnsi"/>
        </w:rPr>
        <w:t xml:space="preserve"> te </w:t>
      </w:r>
      <w:r w:rsidR="002831B1" w:rsidRPr="002831B1">
        <w:rPr>
          <w:rFonts w:asciiTheme="minorHAnsi" w:hAnsiTheme="minorHAnsi" w:cstheme="minorHAnsi"/>
        </w:rPr>
        <w:t xml:space="preserve">revitalizacijom i </w:t>
      </w:r>
      <w:r w:rsidR="00EB7877" w:rsidRPr="002831B1">
        <w:rPr>
          <w:rFonts w:asciiTheme="minorHAnsi" w:hAnsiTheme="minorHAnsi" w:cstheme="minorHAnsi"/>
        </w:rPr>
        <w:t>uređenjem pješačke, odnosno biciklističke staze</w:t>
      </w:r>
      <w:r w:rsidR="002831B1" w:rsidRPr="002831B1">
        <w:rPr>
          <w:rFonts w:asciiTheme="minorHAnsi" w:hAnsiTheme="minorHAnsi" w:cstheme="minorHAnsi"/>
        </w:rPr>
        <w:t xml:space="preserve"> na području Općine Orebić.</w:t>
      </w:r>
    </w:p>
    <w:p w14:paraId="5C6112EB" w14:textId="77777777" w:rsidR="00764686" w:rsidRPr="00764686" w:rsidRDefault="00764686" w:rsidP="00F91065">
      <w:pPr>
        <w:pStyle w:val="NoSpacing"/>
        <w:shd w:val="clear" w:color="auto" w:fill="FFFFFF"/>
        <w:jc w:val="both"/>
        <w:rPr>
          <w:rFonts w:asciiTheme="minorHAnsi" w:eastAsiaTheme="minorHAnsi" w:hAnsiTheme="minorHAnsi" w:cstheme="minorHAnsi"/>
          <w:bCs/>
        </w:rPr>
      </w:pPr>
      <w:r w:rsidRPr="00E76EC5">
        <w:rPr>
          <w:rFonts w:asciiTheme="minorHAnsi" w:eastAsiaTheme="minorHAnsi" w:hAnsiTheme="minorHAnsi" w:cstheme="minorHAnsi"/>
          <w:b/>
          <w:bCs/>
        </w:rPr>
        <w:t xml:space="preserve">Kapitalni projekt  K150105 Dokumenti zaštite okoliša </w:t>
      </w:r>
      <w:r w:rsidRPr="00764686">
        <w:rPr>
          <w:rFonts w:asciiTheme="minorHAnsi" w:eastAsiaTheme="minorHAnsi" w:hAnsiTheme="minorHAnsi" w:cstheme="minorHAnsi"/>
          <w:bCs/>
        </w:rPr>
        <w:t>Aktivnost obuhvaća izradu stručn</w:t>
      </w:r>
      <w:r>
        <w:rPr>
          <w:rFonts w:asciiTheme="minorHAnsi" w:eastAsiaTheme="minorHAnsi" w:hAnsiTheme="minorHAnsi" w:cstheme="minorHAnsi"/>
          <w:bCs/>
        </w:rPr>
        <w:t xml:space="preserve">ih podloga za valorizaciju </w:t>
      </w:r>
      <w:r w:rsidRPr="00764686">
        <w:rPr>
          <w:rFonts w:asciiTheme="minorHAnsi" w:eastAsiaTheme="minorHAnsi" w:hAnsiTheme="minorHAnsi" w:cstheme="minorHAnsi"/>
          <w:bCs/>
        </w:rPr>
        <w:t>zaštićenih područja</w:t>
      </w:r>
      <w:r>
        <w:rPr>
          <w:rFonts w:asciiTheme="minorHAnsi" w:eastAsiaTheme="minorHAnsi" w:hAnsiTheme="minorHAnsi" w:cstheme="minorHAnsi"/>
          <w:bCs/>
        </w:rPr>
        <w:t xml:space="preserve"> i područja s iznimnim prirodnim i krajobraznim značajem, elaborata za praćenje opterećenja u okolišu i druge stručne dokumente koje se pokažu potrebnim za u realizaciji aktivnosti u zaštiti okoliša.</w:t>
      </w:r>
    </w:p>
    <w:p w14:paraId="131F99F0" w14:textId="77777777" w:rsidR="00CB37DA" w:rsidRDefault="0062613F" w:rsidP="00F91065">
      <w:pPr>
        <w:pStyle w:val="NoSpacing"/>
        <w:shd w:val="clear" w:color="auto" w:fill="FFFFFF"/>
        <w:jc w:val="both"/>
        <w:rPr>
          <w:rFonts w:asciiTheme="minorHAnsi" w:hAnsiTheme="minorHAnsi" w:cstheme="minorHAnsi"/>
          <w:bCs/>
        </w:rPr>
      </w:pPr>
      <w:r w:rsidRPr="00E76EC5">
        <w:rPr>
          <w:rFonts w:asciiTheme="minorHAnsi" w:eastAsiaTheme="minorHAnsi" w:hAnsiTheme="minorHAnsi" w:cstheme="minorHAnsi"/>
          <w:b/>
          <w:bCs/>
        </w:rPr>
        <w:t>Tekući projekt T150106 Sudjelovanje u aktivnostima u području zaštite okoliša i prirode</w:t>
      </w:r>
      <w:r w:rsidR="00764686">
        <w:rPr>
          <w:rFonts w:asciiTheme="minorHAnsi" w:hAnsiTheme="minorHAnsi" w:cstheme="minorHAnsi"/>
          <w:bCs/>
        </w:rPr>
        <w:t>P</w:t>
      </w:r>
      <w:r w:rsidR="00D510CD">
        <w:rPr>
          <w:rFonts w:asciiTheme="minorHAnsi" w:hAnsiTheme="minorHAnsi" w:cstheme="minorHAnsi"/>
          <w:bCs/>
        </w:rPr>
        <w:t>lanirane aktivnosti su edukacija lokalnog stanovništva, a posebno mladih o važnosti usvajanja navika zdravog življenja uz oču</w:t>
      </w:r>
      <w:r>
        <w:rPr>
          <w:rFonts w:asciiTheme="minorHAnsi" w:hAnsiTheme="minorHAnsi" w:cstheme="minorHAnsi"/>
          <w:bCs/>
        </w:rPr>
        <w:t>vanje okoliša</w:t>
      </w:r>
      <w:r w:rsidR="00764686">
        <w:rPr>
          <w:rFonts w:asciiTheme="minorHAnsi" w:hAnsiTheme="minorHAnsi" w:cstheme="minorHAnsi"/>
          <w:bCs/>
        </w:rPr>
        <w:t xml:space="preserve">, o održivom gospodarenju otpadom, utjecajima i prilagodbi na klimatske promjene. </w:t>
      </w:r>
      <w:r w:rsidR="00F91065">
        <w:rPr>
          <w:rFonts w:asciiTheme="minorHAnsi" w:hAnsiTheme="minorHAnsi" w:cstheme="minorHAnsi"/>
          <w:bCs/>
        </w:rPr>
        <w:t>U sklopu ov</w:t>
      </w:r>
      <w:r>
        <w:rPr>
          <w:rFonts w:asciiTheme="minorHAnsi" w:hAnsiTheme="minorHAnsi" w:cstheme="minorHAnsi"/>
          <w:bCs/>
        </w:rPr>
        <w:t>e aktivnosti</w:t>
      </w:r>
      <w:r w:rsidR="00764686">
        <w:rPr>
          <w:rFonts w:asciiTheme="minorHAnsi" w:hAnsiTheme="minorHAnsi" w:cstheme="minorHAnsi"/>
          <w:bCs/>
        </w:rPr>
        <w:t xml:space="preserve"> provodi se i</w:t>
      </w:r>
      <w:r>
        <w:rPr>
          <w:rFonts w:asciiTheme="minorHAnsi" w:hAnsiTheme="minorHAnsi" w:cstheme="minorHAnsi"/>
          <w:bCs/>
        </w:rPr>
        <w:t xml:space="preserve"> postupak donošenja</w:t>
      </w:r>
      <w:r w:rsidR="00F91065">
        <w:rPr>
          <w:rFonts w:asciiTheme="minorHAnsi" w:hAnsiTheme="minorHAnsi" w:cstheme="minorHAnsi"/>
          <w:bCs/>
        </w:rPr>
        <w:t xml:space="preserve"> Odluke o utvrđi</w:t>
      </w:r>
      <w:r w:rsidR="00764686">
        <w:rPr>
          <w:rFonts w:asciiTheme="minorHAnsi" w:hAnsiTheme="minorHAnsi" w:cstheme="minorHAnsi"/>
          <w:bCs/>
        </w:rPr>
        <w:t>vanju sanitarnih zona izvorišta koji uključuje rad povjerenstva.</w:t>
      </w:r>
    </w:p>
    <w:p w14:paraId="3E615A7D" w14:textId="77777777" w:rsidR="00F91065" w:rsidRPr="00846A7C" w:rsidRDefault="00F91065" w:rsidP="00F91065">
      <w:pPr>
        <w:pStyle w:val="NoSpacing"/>
        <w:shd w:val="clear" w:color="auto" w:fill="FFFFFF"/>
        <w:jc w:val="both"/>
        <w:rPr>
          <w:rFonts w:asciiTheme="minorHAnsi" w:hAnsiTheme="minorHAnsi" w:cstheme="minorHAnsi"/>
        </w:rPr>
      </w:pPr>
    </w:p>
    <w:p w14:paraId="37D94022" w14:textId="77777777" w:rsidR="00B96655" w:rsidRPr="00B96655" w:rsidRDefault="00B96655" w:rsidP="00B96655">
      <w:pPr>
        <w:pStyle w:val="NoSpacing"/>
        <w:jc w:val="both"/>
        <w:rPr>
          <w:rFonts w:asciiTheme="minorHAnsi" w:hAnsiTheme="minorHAnsi" w:cstheme="minorHAnsi"/>
          <w:b/>
        </w:rPr>
      </w:pPr>
      <w:r w:rsidRPr="00B96655">
        <w:rPr>
          <w:rFonts w:asciiTheme="minorHAnsi" w:hAnsiTheme="minorHAnsi" w:cstheme="minorHAnsi"/>
          <w:b/>
        </w:rPr>
        <w:t>POVEZANOST PROGRAMA SA STRATEŠKIM DOKUMENTIMA:</w:t>
      </w:r>
    </w:p>
    <w:p w14:paraId="247E2036" w14:textId="77777777" w:rsidR="00B96655" w:rsidRPr="00B96655" w:rsidRDefault="00B96655" w:rsidP="00B96655">
      <w:pPr>
        <w:pStyle w:val="NoSpacing"/>
        <w:jc w:val="both"/>
        <w:rPr>
          <w:rFonts w:asciiTheme="minorHAnsi" w:hAnsiTheme="minorHAnsi" w:cstheme="minorHAnsi"/>
          <w:bCs/>
        </w:rPr>
      </w:pPr>
      <w:r w:rsidRPr="00B96655">
        <w:rPr>
          <w:rFonts w:asciiTheme="minorHAnsi" w:hAnsiTheme="minorHAnsi" w:cstheme="minorHAnsi"/>
          <w:bCs/>
        </w:rPr>
        <w:t>Ovaj program doprinosi ostvarenju posebnih ciljeva Plana razvoja Dubrovačko-neretvanske županije do 2027, Posebnog cilja 3.1. Očuvanje okoliša i energetska tranzicija na što veću dobrobit lokalne zajednice  -</w:t>
      </w:r>
      <w:r w:rsidR="008748EC">
        <w:rPr>
          <w:rFonts w:asciiTheme="minorHAnsi" w:hAnsiTheme="minorHAnsi" w:cstheme="minorHAnsi"/>
          <w:bCs/>
        </w:rPr>
        <w:t xml:space="preserve"> Mjere </w:t>
      </w:r>
      <w:r w:rsidR="008748EC" w:rsidRPr="008748EC">
        <w:rPr>
          <w:rFonts w:asciiTheme="minorHAnsi" w:hAnsiTheme="minorHAnsi" w:cstheme="minorHAnsi"/>
          <w:bCs/>
        </w:rPr>
        <w:t>3.1.3. Razvoj sustava praćenja, obrazovanja i informiranja o okolišu</w:t>
      </w:r>
      <w:r w:rsidR="008748EC">
        <w:rPr>
          <w:rFonts w:asciiTheme="minorHAnsi" w:hAnsiTheme="minorHAnsi" w:cstheme="minorHAnsi"/>
          <w:bCs/>
        </w:rPr>
        <w:t>.</w:t>
      </w:r>
    </w:p>
    <w:p w14:paraId="15A67284" w14:textId="77777777" w:rsidR="00B96655" w:rsidRDefault="00B96655" w:rsidP="00B96655">
      <w:pPr>
        <w:pStyle w:val="NoSpacing"/>
        <w:jc w:val="both"/>
        <w:rPr>
          <w:rFonts w:asciiTheme="minorHAnsi" w:hAnsiTheme="minorHAnsi" w:cstheme="minorHAnsi"/>
          <w:b/>
        </w:rPr>
      </w:pPr>
    </w:p>
    <w:p w14:paraId="2D83DC97" w14:textId="77777777" w:rsidR="00B96655" w:rsidRDefault="00B96655" w:rsidP="00B96655">
      <w:pPr>
        <w:pStyle w:val="NoSpacing"/>
        <w:jc w:val="both"/>
        <w:rPr>
          <w:rFonts w:asciiTheme="minorHAnsi" w:hAnsiTheme="minorHAnsi" w:cstheme="minorHAnsi"/>
          <w:b/>
        </w:rPr>
      </w:pPr>
    </w:p>
    <w:p w14:paraId="36B24DE5" w14:textId="77777777" w:rsidR="005700E1" w:rsidRPr="00846A7C" w:rsidRDefault="00CB37DA" w:rsidP="00B96655">
      <w:pPr>
        <w:pStyle w:val="NoSpacing"/>
        <w:jc w:val="both"/>
        <w:rPr>
          <w:rFonts w:asciiTheme="minorHAnsi" w:hAnsiTheme="minorHAnsi" w:cstheme="minorHAnsi"/>
          <w:i/>
        </w:rPr>
      </w:pPr>
      <w:r w:rsidRPr="00846A7C">
        <w:rPr>
          <w:rFonts w:asciiTheme="minorHAnsi" w:hAnsiTheme="minorHAnsi" w:cstheme="minorHAnsi"/>
          <w:b/>
        </w:rPr>
        <w:t>ZAKONSKE I DRUGE PODLOGE NA KOJIMA SE PROGRAM ZASNIVA</w:t>
      </w:r>
      <w:r w:rsidRPr="00846A7C">
        <w:rPr>
          <w:rFonts w:asciiTheme="minorHAnsi" w:hAnsiTheme="minorHAnsi" w:cstheme="minorHAnsi"/>
        </w:rPr>
        <w:t xml:space="preserve">: </w:t>
      </w:r>
      <w:r w:rsidR="005700E1" w:rsidRPr="00846A7C">
        <w:rPr>
          <w:rFonts w:asciiTheme="minorHAnsi" w:hAnsiTheme="minorHAnsi" w:cstheme="minorHAnsi"/>
          <w:i/>
        </w:rPr>
        <w:t xml:space="preserve">Zakon o zaštiti okoliša, Zakon o zaštiti prirode, Zakon o gospodarenju otpadom, </w:t>
      </w:r>
      <w:r w:rsidR="005430F7">
        <w:rPr>
          <w:rFonts w:asciiTheme="minorHAnsi" w:hAnsiTheme="minorHAnsi" w:cstheme="minorHAnsi"/>
          <w:i/>
        </w:rPr>
        <w:t xml:space="preserve">Zakon o vodama, </w:t>
      </w:r>
      <w:r w:rsidR="005430F7" w:rsidRPr="005430F7">
        <w:rPr>
          <w:rFonts w:asciiTheme="minorHAnsi" w:hAnsiTheme="minorHAnsi" w:cstheme="minorHAnsi"/>
          <w:i/>
        </w:rPr>
        <w:t>Zakon o klimatskim promjenama i zaštiti ozonskog sloja</w:t>
      </w:r>
      <w:r w:rsidR="005430F7">
        <w:rPr>
          <w:rFonts w:asciiTheme="minorHAnsi" w:hAnsiTheme="minorHAnsi" w:cstheme="minorHAnsi"/>
          <w:i/>
        </w:rPr>
        <w:t>, Zakon o zaštiti zraka,</w:t>
      </w:r>
      <w:r w:rsidR="007C01EC">
        <w:rPr>
          <w:rFonts w:asciiTheme="minorHAnsi" w:hAnsiTheme="minorHAnsi" w:cstheme="minorHAnsi"/>
          <w:i/>
        </w:rPr>
        <w:t xml:space="preserve"> i svi pripadajući podzakonski akti, </w:t>
      </w:r>
      <w:r w:rsidR="005700E1" w:rsidRPr="00846A7C">
        <w:rPr>
          <w:rFonts w:asciiTheme="minorHAnsi" w:hAnsiTheme="minorHAnsi" w:cstheme="minorHAnsi"/>
          <w:i/>
        </w:rPr>
        <w:t>Plan intervencija kod iznenadnog onečišćenja mora Republike Hrvatske, Plan intervencija kod iznenadnog onečišćenja mora DNŽ, Uredba o kakvoći mora za kupanje, Zakon o udrugama</w:t>
      </w:r>
      <w:r w:rsidR="005430F7">
        <w:rPr>
          <w:rFonts w:asciiTheme="minorHAnsi" w:hAnsiTheme="minorHAnsi" w:cstheme="minorHAnsi"/>
          <w:i/>
        </w:rPr>
        <w:t>.</w:t>
      </w:r>
    </w:p>
    <w:p w14:paraId="71631724" w14:textId="77777777" w:rsidR="005700E1" w:rsidRPr="00846A7C" w:rsidRDefault="005700E1" w:rsidP="005700E1">
      <w:pPr>
        <w:pStyle w:val="NoSpacing"/>
        <w:shd w:val="clear" w:color="auto" w:fill="FFFFFF"/>
        <w:jc w:val="both"/>
        <w:rPr>
          <w:rFonts w:asciiTheme="minorHAnsi" w:hAnsiTheme="minorHAnsi" w:cstheme="minorHAnsi"/>
          <w:b/>
          <w:bCs/>
          <w:i/>
        </w:rPr>
      </w:pPr>
    </w:p>
    <w:p w14:paraId="017BAED4" w14:textId="77777777" w:rsidR="005700E1" w:rsidRPr="00846A7C" w:rsidRDefault="00CB37DA" w:rsidP="005700E1">
      <w:pPr>
        <w:pStyle w:val="NoSpacing"/>
        <w:jc w:val="both"/>
        <w:rPr>
          <w:rFonts w:asciiTheme="minorHAnsi" w:hAnsiTheme="minorHAnsi" w:cstheme="minorHAnsi"/>
          <w:bCs/>
          <w:color w:val="FF0000"/>
        </w:rPr>
      </w:pPr>
      <w:r w:rsidRPr="00846A7C">
        <w:rPr>
          <w:rFonts w:asciiTheme="minorHAnsi" w:hAnsiTheme="minorHAnsi" w:cstheme="minorHAnsi"/>
          <w:b/>
        </w:rPr>
        <w:lastRenderedPageBreak/>
        <w:t xml:space="preserve">NOSITELJ AKTIVNOSTI: </w:t>
      </w:r>
      <w:r w:rsidR="005700E1" w:rsidRPr="00846A7C">
        <w:rPr>
          <w:rFonts w:asciiTheme="minorHAnsi" w:hAnsiTheme="minorHAnsi" w:cstheme="minorHAnsi"/>
          <w:bCs/>
        </w:rPr>
        <w:t xml:space="preserve">Ministarstvo mora prometa i infrastrukture, Dubrovačko-neretvanska županija, Županijski operativni centar za provedbu Plana intervencija kod iznenadnih onečišćenja mora u Dubrovačko-neretvanskoj županiji, davatelji usluge u provedbi Plana intervencija, Zavod za javno zdravstvo Dubrovačko-neretvanske županije, ovlaštenici za izradu stručnih podloga,programa i izvješća, udruge iz područja zaštite okoliša i prirode koje djeluju na području Dubrovačko-neretvanske županije, Udruga </w:t>
      </w:r>
      <w:r w:rsidR="00A52DD0" w:rsidRPr="00846A7C">
        <w:rPr>
          <w:rFonts w:asciiTheme="minorHAnsi" w:hAnsiTheme="minorHAnsi" w:cstheme="minorHAnsi"/>
          <w:bCs/>
        </w:rPr>
        <w:t>„</w:t>
      </w:r>
      <w:r w:rsidR="005700E1" w:rsidRPr="00846A7C">
        <w:rPr>
          <w:rFonts w:asciiTheme="minorHAnsi" w:hAnsiTheme="minorHAnsi" w:cstheme="minorHAnsi"/>
          <w:bCs/>
        </w:rPr>
        <w:t>Lijepa naša</w:t>
      </w:r>
      <w:r w:rsidR="00A52DD0" w:rsidRPr="00846A7C">
        <w:rPr>
          <w:rFonts w:asciiTheme="minorHAnsi" w:hAnsiTheme="minorHAnsi" w:cstheme="minorHAnsi"/>
          <w:bCs/>
        </w:rPr>
        <w:t>“</w:t>
      </w:r>
      <w:r w:rsidR="007C01EC">
        <w:rPr>
          <w:rFonts w:asciiTheme="minorHAnsi" w:hAnsiTheme="minorHAnsi" w:cstheme="minorHAnsi"/>
          <w:bCs/>
        </w:rPr>
        <w:t>(</w:t>
      </w:r>
      <w:r w:rsidR="005700E1" w:rsidRPr="00846A7C">
        <w:rPr>
          <w:rFonts w:asciiTheme="minorHAnsi" w:hAnsiTheme="minorHAnsi" w:cstheme="minorHAnsi"/>
          <w:bCs/>
        </w:rPr>
        <w:t>Eko škole</w:t>
      </w:r>
      <w:r w:rsidR="007C01EC">
        <w:rPr>
          <w:rFonts w:asciiTheme="minorHAnsi" w:hAnsiTheme="minorHAnsi" w:cstheme="minorHAnsi"/>
          <w:bCs/>
        </w:rPr>
        <w:t>)</w:t>
      </w:r>
      <w:r w:rsidR="00952E13" w:rsidRPr="00846A7C">
        <w:rPr>
          <w:rFonts w:asciiTheme="minorHAnsi" w:hAnsiTheme="minorHAnsi" w:cstheme="minorHAnsi"/>
          <w:bCs/>
        </w:rPr>
        <w:t>.</w:t>
      </w:r>
    </w:p>
    <w:p w14:paraId="00EE9A1D" w14:textId="77777777" w:rsidR="005700E1" w:rsidRPr="00846A7C" w:rsidRDefault="005700E1" w:rsidP="005700E1">
      <w:pPr>
        <w:pStyle w:val="NoSpacing"/>
        <w:shd w:val="clear" w:color="auto" w:fill="FFFFFF"/>
        <w:tabs>
          <w:tab w:val="left" w:pos="1643"/>
        </w:tabs>
        <w:jc w:val="both"/>
        <w:rPr>
          <w:rFonts w:asciiTheme="minorHAnsi" w:hAnsiTheme="minorHAnsi" w:cstheme="minorHAnsi"/>
          <w:b/>
        </w:rPr>
      </w:pPr>
    </w:p>
    <w:p w14:paraId="5C9B0C9F" w14:textId="77777777" w:rsidR="005700E1" w:rsidRPr="00846A7C" w:rsidRDefault="00CB37DA" w:rsidP="00BA6896">
      <w:pPr>
        <w:pStyle w:val="NoSpacing"/>
        <w:jc w:val="both"/>
        <w:rPr>
          <w:rFonts w:asciiTheme="minorHAnsi" w:hAnsiTheme="minorHAnsi" w:cstheme="minorHAnsi"/>
        </w:rPr>
      </w:pPr>
      <w:r w:rsidRPr="00846A7C">
        <w:rPr>
          <w:rFonts w:asciiTheme="minorHAnsi" w:hAnsiTheme="minorHAnsi" w:cstheme="minorHAnsi"/>
          <w:b/>
        </w:rPr>
        <w:t>ISHODIŠTE I POKAZATELJI NA KOJIMA SE ZASNIVAJU IZRAČUNI I OCJENEPOTREBNIH SREDSTAVA ZA PROVOĐENJE PROGRAMA:</w:t>
      </w:r>
      <w:r w:rsidR="005700E1" w:rsidRPr="00846A7C">
        <w:rPr>
          <w:rFonts w:asciiTheme="minorHAnsi" w:hAnsiTheme="minorHAnsi" w:cstheme="minorHAnsi"/>
        </w:rPr>
        <w:t xml:space="preserve">Izračun potrebnih sredstava se temelji na ugovornim obvezama, na odlukama donesenim od strane Županijske skupštine, kao i zaključaka ŽOC-a, a u skladu s procijenjenim vrijednostima </w:t>
      </w:r>
      <w:r w:rsidR="007C01EC">
        <w:rPr>
          <w:rFonts w:asciiTheme="minorHAnsi" w:hAnsiTheme="minorHAnsi" w:cstheme="minorHAnsi"/>
        </w:rPr>
        <w:t>operacija i opreme za sprječavanje o</w:t>
      </w:r>
      <w:r w:rsidR="005700E1" w:rsidRPr="00846A7C">
        <w:rPr>
          <w:rFonts w:asciiTheme="minorHAnsi" w:hAnsiTheme="minorHAnsi" w:cstheme="minorHAnsi"/>
        </w:rPr>
        <w:t>nečišćenja mora, na Programu utvrđivanja kakvoće mora na morskim plažama na području Dubrovačko-neretvanske županije donesenim od strane Županijske skupštine, u skladu s pr</w:t>
      </w:r>
      <w:r w:rsidR="007C01EC">
        <w:rPr>
          <w:rFonts w:asciiTheme="minorHAnsi" w:hAnsiTheme="minorHAnsi" w:cstheme="minorHAnsi"/>
        </w:rPr>
        <w:t>ocijenjenim vrijednostima usluge analize uzoraka</w:t>
      </w:r>
      <w:r w:rsidR="005700E1" w:rsidRPr="00846A7C">
        <w:rPr>
          <w:rFonts w:asciiTheme="minorHAnsi" w:hAnsiTheme="minorHAnsi" w:cstheme="minorHAnsi"/>
        </w:rPr>
        <w:t xml:space="preserve">, na temelju procjene vrijednosti stručnih podloga, programa i izvješća te procjene udjela Županije u planiranim projektima, kao i na temelju procjene o visini sredstava kojima se podržavaju programi/projekti udruga iz područja zaštite okoliša i prirode. </w:t>
      </w:r>
    </w:p>
    <w:p w14:paraId="43401D0B" w14:textId="77777777" w:rsidR="00CB37DA" w:rsidRPr="00846A7C" w:rsidRDefault="00CB37DA" w:rsidP="00CB37DA">
      <w:pPr>
        <w:pStyle w:val="NoSpacing"/>
        <w:shd w:val="clear" w:color="auto" w:fill="FFFFFF"/>
        <w:rPr>
          <w:rFonts w:asciiTheme="minorHAnsi" w:hAnsiTheme="minorHAnsi" w:cstheme="minorHAnsi"/>
        </w:rPr>
      </w:pPr>
    </w:p>
    <w:p w14:paraId="0DA70218" w14:textId="77777777" w:rsidR="00CB37DA" w:rsidRPr="00846A7C" w:rsidRDefault="00CB37DA" w:rsidP="00CB37DA">
      <w:pPr>
        <w:pStyle w:val="NoSpacing"/>
        <w:shd w:val="clear" w:color="auto" w:fill="FFFFFF"/>
        <w:jc w:val="both"/>
        <w:rPr>
          <w:rFonts w:asciiTheme="minorHAnsi" w:hAnsiTheme="minorHAnsi" w:cstheme="minorHAnsi"/>
          <w:i/>
        </w:rPr>
      </w:pPr>
      <w:r w:rsidRPr="00846A7C">
        <w:rPr>
          <w:rFonts w:asciiTheme="minorHAnsi" w:hAnsiTheme="minorHAnsi" w:cstheme="minorHAnsi"/>
          <w:b/>
        </w:rPr>
        <w:t>IZVJEŠTAJ O POSTIGNUTIM CILJEVIMA I REZULTATIMA PROGRAMA TEMELJENIM NA POKAZATELJIMA USPJEŠNOSTI U PRETHODNOJ GODINI</w:t>
      </w:r>
      <w:r w:rsidR="00952E13" w:rsidRPr="00846A7C">
        <w:rPr>
          <w:rFonts w:asciiTheme="minorHAnsi" w:hAnsiTheme="minorHAnsi" w:cstheme="minorHAnsi"/>
          <w:i/>
        </w:rPr>
        <w:t>Ciljevi su postignuti u potpunosti.</w:t>
      </w:r>
    </w:p>
    <w:p w14:paraId="5B08170D" w14:textId="77777777" w:rsidR="00CB37DA" w:rsidRPr="00846A7C" w:rsidRDefault="00CB37DA" w:rsidP="00CB37DA">
      <w:pPr>
        <w:pStyle w:val="NoSpacing"/>
        <w:shd w:val="clear" w:color="auto" w:fill="FFFFFF"/>
        <w:jc w:val="both"/>
        <w:rPr>
          <w:rFonts w:asciiTheme="minorHAnsi" w:hAnsiTheme="minorHAnsi" w:cstheme="minorHAnsi"/>
        </w:rPr>
      </w:pPr>
    </w:p>
    <w:p w14:paraId="606940BC" w14:textId="77777777" w:rsidR="00CB37DA" w:rsidRPr="00846A7C" w:rsidRDefault="00CB37DA" w:rsidP="00CB37DA">
      <w:pPr>
        <w:pStyle w:val="NoSpacing"/>
        <w:shd w:val="clear" w:color="auto" w:fill="FFFFFF"/>
        <w:jc w:val="both"/>
        <w:rPr>
          <w:rFonts w:asciiTheme="minorHAnsi" w:hAnsiTheme="minorHAnsi" w:cstheme="minorHAnsi"/>
          <w:b/>
          <w:color w:val="FF0000"/>
        </w:rPr>
      </w:pPr>
      <w:r w:rsidRPr="00846A7C">
        <w:rPr>
          <w:rFonts w:asciiTheme="minorHAnsi" w:hAnsiTheme="minorHAnsi" w:cstheme="minorHAnsi"/>
          <w:b/>
        </w:rPr>
        <w:t>NAČIN I SREDSTVA ZA REALIZACIJU PROGRAMA:</w:t>
      </w:r>
      <w:r w:rsidR="00B62867" w:rsidRPr="00846A7C">
        <w:rPr>
          <w:rFonts w:asciiTheme="minorHAnsi" w:hAnsiTheme="minorHAnsi" w:cstheme="minorHAnsi"/>
          <w:b/>
        </w:rPr>
        <w:t>1501</w:t>
      </w:r>
      <w:r w:rsidR="00A478D8" w:rsidRPr="00846A7C">
        <w:rPr>
          <w:rFonts w:asciiTheme="minorHAnsi" w:eastAsiaTheme="minorHAnsi" w:hAnsiTheme="minorHAnsi" w:cstheme="minorHAnsi"/>
          <w:b/>
          <w:bCs/>
        </w:rPr>
        <w:t>Unapređenje zaštite okoliša i prirode</w:t>
      </w:r>
    </w:p>
    <w:tbl>
      <w:tblPr>
        <w:tblStyle w:val="TableGrid"/>
        <w:tblW w:w="0" w:type="auto"/>
        <w:tblLook w:val="04A0" w:firstRow="1" w:lastRow="0" w:firstColumn="1" w:lastColumn="0" w:noHBand="0" w:noVBand="1"/>
      </w:tblPr>
      <w:tblGrid>
        <w:gridCol w:w="654"/>
        <w:gridCol w:w="4720"/>
        <w:gridCol w:w="1224"/>
        <w:gridCol w:w="1240"/>
        <w:gridCol w:w="1224"/>
      </w:tblGrid>
      <w:tr w:rsidR="004366B0" w:rsidRPr="00E76EC5" w14:paraId="5F491934" w14:textId="77777777" w:rsidTr="00673BBA">
        <w:trPr>
          <w:trHeight w:val="220"/>
        </w:trPr>
        <w:tc>
          <w:tcPr>
            <w:tcW w:w="654" w:type="dxa"/>
            <w:shd w:val="clear" w:color="auto" w:fill="F2F2F2" w:themeFill="background1" w:themeFillShade="F2"/>
          </w:tcPr>
          <w:p w14:paraId="40E56588" w14:textId="77777777" w:rsidR="00CB37DA" w:rsidRPr="00E76EC5" w:rsidRDefault="00CB37DA" w:rsidP="0062613F">
            <w:pPr>
              <w:pStyle w:val="NoSpacing"/>
              <w:jc w:val="center"/>
              <w:rPr>
                <w:rFonts w:asciiTheme="minorHAnsi" w:hAnsiTheme="minorHAnsi" w:cstheme="minorHAnsi"/>
                <w:b/>
              </w:rPr>
            </w:pPr>
            <w:r w:rsidRPr="00E76EC5">
              <w:rPr>
                <w:rFonts w:asciiTheme="minorHAnsi" w:hAnsiTheme="minorHAnsi" w:cstheme="minorHAnsi"/>
                <w:b/>
              </w:rPr>
              <w:t>Rb</w:t>
            </w:r>
          </w:p>
        </w:tc>
        <w:tc>
          <w:tcPr>
            <w:tcW w:w="4720" w:type="dxa"/>
            <w:shd w:val="clear" w:color="auto" w:fill="F2F2F2" w:themeFill="background1" w:themeFillShade="F2"/>
          </w:tcPr>
          <w:p w14:paraId="3B74E833" w14:textId="77777777" w:rsidR="00CB37DA" w:rsidRPr="00E76EC5" w:rsidRDefault="00CB37DA" w:rsidP="0062613F">
            <w:pPr>
              <w:pStyle w:val="NoSpacing"/>
              <w:jc w:val="center"/>
              <w:rPr>
                <w:rFonts w:asciiTheme="minorHAnsi" w:hAnsiTheme="minorHAnsi" w:cstheme="minorHAnsi"/>
                <w:b/>
              </w:rPr>
            </w:pPr>
            <w:r w:rsidRPr="00E76EC5">
              <w:rPr>
                <w:rFonts w:asciiTheme="minorHAnsi" w:hAnsiTheme="minorHAnsi" w:cstheme="minorHAnsi"/>
                <w:b/>
              </w:rPr>
              <w:t>Naziv aktivnosti / projekta</w:t>
            </w:r>
          </w:p>
        </w:tc>
        <w:tc>
          <w:tcPr>
            <w:tcW w:w="1224" w:type="dxa"/>
            <w:shd w:val="clear" w:color="auto" w:fill="F2F2F2" w:themeFill="background1" w:themeFillShade="F2"/>
          </w:tcPr>
          <w:p w14:paraId="0EFCC58C" w14:textId="77777777" w:rsidR="00CB37DA" w:rsidRPr="00E76EC5" w:rsidRDefault="00CB37DA" w:rsidP="0062613F">
            <w:pPr>
              <w:pStyle w:val="NoSpacing"/>
              <w:jc w:val="center"/>
              <w:rPr>
                <w:rFonts w:asciiTheme="minorHAnsi" w:hAnsiTheme="minorHAnsi" w:cstheme="minorHAnsi"/>
                <w:b/>
              </w:rPr>
            </w:pPr>
            <w:r w:rsidRPr="00E76EC5">
              <w:rPr>
                <w:rFonts w:asciiTheme="minorHAnsi" w:hAnsiTheme="minorHAnsi" w:cstheme="minorHAnsi"/>
                <w:b/>
              </w:rPr>
              <w:t>202</w:t>
            </w:r>
            <w:r w:rsidR="007C01EC" w:rsidRPr="00E76EC5">
              <w:rPr>
                <w:rFonts w:asciiTheme="minorHAnsi" w:hAnsiTheme="minorHAnsi" w:cstheme="minorHAnsi"/>
                <w:b/>
              </w:rPr>
              <w:t>4</w:t>
            </w:r>
            <w:r w:rsidRPr="00E76EC5">
              <w:rPr>
                <w:rFonts w:asciiTheme="minorHAnsi" w:hAnsiTheme="minorHAnsi" w:cstheme="minorHAnsi"/>
                <w:b/>
              </w:rPr>
              <w:t>.</w:t>
            </w:r>
          </w:p>
        </w:tc>
        <w:tc>
          <w:tcPr>
            <w:tcW w:w="1240" w:type="dxa"/>
            <w:shd w:val="clear" w:color="auto" w:fill="F2F2F2" w:themeFill="background1" w:themeFillShade="F2"/>
          </w:tcPr>
          <w:p w14:paraId="1233373F" w14:textId="77777777" w:rsidR="00CB37DA" w:rsidRPr="00E76EC5" w:rsidRDefault="00CB37DA" w:rsidP="0062613F">
            <w:pPr>
              <w:pStyle w:val="NoSpacing"/>
              <w:jc w:val="center"/>
              <w:rPr>
                <w:rFonts w:asciiTheme="minorHAnsi" w:hAnsiTheme="minorHAnsi" w:cstheme="minorHAnsi"/>
                <w:b/>
              </w:rPr>
            </w:pPr>
            <w:r w:rsidRPr="00E76EC5">
              <w:rPr>
                <w:rFonts w:asciiTheme="minorHAnsi" w:hAnsiTheme="minorHAnsi" w:cstheme="minorHAnsi"/>
                <w:b/>
              </w:rPr>
              <w:t>202</w:t>
            </w:r>
            <w:r w:rsidR="007C01EC" w:rsidRPr="00E76EC5">
              <w:rPr>
                <w:rFonts w:asciiTheme="minorHAnsi" w:hAnsiTheme="minorHAnsi" w:cstheme="minorHAnsi"/>
                <w:b/>
              </w:rPr>
              <w:t>5.</w:t>
            </w:r>
          </w:p>
        </w:tc>
        <w:tc>
          <w:tcPr>
            <w:tcW w:w="1224" w:type="dxa"/>
            <w:shd w:val="clear" w:color="auto" w:fill="F2F2F2" w:themeFill="background1" w:themeFillShade="F2"/>
          </w:tcPr>
          <w:p w14:paraId="51DB25E1" w14:textId="77777777" w:rsidR="00CB37DA" w:rsidRPr="00E76EC5" w:rsidRDefault="00CB37DA" w:rsidP="007C01EC">
            <w:pPr>
              <w:pStyle w:val="NoSpacing"/>
              <w:jc w:val="center"/>
              <w:rPr>
                <w:rFonts w:asciiTheme="minorHAnsi" w:hAnsiTheme="minorHAnsi" w:cstheme="minorHAnsi"/>
                <w:b/>
              </w:rPr>
            </w:pPr>
            <w:r w:rsidRPr="00E76EC5">
              <w:rPr>
                <w:rFonts w:asciiTheme="minorHAnsi" w:hAnsiTheme="minorHAnsi" w:cstheme="minorHAnsi"/>
                <w:b/>
              </w:rPr>
              <w:t>202</w:t>
            </w:r>
            <w:r w:rsidR="007C01EC" w:rsidRPr="00E76EC5">
              <w:rPr>
                <w:rFonts w:asciiTheme="minorHAnsi" w:hAnsiTheme="minorHAnsi" w:cstheme="minorHAnsi"/>
                <w:b/>
              </w:rPr>
              <w:t>6.</w:t>
            </w:r>
          </w:p>
        </w:tc>
      </w:tr>
      <w:tr w:rsidR="00BA6896" w:rsidRPr="00E76EC5" w14:paraId="5A069E38" w14:textId="77777777" w:rsidTr="00673BBA">
        <w:trPr>
          <w:trHeight w:val="208"/>
        </w:trPr>
        <w:tc>
          <w:tcPr>
            <w:tcW w:w="654" w:type="dxa"/>
          </w:tcPr>
          <w:p w14:paraId="1258D262" w14:textId="77777777" w:rsidR="00BA6896" w:rsidRPr="00E76EC5" w:rsidRDefault="00BA6896" w:rsidP="00BA6896">
            <w:pPr>
              <w:pStyle w:val="NoSpacing"/>
              <w:jc w:val="right"/>
              <w:rPr>
                <w:rFonts w:asciiTheme="minorHAnsi" w:hAnsiTheme="minorHAnsi" w:cstheme="minorHAnsi"/>
                <w:b/>
              </w:rPr>
            </w:pPr>
            <w:r w:rsidRPr="00E76EC5">
              <w:rPr>
                <w:rFonts w:asciiTheme="minorHAnsi" w:hAnsiTheme="minorHAnsi" w:cstheme="minorHAnsi"/>
                <w:b/>
              </w:rPr>
              <w:t>1.</w:t>
            </w:r>
          </w:p>
        </w:tc>
        <w:tc>
          <w:tcPr>
            <w:tcW w:w="4720" w:type="dxa"/>
          </w:tcPr>
          <w:p w14:paraId="748BC20E" w14:textId="77777777" w:rsidR="00BA6896" w:rsidRPr="00E76EC5" w:rsidRDefault="00BA6896" w:rsidP="00BA6896">
            <w:pPr>
              <w:pStyle w:val="NoSpacing"/>
              <w:rPr>
                <w:rFonts w:asciiTheme="minorHAnsi" w:hAnsiTheme="minorHAnsi" w:cstheme="minorHAnsi"/>
                <w:b/>
              </w:rPr>
            </w:pPr>
            <w:r w:rsidRPr="00E76EC5">
              <w:rPr>
                <w:rFonts w:asciiTheme="minorHAnsi" w:eastAsiaTheme="minorHAnsi" w:hAnsiTheme="minorHAnsi" w:cstheme="minorHAnsi"/>
                <w:b/>
                <w:bCs/>
              </w:rPr>
              <w:t>Aktivnost A150101 Korištenje broda za čišćenje mora</w:t>
            </w:r>
          </w:p>
        </w:tc>
        <w:tc>
          <w:tcPr>
            <w:tcW w:w="1224" w:type="dxa"/>
          </w:tcPr>
          <w:p w14:paraId="30A085BA" w14:textId="77777777" w:rsidR="00673BBA" w:rsidRPr="00E76EC5" w:rsidRDefault="00673BBA" w:rsidP="00673BBA">
            <w:pPr>
              <w:rPr>
                <w:rFonts w:asciiTheme="minorHAnsi" w:eastAsia="Times New Roman" w:hAnsiTheme="minorHAnsi" w:cstheme="minorHAnsi"/>
                <w:b/>
                <w:bCs/>
              </w:rPr>
            </w:pPr>
            <w:r w:rsidRPr="00E76EC5">
              <w:rPr>
                <w:rFonts w:asciiTheme="minorHAnsi" w:hAnsiTheme="minorHAnsi" w:cstheme="minorHAnsi"/>
                <w:b/>
                <w:bCs/>
              </w:rPr>
              <w:t>9</w:t>
            </w:r>
            <w:r w:rsidR="001371EE">
              <w:rPr>
                <w:rFonts w:asciiTheme="minorHAnsi" w:hAnsiTheme="minorHAnsi" w:cstheme="minorHAnsi"/>
                <w:b/>
                <w:bCs/>
              </w:rPr>
              <w:t>4</w:t>
            </w:r>
            <w:r w:rsidRPr="00E76EC5">
              <w:rPr>
                <w:rFonts w:asciiTheme="minorHAnsi" w:hAnsiTheme="minorHAnsi" w:cstheme="minorHAnsi"/>
                <w:b/>
                <w:bCs/>
              </w:rPr>
              <w:t xml:space="preserve">.766,00 </w:t>
            </w:r>
          </w:p>
          <w:p w14:paraId="1937071D" w14:textId="77777777" w:rsidR="00BA6896" w:rsidRPr="00E76EC5" w:rsidRDefault="00BA6896" w:rsidP="00BA6896">
            <w:pPr>
              <w:pStyle w:val="NoSpacing"/>
              <w:jc w:val="center"/>
              <w:rPr>
                <w:rFonts w:asciiTheme="minorHAnsi" w:hAnsiTheme="minorHAnsi" w:cstheme="minorHAnsi"/>
                <w:b/>
              </w:rPr>
            </w:pPr>
          </w:p>
        </w:tc>
        <w:tc>
          <w:tcPr>
            <w:tcW w:w="1240" w:type="dxa"/>
          </w:tcPr>
          <w:p w14:paraId="6F18B581" w14:textId="77777777" w:rsidR="00673BBA" w:rsidRPr="00E76EC5" w:rsidRDefault="00673BBA" w:rsidP="00673BBA">
            <w:pPr>
              <w:rPr>
                <w:rFonts w:asciiTheme="minorHAnsi" w:eastAsia="Times New Roman" w:hAnsiTheme="minorHAnsi" w:cstheme="minorHAnsi"/>
                <w:b/>
                <w:bCs/>
              </w:rPr>
            </w:pPr>
            <w:r w:rsidRPr="00E76EC5">
              <w:rPr>
                <w:rFonts w:asciiTheme="minorHAnsi" w:hAnsiTheme="minorHAnsi" w:cstheme="minorHAnsi"/>
                <w:b/>
                <w:bCs/>
              </w:rPr>
              <w:t>9</w:t>
            </w:r>
            <w:r w:rsidR="001371EE">
              <w:rPr>
                <w:rFonts w:asciiTheme="minorHAnsi" w:hAnsiTheme="minorHAnsi" w:cstheme="minorHAnsi"/>
                <w:b/>
                <w:bCs/>
              </w:rPr>
              <w:t>4</w:t>
            </w:r>
            <w:r w:rsidRPr="00E76EC5">
              <w:rPr>
                <w:rFonts w:asciiTheme="minorHAnsi" w:hAnsiTheme="minorHAnsi" w:cstheme="minorHAnsi"/>
                <w:b/>
                <w:bCs/>
              </w:rPr>
              <w:t xml:space="preserve">.766,00 </w:t>
            </w:r>
          </w:p>
          <w:p w14:paraId="21F80B21" w14:textId="77777777" w:rsidR="00BA6896" w:rsidRPr="00E76EC5" w:rsidRDefault="00BA6896" w:rsidP="00BA6896">
            <w:pPr>
              <w:pStyle w:val="NoSpacing"/>
              <w:jc w:val="center"/>
              <w:rPr>
                <w:rFonts w:asciiTheme="minorHAnsi" w:hAnsiTheme="minorHAnsi" w:cstheme="minorHAnsi"/>
                <w:b/>
              </w:rPr>
            </w:pPr>
          </w:p>
        </w:tc>
        <w:tc>
          <w:tcPr>
            <w:tcW w:w="1224" w:type="dxa"/>
          </w:tcPr>
          <w:p w14:paraId="43CFAECE" w14:textId="77777777" w:rsidR="00673BBA" w:rsidRPr="00E76EC5" w:rsidRDefault="00673BBA" w:rsidP="00673BBA">
            <w:pPr>
              <w:rPr>
                <w:rFonts w:asciiTheme="minorHAnsi" w:eastAsia="Times New Roman" w:hAnsiTheme="minorHAnsi" w:cstheme="minorHAnsi"/>
                <w:b/>
                <w:bCs/>
              </w:rPr>
            </w:pPr>
            <w:r w:rsidRPr="00E76EC5">
              <w:rPr>
                <w:rFonts w:asciiTheme="minorHAnsi" w:hAnsiTheme="minorHAnsi" w:cstheme="minorHAnsi"/>
                <w:b/>
                <w:bCs/>
              </w:rPr>
              <w:t>9</w:t>
            </w:r>
            <w:r w:rsidR="001371EE">
              <w:rPr>
                <w:rFonts w:asciiTheme="minorHAnsi" w:hAnsiTheme="minorHAnsi" w:cstheme="minorHAnsi"/>
                <w:b/>
                <w:bCs/>
              </w:rPr>
              <w:t>4</w:t>
            </w:r>
            <w:r w:rsidRPr="00E76EC5">
              <w:rPr>
                <w:rFonts w:asciiTheme="minorHAnsi" w:hAnsiTheme="minorHAnsi" w:cstheme="minorHAnsi"/>
                <w:b/>
                <w:bCs/>
              </w:rPr>
              <w:t xml:space="preserve">.766,00 </w:t>
            </w:r>
          </w:p>
          <w:p w14:paraId="1171E90F" w14:textId="77777777" w:rsidR="00BA6896" w:rsidRPr="00E76EC5" w:rsidRDefault="00BA6896" w:rsidP="00BA6896">
            <w:pPr>
              <w:pStyle w:val="NoSpacing"/>
              <w:jc w:val="center"/>
              <w:rPr>
                <w:rFonts w:asciiTheme="minorHAnsi" w:hAnsiTheme="minorHAnsi" w:cstheme="minorHAnsi"/>
                <w:b/>
              </w:rPr>
            </w:pPr>
          </w:p>
        </w:tc>
      </w:tr>
      <w:tr w:rsidR="00673BBA" w:rsidRPr="00E76EC5" w14:paraId="7ED87B5C" w14:textId="77777777" w:rsidTr="00673BBA">
        <w:trPr>
          <w:trHeight w:val="330"/>
        </w:trPr>
        <w:tc>
          <w:tcPr>
            <w:tcW w:w="654" w:type="dxa"/>
          </w:tcPr>
          <w:p w14:paraId="4AF0A5E8" w14:textId="77777777" w:rsidR="00673BBA" w:rsidRPr="00E76EC5" w:rsidRDefault="00673BBA" w:rsidP="00673BBA">
            <w:pPr>
              <w:pStyle w:val="NoSpacing"/>
              <w:jc w:val="right"/>
              <w:rPr>
                <w:rFonts w:asciiTheme="minorHAnsi" w:hAnsiTheme="minorHAnsi" w:cstheme="minorHAnsi"/>
                <w:b/>
              </w:rPr>
            </w:pPr>
            <w:r w:rsidRPr="00E76EC5">
              <w:rPr>
                <w:rFonts w:asciiTheme="minorHAnsi" w:hAnsiTheme="minorHAnsi" w:cstheme="minorHAnsi"/>
                <w:b/>
              </w:rPr>
              <w:t>2.</w:t>
            </w:r>
          </w:p>
        </w:tc>
        <w:tc>
          <w:tcPr>
            <w:tcW w:w="4720" w:type="dxa"/>
          </w:tcPr>
          <w:p w14:paraId="0D198DC6" w14:textId="77777777" w:rsidR="00673BBA" w:rsidRPr="00E76EC5" w:rsidRDefault="00673BBA" w:rsidP="00673BBA">
            <w:pPr>
              <w:pStyle w:val="NoSpacing"/>
              <w:rPr>
                <w:rFonts w:asciiTheme="minorHAnsi" w:hAnsiTheme="minorHAnsi" w:cstheme="minorHAnsi"/>
                <w:b/>
              </w:rPr>
            </w:pPr>
            <w:r w:rsidRPr="00E76EC5">
              <w:rPr>
                <w:rFonts w:asciiTheme="minorHAnsi" w:eastAsiaTheme="minorHAnsi" w:hAnsiTheme="minorHAnsi" w:cstheme="minorHAnsi"/>
                <w:b/>
                <w:bCs/>
              </w:rPr>
              <w:t>Aktivnost A150102 Provedba plana intervencija kod iznenadnih onečišćenja mora</w:t>
            </w:r>
          </w:p>
        </w:tc>
        <w:tc>
          <w:tcPr>
            <w:tcW w:w="1224" w:type="dxa"/>
          </w:tcPr>
          <w:p w14:paraId="2860AC43" w14:textId="77777777" w:rsidR="00673BBA" w:rsidRPr="00E76EC5" w:rsidRDefault="001371EE" w:rsidP="00673BBA">
            <w:pPr>
              <w:pStyle w:val="NoSpacing"/>
              <w:jc w:val="center"/>
              <w:rPr>
                <w:rFonts w:asciiTheme="minorHAnsi" w:hAnsiTheme="minorHAnsi" w:cstheme="minorHAnsi"/>
                <w:b/>
              </w:rPr>
            </w:pPr>
            <w:r>
              <w:rPr>
                <w:rFonts w:asciiTheme="minorHAnsi" w:hAnsiTheme="minorHAnsi" w:cstheme="minorHAnsi"/>
                <w:b/>
              </w:rPr>
              <w:t>53</w:t>
            </w:r>
            <w:r w:rsidR="00673BBA" w:rsidRPr="00E76EC5">
              <w:rPr>
                <w:rFonts w:asciiTheme="minorHAnsi" w:hAnsiTheme="minorHAnsi" w:cstheme="minorHAnsi"/>
                <w:b/>
              </w:rPr>
              <w:t xml:space="preserve">.690,00 </w:t>
            </w:r>
          </w:p>
        </w:tc>
        <w:tc>
          <w:tcPr>
            <w:tcW w:w="1240" w:type="dxa"/>
          </w:tcPr>
          <w:p w14:paraId="1FBD5D2F" w14:textId="77777777" w:rsidR="00673BBA" w:rsidRPr="00E76EC5" w:rsidRDefault="001371EE" w:rsidP="00673BBA">
            <w:pPr>
              <w:pStyle w:val="NoSpacing"/>
              <w:jc w:val="center"/>
              <w:rPr>
                <w:rFonts w:asciiTheme="minorHAnsi" w:hAnsiTheme="minorHAnsi" w:cstheme="minorHAnsi"/>
                <w:b/>
              </w:rPr>
            </w:pPr>
            <w:r>
              <w:rPr>
                <w:rFonts w:asciiTheme="minorHAnsi" w:hAnsiTheme="minorHAnsi" w:cstheme="minorHAnsi"/>
                <w:b/>
              </w:rPr>
              <w:t>53</w:t>
            </w:r>
            <w:r w:rsidR="00673BBA" w:rsidRPr="00E76EC5">
              <w:rPr>
                <w:rFonts w:asciiTheme="minorHAnsi" w:hAnsiTheme="minorHAnsi" w:cstheme="minorHAnsi"/>
                <w:b/>
              </w:rPr>
              <w:t xml:space="preserve">.690,00 </w:t>
            </w:r>
          </w:p>
        </w:tc>
        <w:tc>
          <w:tcPr>
            <w:tcW w:w="1224" w:type="dxa"/>
          </w:tcPr>
          <w:p w14:paraId="3EAC9B8E" w14:textId="77777777" w:rsidR="00673BBA" w:rsidRPr="00E76EC5" w:rsidRDefault="001371EE" w:rsidP="00673BBA">
            <w:pPr>
              <w:pStyle w:val="NoSpacing"/>
              <w:jc w:val="center"/>
              <w:rPr>
                <w:rFonts w:asciiTheme="minorHAnsi" w:hAnsiTheme="minorHAnsi" w:cstheme="minorHAnsi"/>
                <w:b/>
              </w:rPr>
            </w:pPr>
            <w:r>
              <w:rPr>
                <w:rFonts w:asciiTheme="minorHAnsi" w:hAnsiTheme="minorHAnsi" w:cstheme="minorHAnsi"/>
                <w:b/>
              </w:rPr>
              <w:t>53</w:t>
            </w:r>
            <w:r w:rsidR="00673BBA" w:rsidRPr="00E76EC5">
              <w:rPr>
                <w:rFonts w:asciiTheme="minorHAnsi" w:hAnsiTheme="minorHAnsi" w:cstheme="minorHAnsi"/>
                <w:b/>
              </w:rPr>
              <w:t xml:space="preserve">.690,00 </w:t>
            </w:r>
          </w:p>
        </w:tc>
      </w:tr>
      <w:tr w:rsidR="00673BBA" w:rsidRPr="00E76EC5" w14:paraId="06D3A820" w14:textId="77777777" w:rsidTr="00673BBA">
        <w:trPr>
          <w:trHeight w:val="458"/>
        </w:trPr>
        <w:tc>
          <w:tcPr>
            <w:tcW w:w="654" w:type="dxa"/>
          </w:tcPr>
          <w:p w14:paraId="52018463" w14:textId="77777777" w:rsidR="00673BBA" w:rsidRPr="00E76EC5" w:rsidRDefault="00673BBA" w:rsidP="00673BBA">
            <w:pPr>
              <w:pStyle w:val="NoSpacing"/>
              <w:jc w:val="right"/>
              <w:rPr>
                <w:rFonts w:asciiTheme="minorHAnsi" w:hAnsiTheme="minorHAnsi" w:cstheme="minorHAnsi"/>
                <w:b/>
              </w:rPr>
            </w:pPr>
            <w:r w:rsidRPr="00E76EC5">
              <w:rPr>
                <w:rFonts w:asciiTheme="minorHAnsi" w:hAnsiTheme="minorHAnsi" w:cstheme="minorHAnsi"/>
                <w:b/>
              </w:rPr>
              <w:t>3.</w:t>
            </w:r>
          </w:p>
        </w:tc>
        <w:tc>
          <w:tcPr>
            <w:tcW w:w="4720" w:type="dxa"/>
          </w:tcPr>
          <w:p w14:paraId="1F40AF7F" w14:textId="77777777" w:rsidR="00673BBA" w:rsidRPr="00E76EC5" w:rsidRDefault="00673BBA" w:rsidP="00673BBA">
            <w:pPr>
              <w:autoSpaceDE w:val="0"/>
              <w:autoSpaceDN w:val="0"/>
              <w:adjustRightInd w:val="0"/>
              <w:jc w:val="left"/>
              <w:rPr>
                <w:rFonts w:asciiTheme="minorHAnsi" w:eastAsiaTheme="minorHAnsi" w:hAnsiTheme="minorHAnsi" w:cstheme="minorHAnsi"/>
                <w:b/>
                <w:bCs/>
              </w:rPr>
            </w:pPr>
            <w:r w:rsidRPr="00E76EC5">
              <w:rPr>
                <w:rFonts w:asciiTheme="minorHAnsi" w:eastAsiaTheme="minorHAnsi" w:hAnsiTheme="minorHAnsi" w:cstheme="minorHAnsi"/>
                <w:b/>
                <w:bCs/>
              </w:rPr>
              <w:t>Aktivnost A150103 Zavod za javno zdravstvo - praćenje kakvoće morske vode za</w:t>
            </w:r>
          </w:p>
          <w:p w14:paraId="0F995356" w14:textId="77777777" w:rsidR="00673BBA" w:rsidRPr="00E76EC5" w:rsidRDefault="00673BBA" w:rsidP="00673BBA">
            <w:pPr>
              <w:pStyle w:val="NoSpacing"/>
              <w:rPr>
                <w:rFonts w:asciiTheme="minorHAnsi" w:hAnsiTheme="minorHAnsi" w:cstheme="minorHAnsi"/>
                <w:b/>
              </w:rPr>
            </w:pPr>
            <w:r w:rsidRPr="00E76EC5">
              <w:rPr>
                <w:rFonts w:asciiTheme="minorHAnsi" w:eastAsiaTheme="minorHAnsi" w:hAnsiTheme="minorHAnsi" w:cstheme="minorHAnsi"/>
                <w:b/>
                <w:bCs/>
              </w:rPr>
              <w:t>kupanje i rekreaciju</w:t>
            </w:r>
          </w:p>
        </w:tc>
        <w:tc>
          <w:tcPr>
            <w:tcW w:w="1224" w:type="dxa"/>
          </w:tcPr>
          <w:p w14:paraId="081EC690" w14:textId="77777777" w:rsidR="00673BBA" w:rsidRPr="00E76EC5" w:rsidRDefault="00673BBA" w:rsidP="00673BBA">
            <w:pPr>
              <w:pStyle w:val="NoSpacing"/>
              <w:jc w:val="center"/>
              <w:rPr>
                <w:rFonts w:asciiTheme="minorHAnsi" w:hAnsiTheme="minorHAnsi" w:cstheme="minorHAnsi"/>
                <w:b/>
              </w:rPr>
            </w:pPr>
            <w:r w:rsidRPr="00E76EC5">
              <w:rPr>
                <w:rFonts w:asciiTheme="minorHAnsi" w:hAnsiTheme="minorHAnsi" w:cstheme="minorHAnsi"/>
                <w:b/>
              </w:rPr>
              <w:t xml:space="preserve">78.500,00 </w:t>
            </w:r>
          </w:p>
        </w:tc>
        <w:tc>
          <w:tcPr>
            <w:tcW w:w="1240" w:type="dxa"/>
          </w:tcPr>
          <w:p w14:paraId="1FB43E42" w14:textId="77777777" w:rsidR="00673BBA" w:rsidRPr="00E76EC5" w:rsidRDefault="00673BBA" w:rsidP="00673BBA">
            <w:pPr>
              <w:pStyle w:val="NoSpacing"/>
              <w:jc w:val="center"/>
              <w:rPr>
                <w:rFonts w:asciiTheme="minorHAnsi" w:hAnsiTheme="minorHAnsi" w:cstheme="minorHAnsi"/>
                <w:b/>
              </w:rPr>
            </w:pPr>
            <w:r w:rsidRPr="00E76EC5">
              <w:rPr>
                <w:rFonts w:asciiTheme="minorHAnsi" w:hAnsiTheme="minorHAnsi" w:cstheme="minorHAnsi"/>
                <w:b/>
              </w:rPr>
              <w:t xml:space="preserve">78.500,00 </w:t>
            </w:r>
          </w:p>
        </w:tc>
        <w:tc>
          <w:tcPr>
            <w:tcW w:w="1224" w:type="dxa"/>
          </w:tcPr>
          <w:p w14:paraId="60C52970" w14:textId="77777777" w:rsidR="00673BBA" w:rsidRPr="00E76EC5" w:rsidRDefault="00673BBA" w:rsidP="00673BBA">
            <w:pPr>
              <w:pStyle w:val="NoSpacing"/>
              <w:jc w:val="center"/>
              <w:rPr>
                <w:rFonts w:asciiTheme="minorHAnsi" w:hAnsiTheme="minorHAnsi" w:cstheme="minorHAnsi"/>
                <w:b/>
              </w:rPr>
            </w:pPr>
            <w:r w:rsidRPr="00E76EC5">
              <w:rPr>
                <w:rFonts w:asciiTheme="minorHAnsi" w:hAnsiTheme="minorHAnsi" w:cstheme="minorHAnsi"/>
                <w:b/>
              </w:rPr>
              <w:t xml:space="preserve">78.500,00 </w:t>
            </w:r>
          </w:p>
        </w:tc>
      </w:tr>
      <w:tr w:rsidR="00673BBA" w:rsidRPr="00E76EC5" w14:paraId="1AA094AC" w14:textId="77777777" w:rsidTr="00673BBA">
        <w:trPr>
          <w:trHeight w:val="983"/>
        </w:trPr>
        <w:tc>
          <w:tcPr>
            <w:tcW w:w="654" w:type="dxa"/>
          </w:tcPr>
          <w:p w14:paraId="00E57F76" w14:textId="77777777" w:rsidR="00673BBA" w:rsidRPr="00E76EC5" w:rsidRDefault="00673BBA" w:rsidP="00673BBA">
            <w:pPr>
              <w:pStyle w:val="NoSpacing"/>
              <w:jc w:val="right"/>
              <w:rPr>
                <w:rFonts w:asciiTheme="minorHAnsi" w:hAnsiTheme="minorHAnsi" w:cstheme="minorHAnsi"/>
                <w:b/>
              </w:rPr>
            </w:pPr>
            <w:r w:rsidRPr="00E76EC5">
              <w:rPr>
                <w:rFonts w:asciiTheme="minorHAnsi" w:hAnsiTheme="minorHAnsi" w:cstheme="minorHAnsi"/>
                <w:b/>
              </w:rPr>
              <w:t>4.</w:t>
            </w:r>
          </w:p>
        </w:tc>
        <w:tc>
          <w:tcPr>
            <w:tcW w:w="4720" w:type="dxa"/>
          </w:tcPr>
          <w:p w14:paraId="7F578F4E" w14:textId="77777777" w:rsidR="00673BBA" w:rsidRPr="00E76EC5" w:rsidRDefault="00673BBA" w:rsidP="00673BBA">
            <w:pPr>
              <w:pStyle w:val="NoSpacing"/>
              <w:rPr>
                <w:rFonts w:asciiTheme="minorHAnsi" w:hAnsiTheme="minorHAnsi" w:cstheme="minorHAnsi"/>
                <w:b/>
              </w:rPr>
            </w:pPr>
            <w:r w:rsidRPr="00E76EC5">
              <w:rPr>
                <w:rFonts w:asciiTheme="minorHAnsi" w:hAnsiTheme="minorHAnsi" w:cstheme="minorHAnsi"/>
                <w:b/>
              </w:rPr>
              <w:t>Aktivnost A150104 Sufinanciranje projekta i programa udruga i institucija iz područja zaštite okoliša i prirode</w:t>
            </w:r>
          </w:p>
        </w:tc>
        <w:tc>
          <w:tcPr>
            <w:tcW w:w="1224" w:type="dxa"/>
            <w:vAlign w:val="center"/>
          </w:tcPr>
          <w:p w14:paraId="5D21A171" w14:textId="77777777" w:rsidR="00673BBA" w:rsidRPr="00E76EC5" w:rsidRDefault="00673BBA" w:rsidP="00673BBA">
            <w:pPr>
              <w:pStyle w:val="NoSpacing"/>
              <w:jc w:val="center"/>
              <w:rPr>
                <w:rFonts w:asciiTheme="minorHAnsi" w:hAnsiTheme="minorHAnsi" w:cstheme="minorHAnsi"/>
                <w:b/>
              </w:rPr>
            </w:pPr>
            <w:r w:rsidRPr="00E76EC5">
              <w:rPr>
                <w:rFonts w:asciiTheme="minorHAnsi" w:hAnsiTheme="minorHAnsi" w:cstheme="minorHAnsi"/>
                <w:b/>
                <w:bCs/>
              </w:rPr>
              <w:t xml:space="preserve">32.000,00 </w:t>
            </w:r>
          </w:p>
        </w:tc>
        <w:tc>
          <w:tcPr>
            <w:tcW w:w="1240" w:type="dxa"/>
            <w:vAlign w:val="center"/>
          </w:tcPr>
          <w:p w14:paraId="6E3B460A" w14:textId="77777777" w:rsidR="00673BBA" w:rsidRPr="00E76EC5" w:rsidRDefault="00673BBA" w:rsidP="00673BBA">
            <w:pPr>
              <w:pStyle w:val="NoSpacing"/>
              <w:jc w:val="center"/>
              <w:rPr>
                <w:rFonts w:asciiTheme="minorHAnsi" w:hAnsiTheme="minorHAnsi" w:cstheme="minorHAnsi"/>
                <w:b/>
              </w:rPr>
            </w:pPr>
            <w:r w:rsidRPr="00E76EC5">
              <w:rPr>
                <w:rFonts w:asciiTheme="minorHAnsi" w:hAnsiTheme="minorHAnsi" w:cstheme="minorHAnsi"/>
                <w:b/>
                <w:bCs/>
              </w:rPr>
              <w:t xml:space="preserve">32.000,00 </w:t>
            </w:r>
          </w:p>
        </w:tc>
        <w:tc>
          <w:tcPr>
            <w:tcW w:w="1224" w:type="dxa"/>
            <w:vAlign w:val="center"/>
          </w:tcPr>
          <w:p w14:paraId="72FACD3D" w14:textId="77777777" w:rsidR="00673BBA" w:rsidRPr="00E76EC5" w:rsidRDefault="00673BBA" w:rsidP="00673BBA">
            <w:pPr>
              <w:pStyle w:val="NoSpacing"/>
              <w:jc w:val="center"/>
              <w:rPr>
                <w:rFonts w:asciiTheme="minorHAnsi" w:hAnsiTheme="minorHAnsi" w:cstheme="minorHAnsi"/>
                <w:b/>
              </w:rPr>
            </w:pPr>
            <w:r w:rsidRPr="00E76EC5">
              <w:rPr>
                <w:rFonts w:asciiTheme="minorHAnsi" w:hAnsiTheme="minorHAnsi" w:cstheme="minorHAnsi"/>
                <w:b/>
                <w:bCs/>
              </w:rPr>
              <w:t xml:space="preserve">32.000,00 </w:t>
            </w:r>
          </w:p>
        </w:tc>
      </w:tr>
      <w:tr w:rsidR="00F70DED" w:rsidRPr="00E76EC5" w14:paraId="25AE2752" w14:textId="77777777" w:rsidTr="00E76EC5">
        <w:trPr>
          <w:trHeight w:val="220"/>
        </w:trPr>
        <w:tc>
          <w:tcPr>
            <w:tcW w:w="654" w:type="dxa"/>
          </w:tcPr>
          <w:p w14:paraId="1D745989" w14:textId="77777777" w:rsidR="00F70DED" w:rsidRPr="00E76EC5" w:rsidRDefault="00F70DED" w:rsidP="00F70DED">
            <w:pPr>
              <w:pStyle w:val="NoSpacing"/>
              <w:jc w:val="right"/>
              <w:rPr>
                <w:rFonts w:asciiTheme="minorHAnsi" w:hAnsiTheme="minorHAnsi" w:cstheme="minorHAnsi"/>
                <w:b/>
              </w:rPr>
            </w:pPr>
            <w:r w:rsidRPr="00E76EC5">
              <w:rPr>
                <w:rFonts w:asciiTheme="minorHAnsi" w:hAnsiTheme="minorHAnsi" w:cstheme="minorHAnsi"/>
                <w:b/>
              </w:rPr>
              <w:t>5.</w:t>
            </w:r>
          </w:p>
        </w:tc>
        <w:tc>
          <w:tcPr>
            <w:tcW w:w="4720" w:type="dxa"/>
          </w:tcPr>
          <w:p w14:paraId="139BA873" w14:textId="373BBD91" w:rsidR="00F70DED" w:rsidRPr="00E76EC5" w:rsidRDefault="004A564B" w:rsidP="00F70DED">
            <w:pPr>
              <w:autoSpaceDE w:val="0"/>
              <w:autoSpaceDN w:val="0"/>
              <w:adjustRightInd w:val="0"/>
              <w:jc w:val="left"/>
              <w:rPr>
                <w:rFonts w:asciiTheme="minorHAnsi" w:eastAsiaTheme="minorHAnsi" w:hAnsiTheme="minorHAnsi" w:cstheme="minorHAnsi"/>
                <w:b/>
                <w:bCs/>
              </w:rPr>
            </w:pPr>
            <w:r>
              <w:rPr>
                <w:rFonts w:asciiTheme="minorHAnsi" w:eastAsiaTheme="minorHAnsi" w:hAnsiTheme="minorHAnsi" w:cstheme="minorHAnsi"/>
                <w:b/>
                <w:bCs/>
              </w:rPr>
              <w:t>Kapitalni projekt K</w:t>
            </w:r>
            <w:r w:rsidR="00F70DED" w:rsidRPr="00E76EC5">
              <w:rPr>
                <w:rFonts w:asciiTheme="minorHAnsi" w:eastAsiaTheme="minorHAnsi" w:hAnsiTheme="minorHAnsi" w:cstheme="minorHAnsi"/>
                <w:b/>
                <w:bCs/>
              </w:rPr>
              <w:t>150108 Hortikulturno uređenje zelenih površina</w:t>
            </w:r>
          </w:p>
        </w:tc>
        <w:tc>
          <w:tcPr>
            <w:tcW w:w="0" w:type="auto"/>
            <w:vAlign w:val="center"/>
          </w:tcPr>
          <w:p w14:paraId="559A08C9" w14:textId="77777777" w:rsidR="00F70DED" w:rsidRPr="00E76EC5" w:rsidRDefault="00E76EC5" w:rsidP="00E76EC5">
            <w:pPr>
              <w:rPr>
                <w:rFonts w:asciiTheme="minorHAnsi" w:hAnsiTheme="minorHAnsi" w:cstheme="minorHAnsi"/>
                <w:b/>
                <w:bCs/>
              </w:rPr>
            </w:pPr>
            <w:r>
              <w:rPr>
                <w:rFonts w:ascii="Arial" w:hAnsi="Arial" w:cs="Arial"/>
                <w:b/>
                <w:bCs/>
                <w:sz w:val="18"/>
                <w:szCs w:val="18"/>
              </w:rPr>
              <w:t>345.000,00</w:t>
            </w:r>
          </w:p>
        </w:tc>
        <w:tc>
          <w:tcPr>
            <w:tcW w:w="1240" w:type="dxa"/>
            <w:vAlign w:val="center"/>
          </w:tcPr>
          <w:p w14:paraId="114FEC07" w14:textId="77777777" w:rsidR="00F70DED" w:rsidRPr="00E76EC5" w:rsidRDefault="00E76EC5" w:rsidP="00F70DED">
            <w:pPr>
              <w:pStyle w:val="NoSpacing"/>
              <w:jc w:val="center"/>
              <w:rPr>
                <w:rFonts w:asciiTheme="minorHAnsi" w:hAnsiTheme="minorHAnsi" w:cstheme="minorHAnsi"/>
                <w:b/>
                <w:bCs/>
              </w:rPr>
            </w:pPr>
            <w:r w:rsidRPr="00E76EC5">
              <w:rPr>
                <w:rFonts w:asciiTheme="minorHAnsi" w:hAnsiTheme="minorHAnsi" w:cstheme="minorHAnsi"/>
                <w:b/>
                <w:bCs/>
              </w:rPr>
              <w:t>10.000,00</w:t>
            </w:r>
          </w:p>
        </w:tc>
        <w:tc>
          <w:tcPr>
            <w:tcW w:w="1224" w:type="dxa"/>
            <w:vAlign w:val="center"/>
          </w:tcPr>
          <w:p w14:paraId="421E7653" w14:textId="77777777" w:rsidR="00F70DED" w:rsidRPr="00E76EC5" w:rsidRDefault="00F70DED" w:rsidP="00F70DED">
            <w:pPr>
              <w:pStyle w:val="NoSpacing"/>
              <w:jc w:val="center"/>
              <w:rPr>
                <w:rFonts w:asciiTheme="minorHAnsi" w:hAnsiTheme="minorHAnsi" w:cstheme="minorHAnsi"/>
                <w:b/>
                <w:bCs/>
              </w:rPr>
            </w:pPr>
            <w:r w:rsidRPr="00E76EC5">
              <w:rPr>
                <w:rFonts w:asciiTheme="minorHAnsi" w:hAnsiTheme="minorHAnsi" w:cstheme="minorHAnsi"/>
                <w:b/>
                <w:bCs/>
              </w:rPr>
              <w:t>0</w:t>
            </w:r>
          </w:p>
        </w:tc>
      </w:tr>
      <w:tr w:rsidR="00F70DED" w:rsidRPr="00E76EC5" w14:paraId="23D4F88E" w14:textId="77777777" w:rsidTr="00E76EC5">
        <w:trPr>
          <w:trHeight w:val="220"/>
        </w:trPr>
        <w:tc>
          <w:tcPr>
            <w:tcW w:w="654" w:type="dxa"/>
          </w:tcPr>
          <w:p w14:paraId="25272E1C" w14:textId="77777777" w:rsidR="00F70DED" w:rsidRPr="00E76EC5" w:rsidRDefault="00F70DED" w:rsidP="00F70DED">
            <w:pPr>
              <w:pStyle w:val="NoSpacing"/>
              <w:jc w:val="right"/>
              <w:rPr>
                <w:rFonts w:asciiTheme="minorHAnsi" w:hAnsiTheme="minorHAnsi" w:cstheme="minorHAnsi"/>
                <w:b/>
              </w:rPr>
            </w:pPr>
            <w:r w:rsidRPr="00E76EC5">
              <w:rPr>
                <w:rFonts w:asciiTheme="minorHAnsi" w:hAnsiTheme="minorHAnsi" w:cstheme="minorHAnsi"/>
                <w:b/>
              </w:rPr>
              <w:t>6.</w:t>
            </w:r>
          </w:p>
        </w:tc>
        <w:tc>
          <w:tcPr>
            <w:tcW w:w="4720" w:type="dxa"/>
          </w:tcPr>
          <w:p w14:paraId="6B20C049" w14:textId="7DFCBDAA" w:rsidR="00F70DED" w:rsidRPr="00E76EC5" w:rsidRDefault="004A564B" w:rsidP="00F70DED">
            <w:pPr>
              <w:autoSpaceDE w:val="0"/>
              <w:autoSpaceDN w:val="0"/>
              <w:adjustRightInd w:val="0"/>
              <w:jc w:val="left"/>
              <w:rPr>
                <w:rFonts w:asciiTheme="minorHAnsi" w:eastAsiaTheme="minorHAnsi" w:hAnsiTheme="minorHAnsi" w:cstheme="minorHAnsi"/>
                <w:b/>
                <w:bCs/>
              </w:rPr>
            </w:pPr>
            <w:r>
              <w:rPr>
                <w:rFonts w:asciiTheme="minorHAnsi" w:eastAsiaTheme="minorHAnsi" w:hAnsiTheme="minorHAnsi" w:cstheme="minorHAnsi"/>
                <w:b/>
                <w:bCs/>
              </w:rPr>
              <w:t>Kapitalni projekt K</w:t>
            </w:r>
            <w:bookmarkStart w:id="1" w:name="_GoBack"/>
            <w:bookmarkEnd w:id="1"/>
            <w:r w:rsidR="00F70DED" w:rsidRPr="00E76EC5">
              <w:rPr>
                <w:rFonts w:asciiTheme="minorHAnsi" w:eastAsiaTheme="minorHAnsi" w:hAnsiTheme="minorHAnsi" w:cstheme="minorHAnsi"/>
                <w:b/>
                <w:bCs/>
              </w:rPr>
              <w:t>150109 Uređenje staze Podvlaštica - Vlaštica</w:t>
            </w:r>
          </w:p>
        </w:tc>
        <w:tc>
          <w:tcPr>
            <w:tcW w:w="1224" w:type="dxa"/>
            <w:vAlign w:val="center"/>
          </w:tcPr>
          <w:p w14:paraId="627DA1BC" w14:textId="77777777" w:rsidR="00F70DED" w:rsidRPr="00E76EC5" w:rsidRDefault="00E76EC5" w:rsidP="00F70DED">
            <w:pPr>
              <w:pStyle w:val="NoSpacing"/>
              <w:jc w:val="center"/>
              <w:rPr>
                <w:rFonts w:asciiTheme="minorHAnsi" w:hAnsiTheme="minorHAnsi" w:cstheme="minorHAnsi"/>
                <w:b/>
                <w:bCs/>
              </w:rPr>
            </w:pPr>
            <w:r w:rsidRPr="00E76EC5">
              <w:rPr>
                <w:rFonts w:asciiTheme="minorHAnsi" w:hAnsiTheme="minorHAnsi" w:cstheme="minorHAnsi"/>
                <w:b/>
                <w:bCs/>
              </w:rPr>
              <w:t>80.000,00</w:t>
            </w:r>
          </w:p>
        </w:tc>
        <w:tc>
          <w:tcPr>
            <w:tcW w:w="1240" w:type="dxa"/>
            <w:vAlign w:val="center"/>
          </w:tcPr>
          <w:p w14:paraId="08B294D3" w14:textId="77777777" w:rsidR="00F70DED" w:rsidRPr="00E76EC5" w:rsidRDefault="00E76EC5" w:rsidP="00F70DED">
            <w:pPr>
              <w:pStyle w:val="NoSpacing"/>
              <w:jc w:val="center"/>
              <w:rPr>
                <w:rFonts w:asciiTheme="minorHAnsi" w:hAnsiTheme="minorHAnsi" w:cstheme="minorHAnsi"/>
                <w:b/>
                <w:bCs/>
              </w:rPr>
            </w:pPr>
            <w:r>
              <w:rPr>
                <w:rFonts w:asciiTheme="minorHAnsi" w:hAnsiTheme="minorHAnsi" w:cstheme="minorHAnsi"/>
                <w:b/>
                <w:bCs/>
              </w:rPr>
              <w:t>0</w:t>
            </w:r>
          </w:p>
        </w:tc>
        <w:tc>
          <w:tcPr>
            <w:tcW w:w="1224" w:type="dxa"/>
            <w:vAlign w:val="center"/>
          </w:tcPr>
          <w:p w14:paraId="460408DE" w14:textId="77777777" w:rsidR="00F70DED" w:rsidRPr="00E76EC5" w:rsidRDefault="00F70DED" w:rsidP="00F70DED">
            <w:pPr>
              <w:pStyle w:val="NoSpacing"/>
              <w:jc w:val="center"/>
              <w:rPr>
                <w:rFonts w:asciiTheme="minorHAnsi" w:hAnsiTheme="minorHAnsi" w:cstheme="minorHAnsi"/>
                <w:b/>
              </w:rPr>
            </w:pPr>
            <w:r w:rsidRPr="00E76EC5">
              <w:rPr>
                <w:rFonts w:asciiTheme="minorHAnsi" w:hAnsiTheme="minorHAnsi" w:cstheme="minorHAnsi"/>
                <w:b/>
              </w:rPr>
              <w:t>0</w:t>
            </w:r>
          </w:p>
        </w:tc>
      </w:tr>
      <w:tr w:rsidR="004366B0" w:rsidRPr="00E76EC5" w14:paraId="4EC39DB9" w14:textId="77777777" w:rsidTr="00E76EC5">
        <w:trPr>
          <w:trHeight w:val="220"/>
        </w:trPr>
        <w:tc>
          <w:tcPr>
            <w:tcW w:w="654" w:type="dxa"/>
          </w:tcPr>
          <w:p w14:paraId="3C501323" w14:textId="77777777" w:rsidR="00952E13" w:rsidRPr="00E76EC5" w:rsidRDefault="00F70DED" w:rsidP="0062613F">
            <w:pPr>
              <w:pStyle w:val="NoSpacing"/>
              <w:jc w:val="right"/>
              <w:rPr>
                <w:rFonts w:asciiTheme="minorHAnsi" w:hAnsiTheme="minorHAnsi" w:cstheme="minorHAnsi"/>
                <w:b/>
              </w:rPr>
            </w:pPr>
            <w:r w:rsidRPr="00E76EC5">
              <w:rPr>
                <w:rFonts w:asciiTheme="minorHAnsi" w:hAnsiTheme="minorHAnsi" w:cstheme="minorHAnsi"/>
                <w:b/>
              </w:rPr>
              <w:t>7</w:t>
            </w:r>
            <w:r w:rsidR="00952E13" w:rsidRPr="00E76EC5">
              <w:rPr>
                <w:rFonts w:asciiTheme="minorHAnsi" w:hAnsiTheme="minorHAnsi" w:cstheme="minorHAnsi"/>
                <w:b/>
              </w:rPr>
              <w:t>.</w:t>
            </w:r>
          </w:p>
        </w:tc>
        <w:tc>
          <w:tcPr>
            <w:tcW w:w="4720" w:type="dxa"/>
          </w:tcPr>
          <w:p w14:paraId="66FAFE5A" w14:textId="77777777" w:rsidR="00952E13" w:rsidRPr="00E76EC5" w:rsidRDefault="00952E13" w:rsidP="00952E13">
            <w:pPr>
              <w:autoSpaceDE w:val="0"/>
              <w:autoSpaceDN w:val="0"/>
              <w:adjustRightInd w:val="0"/>
              <w:jc w:val="left"/>
              <w:rPr>
                <w:rFonts w:asciiTheme="minorHAnsi" w:hAnsiTheme="minorHAnsi" w:cstheme="minorHAnsi"/>
                <w:b/>
              </w:rPr>
            </w:pPr>
            <w:r w:rsidRPr="00E76EC5">
              <w:rPr>
                <w:rFonts w:asciiTheme="minorHAnsi" w:eastAsiaTheme="minorHAnsi" w:hAnsiTheme="minorHAnsi" w:cstheme="minorHAnsi"/>
                <w:b/>
                <w:bCs/>
              </w:rPr>
              <w:t>Kapitalni projekt  K150105 Dokumenti zaštite okoliša</w:t>
            </w:r>
          </w:p>
        </w:tc>
        <w:tc>
          <w:tcPr>
            <w:tcW w:w="1224" w:type="dxa"/>
            <w:vAlign w:val="center"/>
          </w:tcPr>
          <w:p w14:paraId="45FCBE54" w14:textId="77777777" w:rsidR="00952E13" w:rsidRPr="00E76EC5" w:rsidRDefault="00E76EC5" w:rsidP="00E538A4">
            <w:pPr>
              <w:pStyle w:val="NoSpacing"/>
              <w:jc w:val="center"/>
              <w:rPr>
                <w:rFonts w:asciiTheme="minorHAnsi" w:hAnsiTheme="minorHAnsi" w:cstheme="minorHAnsi"/>
                <w:b/>
              </w:rPr>
            </w:pPr>
            <w:r>
              <w:rPr>
                <w:rFonts w:asciiTheme="minorHAnsi" w:hAnsiTheme="minorHAnsi" w:cstheme="minorHAnsi"/>
                <w:b/>
              </w:rPr>
              <w:t>1</w:t>
            </w:r>
            <w:r w:rsidR="00BA6896" w:rsidRPr="00E76EC5">
              <w:rPr>
                <w:rFonts w:asciiTheme="minorHAnsi" w:hAnsiTheme="minorHAnsi" w:cstheme="minorHAnsi"/>
                <w:b/>
              </w:rPr>
              <w:t>0</w:t>
            </w:r>
            <w:r w:rsidR="00862B8F" w:rsidRPr="00E76EC5">
              <w:rPr>
                <w:rFonts w:asciiTheme="minorHAnsi" w:hAnsiTheme="minorHAnsi" w:cstheme="minorHAnsi"/>
                <w:b/>
              </w:rPr>
              <w:t>.</w:t>
            </w:r>
            <w:r w:rsidR="00BA6896" w:rsidRPr="00E76EC5">
              <w:rPr>
                <w:rFonts w:asciiTheme="minorHAnsi" w:hAnsiTheme="minorHAnsi" w:cstheme="minorHAnsi"/>
                <w:b/>
              </w:rPr>
              <w:t>000</w:t>
            </w:r>
          </w:p>
        </w:tc>
        <w:tc>
          <w:tcPr>
            <w:tcW w:w="1240" w:type="dxa"/>
            <w:vAlign w:val="center"/>
          </w:tcPr>
          <w:p w14:paraId="0C1E6B1E" w14:textId="77777777" w:rsidR="00952E13" w:rsidRPr="00E76EC5" w:rsidRDefault="00E76EC5" w:rsidP="001F4C26">
            <w:pPr>
              <w:pStyle w:val="NoSpacing"/>
              <w:jc w:val="center"/>
              <w:rPr>
                <w:rFonts w:asciiTheme="minorHAnsi" w:hAnsiTheme="minorHAnsi" w:cstheme="minorHAnsi"/>
                <w:b/>
              </w:rPr>
            </w:pPr>
            <w:r>
              <w:rPr>
                <w:rFonts w:asciiTheme="minorHAnsi" w:hAnsiTheme="minorHAnsi" w:cstheme="minorHAnsi"/>
                <w:b/>
              </w:rPr>
              <w:t>10</w:t>
            </w:r>
            <w:r w:rsidR="00862B8F" w:rsidRPr="00E76EC5">
              <w:rPr>
                <w:rFonts w:asciiTheme="minorHAnsi" w:hAnsiTheme="minorHAnsi" w:cstheme="minorHAnsi"/>
                <w:b/>
              </w:rPr>
              <w:t>.</w:t>
            </w:r>
            <w:r w:rsidR="00BA6896" w:rsidRPr="00E76EC5">
              <w:rPr>
                <w:rFonts w:asciiTheme="minorHAnsi" w:hAnsiTheme="minorHAnsi" w:cstheme="minorHAnsi"/>
                <w:b/>
              </w:rPr>
              <w:t>000</w:t>
            </w:r>
          </w:p>
        </w:tc>
        <w:tc>
          <w:tcPr>
            <w:tcW w:w="1224" w:type="dxa"/>
            <w:vAlign w:val="center"/>
          </w:tcPr>
          <w:p w14:paraId="06002622" w14:textId="77777777" w:rsidR="00952E13" w:rsidRPr="00E76EC5" w:rsidRDefault="00E76EC5" w:rsidP="001F4C26">
            <w:pPr>
              <w:pStyle w:val="NoSpacing"/>
              <w:jc w:val="center"/>
              <w:rPr>
                <w:rFonts w:asciiTheme="minorHAnsi" w:hAnsiTheme="minorHAnsi" w:cstheme="minorHAnsi"/>
                <w:b/>
              </w:rPr>
            </w:pPr>
            <w:r>
              <w:rPr>
                <w:rFonts w:asciiTheme="minorHAnsi" w:hAnsiTheme="minorHAnsi" w:cstheme="minorHAnsi"/>
                <w:b/>
              </w:rPr>
              <w:t>10</w:t>
            </w:r>
            <w:r w:rsidR="00862B8F" w:rsidRPr="00E76EC5">
              <w:rPr>
                <w:rFonts w:asciiTheme="minorHAnsi" w:hAnsiTheme="minorHAnsi" w:cstheme="minorHAnsi"/>
                <w:b/>
              </w:rPr>
              <w:t>.</w:t>
            </w:r>
            <w:r w:rsidR="00BA6896" w:rsidRPr="00E76EC5">
              <w:rPr>
                <w:rFonts w:asciiTheme="minorHAnsi" w:hAnsiTheme="minorHAnsi" w:cstheme="minorHAnsi"/>
                <w:b/>
              </w:rPr>
              <w:t>000</w:t>
            </w:r>
          </w:p>
        </w:tc>
      </w:tr>
      <w:tr w:rsidR="00E76EC5" w:rsidRPr="00E76EC5" w14:paraId="25445622" w14:textId="77777777" w:rsidTr="00E76EC5">
        <w:trPr>
          <w:trHeight w:val="330"/>
        </w:trPr>
        <w:tc>
          <w:tcPr>
            <w:tcW w:w="654" w:type="dxa"/>
          </w:tcPr>
          <w:p w14:paraId="4186A4F6" w14:textId="77777777" w:rsidR="00E76EC5" w:rsidRPr="00E76EC5" w:rsidRDefault="00E76EC5" w:rsidP="00E76EC5">
            <w:pPr>
              <w:pStyle w:val="NoSpacing"/>
              <w:jc w:val="right"/>
              <w:rPr>
                <w:rFonts w:asciiTheme="minorHAnsi" w:hAnsiTheme="minorHAnsi" w:cstheme="minorHAnsi"/>
                <w:b/>
              </w:rPr>
            </w:pPr>
            <w:r w:rsidRPr="00E76EC5">
              <w:rPr>
                <w:rFonts w:asciiTheme="minorHAnsi" w:hAnsiTheme="minorHAnsi" w:cstheme="minorHAnsi"/>
                <w:b/>
              </w:rPr>
              <w:t>8.</w:t>
            </w:r>
          </w:p>
        </w:tc>
        <w:tc>
          <w:tcPr>
            <w:tcW w:w="4720" w:type="dxa"/>
          </w:tcPr>
          <w:p w14:paraId="65735AA4" w14:textId="77777777" w:rsidR="00E76EC5" w:rsidRPr="00E76EC5" w:rsidRDefault="00E76EC5" w:rsidP="00E76EC5">
            <w:pPr>
              <w:autoSpaceDE w:val="0"/>
              <w:autoSpaceDN w:val="0"/>
              <w:adjustRightInd w:val="0"/>
              <w:jc w:val="left"/>
              <w:rPr>
                <w:rFonts w:asciiTheme="minorHAnsi" w:hAnsiTheme="minorHAnsi" w:cstheme="minorHAnsi"/>
                <w:b/>
              </w:rPr>
            </w:pPr>
            <w:r w:rsidRPr="00E76EC5">
              <w:rPr>
                <w:rFonts w:asciiTheme="minorHAnsi" w:eastAsiaTheme="minorHAnsi" w:hAnsiTheme="minorHAnsi" w:cstheme="minorHAnsi"/>
                <w:b/>
                <w:bCs/>
              </w:rPr>
              <w:t>Tekući projekt T150106 Sudjelovanje u aktivnostima u području zaštite okoliša i prirode</w:t>
            </w:r>
          </w:p>
        </w:tc>
        <w:tc>
          <w:tcPr>
            <w:tcW w:w="1224" w:type="dxa"/>
            <w:vAlign w:val="center"/>
          </w:tcPr>
          <w:p w14:paraId="1569274A" w14:textId="77777777" w:rsidR="00E76EC5" w:rsidRPr="00E76EC5" w:rsidRDefault="00E76EC5" w:rsidP="00E76EC5">
            <w:pPr>
              <w:pStyle w:val="NoSpacing"/>
              <w:jc w:val="center"/>
              <w:rPr>
                <w:rFonts w:asciiTheme="minorHAnsi" w:hAnsiTheme="minorHAnsi" w:cstheme="minorHAnsi"/>
                <w:b/>
              </w:rPr>
            </w:pPr>
            <w:r w:rsidRPr="00E76EC5">
              <w:rPr>
                <w:b/>
              </w:rPr>
              <w:t xml:space="preserve">16.000,00 </w:t>
            </w:r>
          </w:p>
        </w:tc>
        <w:tc>
          <w:tcPr>
            <w:tcW w:w="1240" w:type="dxa"/>
            <w:vAlign w:val="center"/>
          </w:tcPr>
          <w:p w14:paraId="7E14EFF6" w14:textId="77777777" w:rsidR="00E76EC5" w:rsidRPr="00E76EC5" w:rsidRDefault="00E76EC5" w:rsidP="00E76EC5">
            <w:pPr>
              <w:pStyle w:val="NoSpacing"/>
              <w:jc w:val="center"/>
              <w:rPr>
                <w:rFonts w:asciiTheme="minorHAnsi" w:hAnsiTheme="minorHAnsi" w:cstheme="minorHAnsi"/>
                <w:b/>
              </w:rPr>
            </w:pPr>
            <w:r w:rsidRPr="00E76EC5">
              <w:rPr>
                <w:b/>
              </w:rPr>
              <w:t xml:space="preserve">12.700,00 </w:t>
            </w:r>
          </w:p>
        </w:tc>
        <w:tc>
          <w:tcPr>
            <w:tcW w:w="1224" w:type="dxa"/>
            <w:vAlign w:val="center"/>
          </w:tcPr>
          <w:p w14:paraId="0446A569" w14:textId="77777777" w:rsidR="00E76EC5" w:rsidRPr="00E76EC5" w:rsidRDefault="00E76EC5" w:rsidP="00E76EC5">
            <w:pPr>
              <w:pStyle w:val="NoSpacing"/>
              <w:jc w:val="center"/>
              <w:rPr>
                <w:rFonts w:asciiTheme="minorHAnsi" w:hAnsiTheme="minorHAnsi" w:cstheme="minorHAnsi"/>
                <w:b/>
              </w:rPr>
            </w:pPr>
            <w:r w:rsidRPr="00E76EC5">
              <w:rPr>
                <w:b/>
              </w:rPr>
              <w:t xml:space="preserve">12.700,00 </w:t>
            </w:r>
          </w:p>
        </w:tc>
      </w:tr>
      <w:tr w:rsidR="004366B0" w:rsidRPr="00E76EC5" w14:paraId="75439225" w14:textId="77777777" w:rsidTr="00E76EC5">
        <w:trPr>
          <w:trHeight w:val="208"/>
        </w:trPr>
        <w:tc>
          <w:tcPr>
            <w:tcW w:w="654" w:type="dxa"/>
          </w:tcPr>
          <w:p w14:paraId="49A9178A" w14:textId="77777777" w:rsidR="00952E13" w:rsidRPr="00E76EC5" w:rsidRDefault="00F70DED" w:rsidP="0062613F">
            <w:pPr>
              <w:pStyle w:val="NoSpacing"/>
              <w:jc w:val="right"/>
              <w:rPr>
                <w:rFonts w:asciiTheme="minorHAnsi" w:hAnsiTheme="minorHAnsi" w:cstheme="minorHAnsi"/>
                <w:b/>
              </w:rPr>
            </w:pPr>
            <w:r w:rsidRPr="00E76EC5">
              <w:rPr>
                <w:rFonts w:asciiTheme="minorHAnsi" w:hAnsiTheme="minorHAnsi" w:cstheme="minorHAnsi"/>
                <w:b/>
              </w:rPr>
              <w:t>9</w:t>
            </w:r>
            <w:r w:rsidR="00952E13" w:rsidRPr="00E76EC5">
              <w:rPr>
                <w:rFonts w:asciiTheme="minorHAnsi" w:hAnsiTheme="minorHAnsi" w:cstheme="minorHAnsi"/>
                <w:b/>
              </w:rPr>
              <w:t>.</w:t>
            </w:r>
          </w:p>
        </w:tc>
        <w:tc>
          <w:tcPr>
            <w:tcW w:w="4720" w:type="dxa"/>
          </w:tcPr>
          <w:p w14:paraId="76F8E405" w14:textId="77777777" w:rsidR="00952E13" w:rsidRPr="00E76EC5" w:rsidRDefault="00952E13" w:rsidP="00952E13">
            <w:pPr>
              <w:autoSpaceDE w:val="0"/>
              <w:autoSpaceDN w:val="0"/>
              <w:adjustRightInd w:val="0"/>
              <w:jc w:val="left"/>
              <w:rPr>
                <w:rFonts w:asciiTheme="minorHAnsi" w:hAnsiTheme="minorHAnsi" w:cstheme="minorHAnsi"/>
                <w:b/>
              </w:rPr>
            </w:pPr>
            <w:r w:rsidRPr="00E76EC5">
              <w:rPr>
                <w:rFonts w:asciiTheme="minorHAnsi" w:eastAsiaTheme="minorHAnsi" w:hAnsiTheme="minorHAnsi" w:cstheme="minorHAnsi"/>
                <w:b/>
                <w:bCs/>
              </w:rPr>
              <w:t>Tekući projekt T150107 Sanacija okoliša</w:t>
            </w:r>
          </w:p>
        </w:tc>
        <w:tc>
          <w:tcPr>
            <w:tcW w:w="1224" w:type="dxa"/>
            <w:vAlign w:val="center"/>
          </w:tcPr>
          <w:p w14:paraId="45507A51" w14:textId="77777777" w:rsidR="00952E13" w:rsidRPr="00E76EC5" w:rsidRDefault="00BA6896" w:rsidP="001F4C26">
            <w:pPr>
              <w:pStyle w:val="NoSpacing"/>
              <w:jc w:val="center"/>
              <w:rPr>
                <w:rFonts w:asciiTheme="minorHAnsi" w:hAnsiTheme="minorHAnsi" w:cstheme="minorHAnsi"/>
                <w:b/>
              </w:rPr>
            </w:pPr>
            <w:r w:rsidRPr="00E76EC5">
              <w:rPr>
                <w:rFonts w:asciiTheme="minorHAnsi" w:hAnsiTheme="minorHAnsi" w:cstheme="minorHAnsi"/>
                <w:b/>
              </w:rPr>
              <w:t>5</w:t>
            </w:r>
            <w:r w:rsidR="00862B8F" w:rsidRPr="00E76EC5">
              <w:rPr>
                <w:rFonts w:asciiTheme="minorHAnsi" w:hAnsiTheme="minorHAnsi" w:cstheme="minorHAnsi"/>
                <w:b/>
              </w:rPr>
              <w:t>.</w:t>
            </w:r>
            <w:r w:rsidRPr="00E76EC5">
              <w:rPr>
                <w:rFonts w:asciiTheme="minorHAnsi" w:hAnsiTheme="minorHAnsi" w:cstheme="minorHAnsi"/>
                <w:b/>
              </w:rPr>
              <w:t>500</w:t>
            </w:r>
          </w:p>
        </w:tc>
        <w:tc>
          <w:tcPr>
            <w:tcW w:w="1240" w:type="dxa"/>
            <w:vAlign w:val="center"/>
          </w:tcPr>
          <w:p w14:paraId="3B7161D9" w14:textId="77777777" w:rsidR="00952E13" w:rsidRPr="00E76EC5" w:rsidRDefault="00BA6896" w:rsidP="001F4C26">
            <w:pPr>
              <w:pStyle w:val="NoSpacing"/>
              <w:jc w:val="center"/>
              <w:rPr>
                <w:rFonts w:asciiTheme="minorHAnsi" w:hAnsiTheme="minorHAnsi" w:cstheme="minorHAnsi"/>
                <w:b/>
              </w:rPr>
            </w:pPr>
            <w:r w:rsidRPr="00E76EC5">
              <w:rPr>
                <w:rFonts w:asciiTheme="minorHAnsi" w:hAnsiTheme="minorHAnsi" w:cstheme="minorHAnsi"/>
                <w:b/>
              </w:rPr>
              <w:t>5</w:t>
            </w:r>
            <w:r w:rsidR="00862B8F" w:rsidRPr="00E76EC5">
              <w:rPr>
                <w:rFonts w:asciiTheme="minorHAnsi" w:hAnsiTheme="minorHAnsi" w:cstheme="minorHAnsi"/>
                <w:b/>
              </w:rPr>
              <w:t>.</w:t>
            </w:r>
            <w:r w:rsidRPr="00E76EC5">
              <w:rPr>
                <w:rFonts w:asciiTheme="minorHAnsi" w:hAnsiTheme="minorHAnsi" w:cstheme="minorHAnsi"/>
                <w:b/>
              </w:rPr>
              <w:t>500</w:t>
            </w:r>
          </w:p>
        </w:tc>
        <w:tc>
          <w:tcPr>
            <w:tcW w:w="1224" w:type="dxa"/>
            <w:vAlign w:val="center"/>
          </w:tcPr>
          <w:p w14:paraId="07C3954E" w14:textId="77777777" w:rsidR="00952E13" w:rsidRPr="00E76EC5" w:rsidRDefault="00BA6896" w:rsidP="001F4C26">
            <w:pPr>
              <w:pStyle w:val="NoSpacing"/>
              <w:jc w:val="center"/>
              <w:rPr>
                <w:rFonts w:asciiTheme="minorHAnsi" w:hAnsiTheme="minorHAnsi" w:cstheme="minorHAnsi"/>
                <w:b/>
              </w:rPr>
            </w:pPr>
            <w:r w:rsidRPr="00E76EC5">
              <w:rPr>
                <w:rFonts w:asciiTheme="minorHAnsi" w:hAnsiTheme="minorHAnsi" w:cstheme="minorHAnsi"/>
                <w:b/>
              </w:rPr>
              <w:t>5</w:t>
            </w:r>
            <w:r w:rsidR="00862B8F" w:rsidRPr="00E76EC5">
              <w:rPr>
                <w:rFonts w:asciiTheme="minorHAnsi" w:hAnsiTheme="minorHAnsi" w:cstheme="minorHAnsi"/>
                <w:b/>
              </w:rPr>
              <w:t>.</w:t>
            </w:r>
            <w:r w:rsidRPr="00E76EC5">
              <w:rPr>
                <w:rFonts w:asciiTheme="minorHAnsi" w:hAnsiTheme="minorHAnsi" w:cstheme="minorHAnsi"/>
                <w:b/>
              </w:rPr>
              <w:t>500</w:t>
            </w:r>
          </w:p>
        </w:tc>
      </w:tr>
      <w:tr w:rsidR="004366B0" w:rsidRPr="00E76EC5" w14:paraId="375C7EDB" w14:textId="77777777" w:rsidTr="00673BBA">
        <w:trPr>
          <w:trHeight w:val="315"/>
        </w:trPr>
        <w:tc>
          <w:tcPr>
            <w:tcW w:w="654" w:type="dxa"/>
          </w:tcPr>
          <w:p w14:paraId="3C4A9A37" w14:textId="77777777" w:rsidR="00CB37DA" w:rsidRPr="00E76EC5" w:rsidRDefault="00CB37DA" w:rsidP="0062613F">
            <w:pPr>
              <w:pStyle w:val="NoSpacing"/>
              <w:rPr>
                <w:rFonts w:asciiTheme="minorHAnsi" w:hAnsiTheme="minorHAnsi" w:cstheme="minorHAnsi"/>
                <w:b/>
              </w:rPr>
            </w:pPr>
          </w:p>
        </w:tc>
        <w:tc>
          <w:tcPr>
            <w:tcW w:w="4720" w:type="dxa"/>
          </w:tcPr>
          <w:p w14:paraId="150B04BA" w14:textId="77777777" w:rsidR="00CB37DA" w:rsidRPr="00E76EC5" w:rsidRDefault="00CB37DA" w:rsidP="0062613F">
            <w:pPr>
              <w:pStyle w:val="NoSpacing"/>
              <w:rPr>
                <w:rFonts w:asciiTheme="minorHAnsi" w:hAnsiTheme="minorHAnsi" w:cstheme="minorHAnsi"/>
                <w:b/>
              </w:rPr>
            </w:pPr>
            <w:r w:rsidRPr="00E76EC5">
              <w:rPr>
                <w:rFonts w:asciiTheme="minorHAnsi" w:hAnsiTheme="minorHAnsi" w:cstheme="minorHAnsi"/>
                <w:b/>
              </w:rPr>
              <w:t>Ukupno program:</w:t>
            </w:r>
          </w:p>
          <w:p w14:paraId="62C117C1" w14:textId="77777777" w:rsidR="00E87FD0" w:rsidRPr="00E76EC5" w:rsidRDefault="00E87FD0" w:rsidP="0062613F">
            <w:pPr>
              <w:pStyle w:val="NoSpacing"/>
              <w:rPr>
                <w:rFonts w:asciiTheme="minorHAnsi" w:hAnsiTheme="minorHAnsi" w:cstheme="minorHAnsi"/>
                <w:b/>
              </w:rPr>
            </w:pPr>
          </w:p>
        </w:tc>
        <w:tc>
          <w:tcPr>
            <w:tcW w:w="1224" w:type="dxa"/>
            <w:vAlign w:val="center"/>
          </w:tcPr>
          <w:p w14:paraId="24B92C32" w14:textId="77777777" w:rsidR="00CB37DA" w:rsidRPr="00E76EC5" w:rsidRDefault="007C01EC" w:rsidP="00E538A4">
            <w:pPr>
              <w:pStyle w:val="NoSpacing"/>
              <w:jc w:val="center"/>
              <w:rPr>
                <w:rFonts w:asciiTheme="minorHAnsi" w:hAnsiTheme="minorHAnsi" w:cstheme="minorHAnsi"/>
                <w:b/>
                <w:bCs/>
              </w:rPr>
            </w:pPr>
            <w:r w:rsidRPr="00E76EC5">
              <w:rPr>
                <w:rFonts w:asciiTheme="minorHAnsi" w:eastAsiaTheme="minorHAnsi" w:hAnsiTheme="minorHAnsi" w:cstheme="minorHAnsi"/>
                <w:b/>
                <w:bCs/>
              </w:rPr>
              <w:t>715.456,00</w:t>
            </w:r>
          </w:p>
        </w:tc>
        <w:tc>
          <w:tcPr>
            <w:tcW w:w="1240" w:type="dxa"/>
            <w:vAlign w:val="center"/>
          </w:tcPr>
          <w:p w14:paraId="6EE12EE9" w14:textId="77777777" w:rsidR="00CB37DA" w:rsidRPr="00E76EC5" w:rsidRDefault="007C01EC" w:rsidP="007C01EC">
            <w:pPr>
              <w:rPr>
                <w:rFonts w:asciiTheme="minorHAnsi" w:hAnsiTheme="minorHAnsi" w:cstheme="minorHAnsi"/>
                <w:b/>
                <w:bCs/>
              </w:rPr>
            </w:pPr>
            <w:r w:rsidRPr="00E76EC5">
              <w:rPr>
                <w:rFonts w:asciiTheme="minorHAnsi" w:hAnsiTheme="minorHAnsi" w:cstheme="minorHAnsi"/>
                <w:b/>
                <w:bCs/>
              </w:rPr>
              <w:t>297.156,00</w:t>
            </w:r>
          </w:p>
        </w:tc>
        <w:tc>
          <w:tcPr>
            <w:tcW w:w="1224" w:type="dxa"/>
            <w:vAlign w:val="center"/>
          </w:tcPr>
          <w:p w14:paraId="4FD19C0D" w14:textId="77777777" w:rsidR="004366B0" w:rsidRPr="00E76EC5" w:rsidRDefault="007C01EC" w:rsidP="007C01EC">
            <w:pPr>
              <w:rPr>
                <w:rFonts w:asciiTheme="minorHAnsi" w:hAnsiTheme="minorHAnsi" w:cstheme="minorHAnsi"/>
                <w:b/>
                <w:bCs/>
              </w:rPr>
            </w:pPr>
            <w:r w:rsidRPr="00E76EC5">
              <w:rPr>
                <w:rFonts w:asciiTheme="minorHAnsi" w:hAnsiTheme="minorHAnsi" w:cstheme="minorHAnsi"/>
                <w:b/>
                <w:bCs/>
              </w:rPr>
              <w:t>287.156,00</w:t>
            </w:r>
          </w:p>
        </w:tc>
      </w:tr>
    </w:tbl>
    <w:p w14:paraId="727B731E" w14:textId="77777777" w:rsidR="00CB37DA" w:rsidRPr="00846A7C" w:rsidRDefault="00CB37DA" w:rsidP="00CB37DA">
      <w:pPr>
        <w:pStyle w:val="NoSpacing"/>
        <w:shd w:val="clear" w:color="auto" w:fill="FFFFFF"/>
        <w:rPr>
          <w:rFonts w:asciiTheme="minorHAnsi" w:hAnsiTheme="minorHAnsi" w:cstheme="minorHAnsi"/>
          <w:b/>
          <w:color w:val="FF0000"/>
        </w:rPr>
      </w:pPr>
    </w:p>
    <w:p w14:paraId="04FC44C2" w14:textId="77777777" w:rsidR="00AA2587" w:rsidRPr="00846A7C" w:rsidRDefault="00CB37DA" w:rsidP="00A3432A">
      <w:pPr>
        <w:pStyle w:val="NoSpacing"/>
        <w:shd w:val="clear" w:color="auto" w:fill="FFFFFF"/>
        <w:jc w:val="both"/>
        <w:rPr>
          <w:rFonts w:asciiTheme="minorHAnsi" w:hAnsiTheme="minorHAnsi" w:cstheme="minorHAnsi"/>
          <w:bCs/>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00AF669B" w:rsidRPr="00846A7C">
        <w:rPr>
          <w:rFonts w:asciiTheme="minorHAnsi" w:eastAsiaTheme="minorHAnsi" w:hAnsiTheme="minorHAnsi" w:cstheme="minorHAnsi"/>
          <w:bCs/>
        </w:rPr>
        <w:t xml:space="preserve">Određena odstupanja su zbog očekivanih povećanja cijena usluga </w:t>
      </w:r>
      <w:r w:rsidR="00233ABE">
        <w:rPr>
          <w:rFonts w:asciiTheme="minorHAnsi" w:eastAsiaTheme="minorHAnsi" w:hAnsiTheme="minorHAnsi" w:cstheme="minorHAnsi"/>
          <w:bCs/>
        </w:rPr>
        <w:t xml:space="preserve">i provedbe projektnih aktivnosti </w:t>
      </w:r>
      <w:r w:rsidR="00AF669B" w:rsidRPr="00846A7C">
        <w:rPr>
          <w:rFonts w:asciiTheme="minorHAnsi" w:eastAsiaTheme="minorHAnsi" w:hAnsiTheme="minorHAnsi" w:cstheme="minorHAnsi"/>
          <w:bCs/>
        </w:rPr>
        <w:t xml:space="preserve">u provedbi </w:t>
      </w:r>
      <w:r w:rsidR="00616CE4" w:rsidRPr="00846A7C">
        <w:rPr>
          <w:rFonts w:asciiTheme="minorHAnsi" w:eastAsiaTheme="minorHAnsi" w:hAnsiTheme="minorHAnsi" w:cstheme="minorHAnsi"/>
          <w:bCs/>
        </w:rPr>
        <w:t xml:space="preserve">pojedinih aktivnosti </w:t>
      </w:r>
      <w:r w:rsidR="00AF669B" w:rsidRPr="00846A7C">
        <w:rPr>
          <w:rFonts w:asciiTheme="minorHAnsi" w:eastAsiaTheme="minorHAnsi" w:hAnsiTheme="minorHAnsi" w:cstheme="minorHAnsi"/>
          <w:bCs/>
        </w:rPr>
        <w:t>programa</w:t>
      </w:r>
      <w:r w:rsidR="00BA6896" w:rsidRPr="00846A7C">
        <w:rPr>
          <w:rFonts w:asciiTheme="minorHAnsi" w:eastAsiaTheme="minorHAnsi" w:hAnsiTheme="minorHAnsi" w:cstheme="minorHAnsi"/>
          <w:bCs/>
        </w:rPr>
        <w:t>.</w:t>
      </w:r>
    </w:p>
    <w:p w14:paraId="5CE66785" w14:textId="77777777" w:rsidR="00E92029" w:rsidRPr="00846A7C" w:rsidRDefault="00E92029" w:rsidP="00CB37DA">
      <w:pPr>
        <w:pStyle w:val="NoSpacing"/>
        <w:shd w:val="clear" w:color="auto" w:fill="FFFFFF"/>
        <w:jc w:val="both"/>
        <w:rPr>
          <w:rFonts w:asciiTheme="minorHAnsi" w:hAnsiTheme="minorHAnsi" w:cstheme="minorHAnsi"/>
          <w:bCs/>
        </w:rPr>
      </w:pPr>
    </w:p>
    <w:p w14:paraId="0E1E3721" w14:textId="77777777" w:rsidR="00CB37DA" w:rsidRPr="00846A7C" w:rsidRDefault="00CB37DA" w:rsidP="00CB37DA">
      <w:pPr>
        <w:pStyle w:val="NoSpacing"/>
        <w:shd w:val="clear" w:color="auto" w:fill="FFFFFF"/>
        <w:jc w:val="both"/>
        <w:rPr>
          <w:rFonts w:asciiTheme="minorHAnsi" w:hAnsiTheme="minorHAnsi" w:cstheme="minorHAnsi"/>
          <w:i/>
        </w:rPr>
      </w:pPr>
      <w:r w:rsidRPr="00846A7C">
        <w:rPr>
          <w:rFonts w:asciiTheme="minorHAnsi" w:hAnsiTheme="minorHAnsi" w:cstheme="minorHAnsi"/>
          <w:b/>
        </w:rPr>
        <w:t>POKAZATELJ USPJEŠNOSTI:</w:t>
      </w:r>
      <w:r w:rsidRPr="00846A7C">
        <w:rPr>
          <w:rFonts w:asciiTheme="minorHAnsi" w:hAnsiTheme="minorHAnsi" w:cstheme="minorHAnsi"/>
          <w:i/>
        </w:rPr>
        <w:t>(pokazatelji uspješnosti predstavljaju podlogu za mjerenje učinkovitosti provedbe programa i trebaju biti: specifični, mjerljivi, dostupni, relevantni u odnosu na definirani cilj i vremenski određeni)</w:t>
      </w:r>
    </w:p>
    <w:p w14:paraId="3835B05A" w14:textId="77777777" w:rsidR="001F4C26" w:rsidRPr="00846A7C" w:rsidRDefault="001F4C26" w:rsidP="001F4C26">
      <w:pPr>
        <w:pStyle w:val="NoSpacing"/>
        <w:shd w:val="clear" w:color="auto" w:fill="FFFFFF"/>
        <w:jc w:val="both"/>
        <w:rPr>
          <w:rFonts w:asciiTheme="minorHAnsi" w:hAnsiTheme="minorHAnsi" w:cstheme="minorHAnsi"/>
        </w:rPr>
      </w:pPr>
      <w:r w:rsidRPr="00846A7C">
        <w:rPr>
          <w:rFonts w:asciiTheme="minorHAnsi" w:hAnsiTheme="minorHAnsi" w:cstheme="minorHAnsi"/>
        </w:rPr>
        <w:lastRenderedPageBreak/>
        <w:t xml:space="preserve">Plaćene tekuće obveze prema ugovorima za </w:t>
      </w:r>
      <w:r w:rsidR="009D6DD8" w:rsidRPr="00846A7C">
        <w:rPr>
          <w:rFonts w:asciiTheme="minorHAnsi" w:hAnsiTheme="minorHAnsi" w:cstheme="minorHAnsi"/>
        </w:rPr>
        <w:t>uslugu pripravnosti i sanacije onečišćenja morskog okoliša</w:t>
      </w:r>
      <w:r w:rsidRPr="00846A7C">
        <w:rPr>
          <w:rFonts w:asciiTheme="minorHAnsi" w:hAnsiTheme="minorHAnsi" w:cstheme="minorHAnsi"/>
        </w:rPr>
        <w:t xml:space="preserve">, kontrolu kakvoće mora na plažama, nabavljena oprema za sprječavanje onečišćenja mora, </w:t>
      </w:r>
      <w:r w:rsidR="00233ABE">
        <w:rPr>
          <w:rFonts w:asciiTheme="minorHAnsi" w:hAnsiTheme="minorHAnsi" w:cstheme="minorHAnsi"/>
        </w:rPr>
        <w:t xml:space="preserve">provedeni </w:t>
      </w:r>
      <w:r w:rsidRPr="00846A7C">
        <w:rPr>
          <w:rFonts w:asciiTheme="minorHAnsi" w:hAnsiTheme="minorHAnsi" w:cstheme="minorHAnsi"/>
        </w:rPr>
        <w:t xml:space="preserve">sufinancirani projekti udruga iz područja zaštite okoliša i prirode, </w:t>
      </w:r>
      <w:r w:rsidR="00AA2587" w:rsidRPr="00846A7C">
        <w:rPr>
          <w:rFonts w:asciiTheme="minorHAnsi" w:hAnsiTheme="minorHAnsi" w:cstheme="minorHAnsi"/>
        </w:rPr>
        <w:t>provedena nabava dokumenata zaštite okoliša, održan</w:t>
      </w:r>
      <w:r w:rsidR="009D6DD8" w:rsidRPr="00846A7C">
        <w:rPr>
          <w:rFonts w:asciiTheme="minorHAnsi" w:hAnsiTheme="minorHAnsi" w:cstheme="minorHAnsi"/>
        </w:rPr>
        <w:t xml:space="preserve">e aktivnosti na zaštiti okoliša i prirode uz </w:t>
      </w:r>
      <w:r w:rsidR="00AA2587" w:rsidRPr="00846A7C">
        <w:rPr>
          <w:rFonts w:asciiTheme="minorHAnsi" w:hAnsiTheme="minorHAnsi" w:cstheme="minorHAnsi"/>
        </w:rPr>
        <w:t>angažman DNŽ, obavljena sanacija okoliša sukladno rješenju inspekcije...</w:t>
      </w:r>
    </w:p>
    <w:p w14:paraId="7EBB2B7B" w14:textId="77777777" w:rsidR="001F4C26" w:rsidRPr="00846A7C" w:rsidRDefault="001F4C26" w:rsidP="00CB37DA">
      <w:pPr>
        <w:pStyle w:val="NoSpacing"/>
        <w:shd w:val="clear" w:color="auto" w:fill="FFFFFF"/>
        <w:jc w:val="both"/>
        <w:rPr>
          <w:rFonts w:asciiTheme="minorHAnsi" w:hAnsiTheme="minorHAnsi" w:cstheme="minorHAnsi"/>
          <w:i/>
        </w:rPr>
      </w:pPr>
    </w:p>
    <w:p w14:paraId="6D801620" w14:textId="77777777" w:rsidR="00E87FD0" w:rsidRPr="00846A7C" w:rsidRDefault="00E87FD0" w:rsidP="00CB37DA">
      <w:pPr>
        <w:pStyle w:val="NoSpacing"/>
        <w:shd w:val="clear" w:color="auto" w:fill="FFFFFF"/>
        <w:jc w:val="both"/>
        <w:rPr>
          <w:rFonts w:asciiTheme="minorHAnsi" w:hAnsiTheme="minorHAnsi" w:cstheme="minorHAnsi"/>
          <w:color w:val="FF0000"/>
        </w:rPr>
      </w:pPr>
    </w:p>
    <w:p w14:paraId="65DDC0FC"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07416B07"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73B39919"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4C053EB4"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00436B84"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35805E8D"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18B81886"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6991919D"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108C1213"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689E14CD"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1390FBA1"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3C120C55"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1B6FDF3D"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2DD3F024"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36B06BC5"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2923447A"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4906C2FA"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2372D5AD"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077C140F"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3E1A3E7E"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0FDC46B6"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10916CEB"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360C1AB6"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09697975"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2E653FF7"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7D53C4FD"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11B90B15"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02EAF122"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0A316A4A"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24C7508F"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0D6A46D9"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412CB34F"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6AE7AFEE"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555537E5"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414E1E8A"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6CF65F82"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42BAF417"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1932E58F"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509D5233"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3E6751A8"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1CB47FC9"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53970F1F"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652BEE94"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616C8732" w14:textId="77777777" w:rsidR="00EC44ED" w:rsidRDefault="00EC44ED" w:rsidP="00233ABE">
      <w:pPr>
        <w:pBdr>
          <w:bottom w:val="single" w:sz="12" w:space="1" w:color="auto"/>
        </w:pBdr>
        <w:shd w:val="clear" w:color="auto" w:fill="FFFFFF"/>
        <w:jc w:val="left"/>
        <w:rPr>
          <w:rFonts w:asciiTheme="minorHAnsi" w:eastAsia="Times New Roman" w:hAnsiTheme="minorHAnsi" w:cstheme="minorHAnsi"/>
          <w:b/>
          <w:sz w:val="22"/>
        </w:rPr>
      </w:pPr>
    </w:p>
    <w:p w14:paraId="1B8B646E" w14:textId="77777777" w:rsidR="00233ABE" w:rsidRPr="00233ABE" w:rsidRDefault="00233ABE" w:rsidP="00233ABE">
      <w:pPr>
        <w:pBdr>
          <w:bottom w:val="single" w:sz="12" w:space="1" w:color="auto"/>
        </w:pBdr>
        <w:shd w:val="clear" w:color="auto" w:fill="FFFFFF"/>
        <w:jc w:val="left"/>
        <w:rPr>
          <w:rFonts w:asciiTheme="minorHAnsi" w:eastAsia="Times New Roman" w:hAnsiTheme="minorHAnsi" w:cstheme="minorHAnsi"/>
          <w:b/>
          <w:sz w:val="22"/>
        </w:rPr>
      </w:pPr>
      <w:r w:rsidRPr="00233ABE">
        <w:rPr>
          <w:rFonts w:asciiTheme="minorHAnsi" w:eastAsia="Times New Roman" w:hAnsiTheme="minorHAnsi" w:cstheme="minorHAnsi"/>
          <w:b/>
          <w:sz w:val="22"/>
        </w:rPr>
        <w:lastRenderedPageBreak/>
        <w:t>NAZIV PRORAČUNSKOG KORISNIKA: Javna ustanova za upravljanje zaštićenim dijelovima prirode Dubrovačko-neretvanske županije</w:t>
      </w:r>
    </w:p>
    <w:p w14:paraId="4D988C94" w14:textId="77777777" w:rsidR="00233ABE" w:rsidRPr="00233ABE" w:rsidRDefault="00233ABE" w:rsidP="00233ABE">
      <w:pPr>
        <w:shd w:val="clear" w:color="auto" w:fill="FFFFFF"/>
        <w:jc w:val="left"/>
        <w:rPr>
          <w:rFonts w:asciiTheme="minorHAnsi" w:eastAsia="Times New Roman" w:hAnsiTheme="minorHAnsi" w:cstheme="minorHAnsi"/>
          <w:b/>
          <w:sz w:val="22"/>
        </w:rPr>
      </w:pPr>
    </w:p>
    <w:p w14:paraId="7055E194" w14:textId="77777777" w:rsidR="00233ABE" w:rsidRPr="00233ABE" w:rsidRDefault="00233ABE" w:rsidP="00233ABE">
      <w:pPr>
        <w:shd w:val="clear" w:color="auto" w:fill="FFFFFF"/>
        <w:jc w:val="left"/>
        <w:rPr>
          <w:rFonts w:asciiTheme="minorHAnsi" w:eastAsia="Times New Roman" w:hAnsiTheme="minorHAnsi" w:cstheme="minorHAnsi"/>
          <w:b/>
          <w:sz w:val="22"/>
        </w:rPr>
      </w:pPr>
      <w:r w:rsidRPr="00233ABE">
        <w:rPr>
          <w:rFonts w:asciiTheme="minorHAnsi" w:eastAsia="Times New Roman" w:hAnsiTheme="minorHAnsi" w:cstheme="minorHAnsi"/>
          <w:b/>
          <w:sz w:val="22"/>
        </w:rPr>
        <w:t>SAŽETAK DJELOKRUGA RADA:</w:t>
      </w:r>
    </w:p>
    <w:p w14:paraId="29BBE679" w14:textId="77777777" w:rsidR="00233ABE" w:rsidRPr="00233ABE" w:rsidRDefault="00233ABE" w:rsidP="00233ABE">
      <w:pPr>
        <w:jc w:val="both"/>
        <w:rPr>
          <w:rFonts w:asciiTheme="minorHAnsi" w:eastAsia="Times New Roman" w:hAnsiTheme="minorHAnsi" w:cstheme="minorHAnsi"/>
          <w:sz w:val="22"/>
        </w:rPr>
      </w:pPr>
      <w:r w:rsidRPr="00233ABE">
        <w:rPr>
          <w:rFonts w:asciiTheme="minorHAnsi" w:eastAsia="Times New Roman" w:hAnsiTheme="minorHAnsi" w:cstheme="minorHAnsi"/>
          <w:sz w:val="22"/>
        </w:rPr>
        <w:t xml:space="preserve">Javna ustanova za upravljanje zaštićenim dijelovima prirode Dubrovačko-neretvanske županije upravlja s 35 zaštićenih dijelova prirode Dubrovačko-neretvanske županije, 71 područjem europske ekološke mreže Natura 2000, 1 Ramsar područjem, te s preko 600 dosad otkrivenih speleoloških objekata. </w:t>
      </w:r>
    </w:p>
    <w:p w14:paraId="2885859A" w14:textId="77777777" w:rsidR="00233ABE" w:rsidRPr="00233ABE" w:rsidRDefault="00233ABE" w:rsidP="00233ABE">
      <w:pPr>
        <w:jc w:val="both"/>
        <w:rPr>
          <w:rFonts w:asciiTheme="minorHAnsi" w:eastAsia="Times New Roman" w:hAnsiTheme="minorHAnsi" w:cstheme="minorHAnsi"/>
          <w:sz w:val="22"/>
        </w:rPr>
      </w:pPr>
      <w:r w:rsidRPr="00233ABE">
        <w:rPr>
          <w:rFonts w:asciiTheme="minorHAnsi" w:eastAsia="Times New Roman" w:hAnsiTheme="minorHAnsi" w:cstheme="minorHAnsi"/>
          <w:sz w:val="22"/>
        </w:rPr>
        <w:t>Djelatnost Javne ustanove je zaštita, održavanje i promicanje zaštićenih dijelova prirode u cilju zaštite i očuvanja izvornosti prirode, osiguravanja neometanog odvijanja prirodnih procesa i održivog korištenja prirodnih dobara, te nadzor nad provođenjem uvjeta i mjera zaštite prirode za područje kojim upravlja sukladno Zakonu o zaštiti prirode i drugim zakonskim aktima i podaktima kojima se uređuju pitanja zaštite prirode.</w:t>
      </w:r>
    </w:p>
    <w:p w14:paraId="25633007" w14:textId="77777777" w:rsidR="00233ABE" w:rsidRPr="00233ABE" w:rsidRDefault="00233ABE" w:rsidP="00233ABE">
      <w:pPr>
        <w:shd w:val="clear" w:color="auto" w:fill="FFFFFF"/>
        <w:jc w:val="left"/>
        <w:rPr>
          <w:rFonts w:asciiTheme="minorHAnsi" w:eastAsia="Times New Roman" w:hAnsiTheme="minorHAnsi" w:cstheme="minorHAnsi"/>
          <w:b/>
          <w:sz w:val="22"/>
        </w:rPr>
      </w:pPr>
    </w:p>
    <w:p w14:paraId="6936302B" w14:textId="77777777" w:rsidR="00233ABE" w:rsidRPr="00233ABE" w:rsidRDefault="00233ABE" w:rsidP="00233ABE">
      <w:pPr>
        <w:shd w:val="clear" w:color="auto" w:fill="FFFFFF"/>
        <w:jc w:val="left"/>
        <w:rPr>
          <w:rFonts w:asciiTheme="minorHAnsi" w:eastAsia="Times New Roman" w:hAnsiTheme="minorHAnsi" w:cstheme="minorHAnsi"/>
          <w:b/>
          <w:sz w:val="22"/>
        </w:rPr>
      </w:pPr>
    </w:p>
    <w:p w14:paraId="5EE2C13A" w14:textId="77777777" w:rsidR="00233ABE" w:rsidRPr="00233ABE" w:rsidRDefault="00233ABE" w:rsidP="00233ABE">
      <w:pPr>
        <w:shd w:val="clear" w:color="auto" w:fill="FFFFFF"/>
        <w:jc w:val="left"/>
        <w:rPr>
          <w:rFonts w:asciiTheme="minorHAnsi" w:eastAsia="Times New Roman" w:hAnsiTheme="minorHAnsi" w:cstheme="minorHAnsi"/>
          <w:b/>
          <w:sz w:val="22"/>
        </w:rPr>
      </w:pPr>
      <w:r w:rsidRPr="00233ABE">
        <w:rPr>
          <w:rFonts w:asciiTheme="minorHAnsi" w:eastAsia="Times New Roman" w:hAnsiTheme="minorHAnsi" w:cstheme="minorHAnsi"/>
          <w:b/>
          <w:sz w:val="22"/>
        </w:rPr>
        <w:t>ORGANIZACIJSKA STRUKTURA:</w:t>
      </w:r>
    </w:p>
    <w:p w14:paraId="3C1BC595" w14:textId="77777777" w:rsidR="00233ABE" w:rsidRPr="00233ABE" w:rsidRDefault="00233ABE" w:rsidP="00233ABE">
      <w:pPr>
        <w:shd w:val="clear" w:color="auto" w:fill="FFFFFF"/>
        <w:jc w:val="left"/>
        <w:rPr>
          <w:rFonts w:asciiTheme="minorHAnsi" w:eastAsia="Times New Roman" w:hAnsiTheme="minorHAnsi" w:cstheme="minorHAnsi"/>
          <w:b/>
          <w:sz w:val="22"/>
        </w:rPr>
      </w:pPr>
      <w:r w:rsidRPr="00233ABE">
        <w:rPr>
          <w:rFonts w:asciiTheme="minorHAnsi" w:eastAsia="Times New Roman" w:hAnsiTheme="minorHAnsi" w:cstheme="minorHAnsi"/>
          <w:b/>
          <w:sz w:val="22"/>
        </w:rPr>
        <w:t>Razdjel 105 UPRAVNI ODJEL ZA ZAŠTITU OKOLIŠA I KOMUNALNE POSLOVE</w:t>
      </w:r>
    </w:p>
    <w:p w14:paraId="1077B41B" w14:textId="77777777" w:rsidR="00233ABE" w:rsidRPr="00233ABE" w:rsidRDefault="00233ABE" w:rsidP="00233ABE">
      <w:pPr>
        <w:shd w:val="clear" w:color="auto" w:fill="FFFFFF"/>
        <w:jc w:val="left"/>
        <w:rPr>
          <w:rFonts w:asciiTheme="minorHAnsi" w:eastAsia="Times New Roman" w:hAnsiTheme="minorHAnsi" w:cstheme="minorHAnsi"/>
          <w:b/>
          <w:sz w:val="22"/>
        </w:rPr>
      </w:pPr>
      <w:r w:rsidRPr="00233ABE">
        <w:rPr>
          <w:rFonts w:asciiTheme="minorHAnsi" w:eastAsia="Times New Roman" w:hAnsiTheme="minorHAnsi" w:cstheme="minorHAnsi"/>
          <w:b/>
          <w:sz w:val="22"/>
        </w:rPr>
        <w:t>Glava 10502 JAVNA USTANOVA ZA UPRAVLJANJE ZAŠTIĆENIM DIJELOVIMA PRIRODE DNŽ</w:t>
      </w:r>
    </w:p>
    <w:p w14:paraId="5B453484" w14:textId="77777777" w:rsidR="00233ABE" w:rsidRPr="00233ABE" w:rsidRDefault="00233ABE" w:rsidP="00233ABE">
      <w:pPr>
        <w:shd w:val="clear" w:color="auto" w:fill="FFFFFF"/>
        <w:jc w:val="left"/>
        <w:rPr>
          <w:rFonts w:asciiTheme="minorHAnsi" w:eastAsia="Times New Roman" w:hAnsiTheme="minorHAnsi" w:cstheme="minorHAnsi"/>
          <w:b/>
          <w:sz w:val="22"/>
        </w:rPr>
      </w:pPr>
    </w:p>
    <w:p w14:paraId="08FC9B73" w14:textId="77777777" w:rsidR="00233ABE" w:rsidRPr="00233ABE" w:rsidRDefault="00233ABE" w:rsidP="00233ABE">
      <w:pPr>
        <w:shd w:val="clear" w:color="auto" w:fill="FFFFFF"/>
        <w:jc w:val="left"/>
        <w:rPr>
          <w:rFonts w:asciiTheme="minorHAnsi" w:eastAsia="Times New Roman" w:hAnsiTheme="minorHAnsi" w:cstheme="minorHAnsi"/>
          <w:b/>
          <w:sz w:val="22"/>
        </w:rPr>
      </w:pPr>
      <w:r w:rsidRPr="00233ABE">
        <w:rPr>
          <w:rFonts w:asciiTheme="minorHAnsi" w:eastAsia="Times New Roman" w:hAnsiTheme="minorHAnsi" w:cstheme="minorHAnsi"/>
          <w:b/>
          <w:sz w:val="22"/>
        </w:rPr>
        <w:t>FINANCIJSKI PLAN ZA 2024. – 2026. GODINU:</w:t>
      </w:r>
    </w:p>
    <w:p w14:paraId="5DE4490B" w14:textId="77777777" w:rsidR="00233ABE" w:rsidRPr="00233ABE" w:rsidRDefault="00233ABE" w:rsidP="00233ABE">
      <w:pPr>
        <w:shd w:val="clear" w:color="auto" w:fill="FFFFFF"/>
        <w:jc w:val="left"/>
        <w:rPr>
          <w:rFonts w:asciiTheme="minorHAnsi" w:eastAsia="Times New Roman" w:hAnsiTheme="minorHAnsi" w:cstheme="minorHAnsi"/>
          <w:b/>
          <w:sz w:val="22"/>
        </w:rPr>
      </w:pPr>
    </w:p>
    <w:p w14:paraId="19D302AA" w14:textId="77777777" w:rsidR="00233ABE" w:rsidRPr="00233ABE" w:rsidRDefault="00233ABE" w:rsidP="00233ABE">
      <w:pPr>
        <w:shd w:val="clear" w:color="auto" w:fill="FFFFFF"/>
        <w:jc w:val="left"/>
        <w:rPr>
          <w:rFonts w:asciiTheme="minorHAnsi" w:eastAsia="Times New Roman" w:hAnsiTheme="minorHAnsi" w:cstheme="minorHAnsi"/>
          <w:b/>
          <w:sz w:val="22"/>
        </w:rPr>
      </w:pPr>
      <w:r w:rsidRPr="00233ABE">
        <w:rPr>
          <w:rFonts w:asciiTheme="minorHAnsi" w:eastAsia="Times New Roman" w:hAnsiTheme="minorHAnsi" w:cstheme="minorHAnsi"/>
          <w:b/>
          <w:sz w:val="22"/>
        </w:rPr>
        <w:t>Glava 02 JAVNA USTANOVA ZA UPRAVLJANJE ZAŠTIĆENIM DIJELOVIMA PRIRODE DNŽ</w:t>
      </w:r>
    </w:p>
    <w:p w14:paraId="4F19FB2A" w14:textId="77777777" w:rsidR="00233ABE" w:rsidRPr="00233ABE" w:rsidRDefault="00233ABE" w:rsidP="00233ABE">
      <w:pPr>
        <w:shd w:val="clear" w:color="auto" w:fill="FFFFFF"/>
        <w:jc w:val="left"/>
        <w:rPr>
          <w:rFonts w:asciiTheme="minorHAnsi" w:eastAsia="Times New Roman" w:hAnsiTheme="minorHAnsi" w:cstheme="minorHAnsi"/>
          <w:b/>
          <w:sz w:val="22"/>
        </w:rPr>
      </w:pPr>
    </w:p>
    <w:tbl>
      <w:tblPr>
        <w:tblStyle w:val="Reetkatablice1"/>
        <w:tblW w:w="0" w:type="auto"/>
        <w:tblLook w:val="04A0" w:firstRow="1" w:lastRow="0" w:firstColumn="1" w:lastColumn="0" w:noHBand="0" w:noVBand="1"/>
      </w:tblPr>
      <w:tblGrid>
        <w:gridCol w:w="458"/>
        <w:gridCol w:w="4355"/>
        <w:gridCol w:w="1476"/>
        <w:gridCol w:w="1476"/>
        <w:gridCol w:w="1476"/>
      </w:tblGrid>
      <w:tr w:rsidR="00233ABE" w:rsidRPr="00233ABE" w14:paraId="46F9E610" w14:textId="77777777" w:rsidTr="0062613F">
        <w:tc>
          <w:tcPr>
            <w:tcW w:w="279" w:type="dxa"/>
            <w:shd w:val="clear" w:color="auto" w:fill="F2F2F2" w:themeFill="background1" w:themeFillShade="F2"/>
          </w:tcPr>
          <w:p w14:paraId="32C55812"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Rb</w:t>
            </w:r>
          </w:p>
        </w:tc>
        <w:tc>
          <w:tcPr>
            <w:tcW w:w="4355" w:type="dxa"/>
            <w:shd w:val="clear" w:color="auto" w:fill="F2F2F2" w:themeFill="background1" w:themeFillShade="F2"/>
          </w:tcPr>
          <w:p w14:paraId="57D06DE6"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Naziv programa</w:t>
            </w:r>
          </w:p>
        </w:tc>
        <w:tc>
          <w:tcPr>
            <w:tcW w:w="1476" w:type="dxa"/>
            <w:shd w:val="clear" w:color="auto" w:fill="F2F2F2" w:themeFill="background1" w:themeFillShade="F2"/>
          </w:tcPr>
          <w:p w14:paraId="7214F5B5"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2024.</w:t>
            </w:r>
          </w:p>
        </w:tc>
        <w:tc>
          <w:tcPr>
            <w:tcW w:w="1476" w:type="dxa"/>
            <w:shd w:val="clear" w:color="auto" w:fill="F2F2F2" w:themeFill="background1" w:themeFillShade="F2"/>
          </w:tcPr>
          <w:p w14:paraId="292302D6"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2025.</w:t>
            </w:r>
          </w:p>
        </w:tc>
        <w:tc>
          <w:tcPr>
            <w:tcW w:w="1476" w:type="dxa"/>
            <w:shd w:val="clear" w:color="auto" w:fill="F2F2F2" w:themeFill="background1" w:themeFillShade="F2"/>
          </w:tcPr>
          <w:p w14:paraId="3F309CBD"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2026.</w:t>
            </w:r>
          </w:p>
        </w:tc>
      </w:tr>
      <w:tr w:rsidR="00233ABE" w:rsidRPr="00233ABE" w14:paraId="20E5A91C" w14:textId="77777777" w:rsidTr="0062613F">
        <w:tc>
          <w:tcPr>
            <w:tcW w:w="279" w:type="dxa"/>
            <w:vAlign w:val="center"/>
          </w:tcPr>
          <w:p w14:paraId="7BFBC0C3"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1.</w:t>
            </w:r>
          </w:p>
        </w:tc>
        <w:tc>
          <w:tcPr>
            <w:tcW w:w="4355" w:type="dxa"/>
            <w:vAlign w:val="center"/>
          </w:tcPr>
          <w:p w14:paraId="041EE796" w14:textId="77777777" w:rsidR="00233ABE" w:rsidRPr="00233ABE" w:rsidRDefault="00233ABE" w:rsidP="00233ABE">
            <w:pPr>
              <w:jc w:val="left"/>
              <w:rPr>
                <w:rFonts w:asciiTheme="minorHAnsi" w:eastAsia="Times New Roman" w:hAnsiTheme="minorHAnsi" w:cstheme="minorHAnsi"/>
                <w:b/>
              </w:rPr>
            </w:pPr>
            <w:r w:rsidRPr="00233ABE">
              <w:rPr>
                <w:rFonts w:asciiTheme="minorHAnsi" w:eastAsiaTheme="minorHAnsi" w:hAnsiTheme="minorHAnsi" w:cstheme="minorHAnsi"/>
                <w:b/>
                <w:bCs/>
                <w:u w:val="single"/>
              </w:rPr>
              <w:t>1503</w:t>
            </w:r>
            <w:r w:rsidRPr="00233ABE">
              <w:rPr>
                <w:rFonts w:asciiTheme="minorHAnsi" w:eastAsiaTheme="minorHAnsi" w:hAnsiTheme="minorHAnsi" w:cstheme="minorHAnsi"/>
                <w:b/>
                <w:bCs/>
              </w:rPr>
              <w:t xml:space="preserve"> Program Redovna djelatnost Javna ustanova za upravljanje zaštićenim dijelovima prirode DNŽ</w:t>
            </w:r>
          </w:p>
        </w:tc>
        <w:tc>
          <w:tcPr>
            <w:tcW w:w="1476" w:type="dxa"/>
            <w:vAlign w:val="center"/>
          </w:tcPr>
          <w:p w14:paraId="30A72AF4" w14:textId="77777777" w:rsidR="00233ABE" w:rsidRPr="00233ABE" w:rsidRDefault="00233ABE" w:rsidP="00233ABE">
            <w:pPr>
              <w:jc w:val="right"/>
              <w:rPr>
                <w:rFonts w:asciiTheme="minorHAnsi" w:eastAsia="Times New Roman" w:hAnsiTheme="minorHAnsi" w:cstheme="minorHAnsi"/>
                <w:b/>
              </w:rPr>
            </w:pPr>
            <w:r w:rsidRPr="00233ABE">
              <w:rPr>
                <w:rFonts w:asciiTheme="minorHAnsi" w:eastAsia="Times New Roman" w:hAnsiTheme="minorHAnsi" w:cstheme="minorHAnsi"/>
                <w:b/>
              </w:rPr>
              <w:t>494.950</w:t>
            </w:r>
          </w:p>
        </w:tc>
        <w:tc>
          <w:tcPr>
            <w:tcW w:w="1476" w:type="dxa"/>
            <w:vAlign w:val="center"/>
          </w:tcPr>
          <w:p w14:paraId="182794BB" w14:textId="77777777" w:rsidR="00233ABE" w:rsidRPr="00233ABE" w:rsidRDefault="00233ABE" w:rsidP="00233ABE">
            <w:pPr>
              <w:jc w:val="right"/>
              <w:rPr>
                <w:rFonts w:asciiTheme="minorHAnsi" w:eastAsia="Times New Roman" w:hAnsiTheme="minorHAnsi" w:cstheme="minorHAnsi"/>
                <w:b/>
              </w:rPr>
            </w:pPr>
            <w:r w:rsidRPr="00233ABE">
              <w:rPr>
                <w:rFonts w:asciiTheme="minorHAnsi" w:eastAsia="Times New Roman" w:hAnsiTheme="minorHAnsi" w:cstheme="minorHAnsi"/>
                <w:b/>
              </w:rPr>
              <w:t>419.500</w:t>
            </w:r>
          </w:p>
        </w:tc>
        <w:tc>
          <w:tcPr>
            <w:tcW w:w="1476" w:type="dxa"/>
            <w:vAlign w:val="center"/>
          </w:tcPr>
          <w:p w14:paraId="4181855A" w14:textId="77777777" w:rsidR="00233ABE" w:rsidRPr="00233ABE" w:rsidRDefault="00233ABE" w:rsidP="00233ABE">
            <w:pPr>
              <w:jc w:val="right"/>
              <w:rPr>
                <w:rFonts w:asciiTheme="minorHAnsi" w:eastAsia="Times New Roman" w:hAnsiTheme="minorHAnsi" w:cstheme="minorHAnsi"/>
                <w:b/>
              </w:rPr>
            </w:pPr>
            <w:r w:rsidRPr="00233ABE">
              <w:rPr>
                <w:rFonts w:asciiTheme="minorHAnsi" w:eastAsia="Times New Roman" w:hAnsiTheme="minorHAnsi" w:cstheme="minorHAnsi"/>
                <w:b/>
              </w:rPr>
              <w:t>421.530</w:t>
            </w:r>
          </w:p>
        </w:tc>
      </w:tr>
      <w:tr w:rsidR="00233ABE" w:rsidRPr="00233ABE" w14:paraId="3786E1C2" w14:textId="77777777" w:rsidTr="0062613F">
        <w:tc>
          <w:tcPr>
            <w:tcW w:w="279" w:type="dxa"/>
            <w:vAlign w:val="center"/>
          </w:tcPr>
          <w:p w14:paraId="259561BA"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2.</w:t>
            </w:r>
          </w:p>
        </w:tc>
        <w:tc>
          <w:tcPr>
            <w:tcW w:w="4355" w:type="dxa"/>
            <w:vAlign w:val="center"/>
          </w:tcPr>
          <w:p w14:paraId="6ED2EC24" w14:textId="77777777" w:rsidR="00233ABE" w:rsidRPr="00233ABE" w:rsidRDefault="00233ABE" w:rsidP="00233ABE">
            <w:pPr>
              <w:jc w:val="left"/>
              <w:rPr>
                <w:rFonts w:asciiTheme="minorHAnsi" w:eastAsia="Times New Roman" w:hAnsiTheme="minorHAnsi" w:cstheme="minorHAnsi"/>
                <w:b/>
              </w:rPr>
            </w:pPr>
            <w:r w:rsidRPr="00233ABE">
              <w:rPr>
                <w:rFonts w:asciiTheme="minorHAnsi" w:eastAsiaTheme="minorHAnsi" w:hAnsiTheme="minorHAnsi" w:cstheme="minorHAnsi"/>
                <w:b/>
                <w:bCs/>
                <w:u w:val="single"/>
              </w:rPr>
              <w:t>1504</w:t>
            </w:r>
            <w:r w:rsidRPr="00233ABE">
              <w:rPr>
                <w:rFonts w:asciiTheme="minorHAnsi" w:eastAsiaTheme="minorHAnsi" w:hAnsiTheme="minorHAnsi" w:cstheme="minorHAnsi"/>
                <w:b/>
                <w:bCs/>
              </w:rPr>
              <w:t xml:space="preserve"> EU projekti Javna ustanova za upravljanje zaštićenim dijelovima prirode DNŽ</w:t>
            </w:r>
          </w:p>
        </w:tc>
        <w:tc>
          <w:tcPr>
            <w:tcW w:w="1476" w:type="dxa"/>
            <w:vAlign w:val="center"/>
          </w:tcPr>
          <w:p w14:paraId="2CBA1D89" w14:textId="77777777" w:rsidR="00233ABE" w:rsidRPr="00233ABE" w:rsidRDefault="00233ABE" w:rsidP="00233ABE">
            <w:pPr>
              <w:jc w:val="right"/>
              <w:rPr>
                <w:rFonts w:asciiTheme="minorHAnsi" w:eastAsia="Times New Roman" w:hAnsiTheme="minorHAnsi" w:cstheme="minorHAnsi"/>
                <w:b/>
              </w:rPr>
            </w:pPr>
            <w:r w:rsidRPr="00233ABE">
              <w:rPr>
                <w:rFonts w:asciiTheme="minorHAnsi" w:eastAsia="Times New Roman" w:hAnsiTheme="minorHAnsi" w:cstheme="minorHAnsi"/>
                <w:b/>
              </w:rPr>
              <w:t>796.550</w:t>
            </w:r>
          </w:p>
        </w:tc>
        <w:tc>
          <w:tcPr>
            <w:tcW w:w="1476" w:type="dxa"/>
            <w:vAlign w:val="center"/>
          </w:tcPr>
          <w:p w14:paraId="7B0BDF5E" w14:textId="77777777" w:rsidR="00233ABE" w:rsidRPr="00233ABE" w:rsidRDefault="00233ABE" w:rsidP="00233ABE">
            <w:pPr>
              <w:jc w:val="right"/>
              <w:rPr>
                <w:rFonts w:asciiTheme="minorHAnsi" w:eastAsia="Times New Roman" w:hAnsiTheme="minorHAnsi" w:cstheme="minorHAnsi"/>
                <w:b/>
              </w:rPr>
            </w:pPr>
            <w:r w:rsidRPr="00233ABE">
              <w:rPr>
                <w:rFonts w:asciiTheme="minorHAnsi" w:eastAsia="Times New Roman" w:hAnsiTheme="minorHAnsi" w:cstheme="minorHAnsi"/>
                <w:b/>
              </w:rPr>
              <w:t>244.300</w:t>
            </w:r>
          </w:p>
        </w:tc>
        <w:tc>
          <w:tcPr>
            <w:tcW w:w="1476" w:type="dxa"/>
            <w:vAlign w:val="center"/>
          </w:tcPr>
          <w:p w14:paraId="118507BF" w14:textId="77777777" w:rsidR="00233ABE" w:rsidRPr="00233ABE" w:rsidRDefault="00233ABE" w:rsidP="00233ABE">
            <w:pPr>
              <w:jc w:val="right"/>
              <w:rPr>
                <w:rFonts w:asciiTheme="minorHAnsi" w:eastAsia="Times New Roman" w:hAnsiTheme="minorHAnsi" w:cstheme="minorHAnsi"/>
                <w:b/>
              </w:rPr>
            </w:pPr>
            <w:r w:rsidRPr="00233ABE">
              <w:rPr>
                <w:rFonts w:asciiTheme="minorHAnsi" w:eastAsia="Times New Roman" w:hAnsiTheme="minorHAnsi" w:cstheme="minorHAnsi"/>
                <w:b/>
              </w:rPr>
              <w:t>168.275</w:t>
            </w:r>
          </w:p>
        </w:tc>
      </w:tr>
      <w:tr w:rsidR="00233ABE" w:rsidRPr="00233ABE" w14:paraId="0C4A4B03" w14:textId="77777777" w:rsidTr="0062613F">
        <w:tc>
          <w:tcPr>
            <w:tcW w:w="279" w:type="dxa"/>
          </w:tcPr>
          <w:p w14:paraId="4C8FB23B" w14:textId="77777777" w:rsidR="00233ABE" w:rsidRPr="00233ABE" w:rsidRDefault="00233ABE" w:rsidP="00233ABE">
            <w:pPr>
              <w:jc w:val="left"/>
              <w:rPr>
                <w:rFonts w:asciiTheme="minorHAnsi" w:eastAsia="Times New Roman" w:hAnsiTheme="minorHAnsi" w:cstheme="minorHAnsi"/>
                <w:b/>
              </w:rPr>
            </w:pPr>
          </w:p>
        </w:tc>
        <w:tc>
          <w:tcPr>
            <w:tcW w:w="4355" w:type="dxa"/>
          </w:tcPr>
          <w:p w14:paraId="3FB56AB5" w14:textId="6DB029A5" w:rsidR="00233ABE" w:rsidRPr="00233ABE" w:rsidRDefault="00233ABE" w:rsidP="00233ABE">
            <w:pPr>
              <w:jc w:val="left"/>
              <w:rPr>
                <w:rFonts w:asciiTheme="minorHAnsi" w:eastAsia="Times New Roman" w:hAnsiTheme="minorHAnsi" w:cstheme="minorHAnsi"/>
                <w:b/>
              </w:rPr>
            </w:pPr>
            <w:r w:rsidRPr="00233ABE">
              <w:rPr>
                <w:rFonts w:asciiTheme="minorHAnsi" w:eastAsia="Times New Roman" w:hAnsiTheme="minorHAnsi" w:cstheme="minorHAnsi"/>
                <w:b/>
              </w:rPr>
              <w:t xml:space="preserve">UKUPNO GLAVA </w:t>
            </w:r>
            <w:r w:rsidR="00904BC7">
              <w:rPr>
                <w:rFonts w:asciiTheme="minorHAnsi" w:eastAsia="Times New Roman" w:hAnsiTheme="minorHAnsi" w:cstheme="minorHAnsi"/>
                <w:b/>
              </w:rPr>
              <w:t>1050</w:t>
            </w:r>
            <w:r w:rsidRPr="00233ABE">
              <w:rPr>
                <w:rFonts w:asciiTheme="minorHAnsi" w:eastAsia="Times New Roman" w:hAnsiTheme="minorHAnsi" w:cstheme="minorHAnsi"/>
                <w:b/>
              </w:rPr>
              <w:t>2:</w:t>
            </w:r>
          </w:p>
        </w:tc>
        <w:tc>
          <w:tcPr>
            <w:tcW w:w="1476" w:type="dxa"/>
            <w:vAlign w:val="bottom"/>
          </w:tcPr>
          <w:p w14:paraId="2DCB8376" w14:textId="77777777" w:rsidR="00233ABE" w:rsidRPr="00233ABE" w:rsidRDefault="00233ABE" w:rsidP="00233ABE">
            <w:pPr>
              <w:jc w:val="right"/>
              <w:rPr>
                <w:rFonts w:asciiTheme="minorHAnsi" w:eastAsia="Times New Roman" w:hAnsiTheme="minorHAnsi" w:cstheme="minorHAnsi"/>
                <w:b/>
              </w:rPr>
            </w:pPr>
            <w:r w:rsidRPr="00233ABE">
              <w:rPr>
                <w:rFonts w:asciiTheme="minorHAnsi" w:eastAsia="Times New Roman" w:hAnsiTheme="minorHAnsi" w:cstheme="minorHAnsi"/>
                <w:b/>
              </w:rPr>
              <w:t>1.291.500</w:t>
            </w:r>
          </w:p>
        </w:tc>
        <w:tc>
          <w:tcPr>
            <w:tcW w:w="1476" w:type="dxa"/>
            <w:vAlign w:val="bottom"/>
          </w:tcPr>
          <w:p w14:paraId="737F1A4F" w14:textId="77777777" w:rsidR="00233ABE" w:rsidRPr="00233ABE" w:rsidRDefault="00233ABE" w:rsidP="00233ABE">
            <w:pPr>
              <w:jc w:val="right"/>
              <w:rPr>
                <w:rFonts w:asciiTheme="minorHAnsi" w:eastAsia="Times New Roman" w:hAnsiTheme="minorHAnsi" w:cstheme="minorHAnsi"/>
                <w:b/>
              </w:rPr>
            </w:pPr>
            <w:r w:rsidRPr="00233ABE">
              <w:rPr>
                <w:rFonts w:asciiTheme="minorHAnsi" w:eastAsia="Times New Roman" w:hAnsiTheme="minorHAnsi" w:cstheme="minorHAnsi"/>
                <w:b/>
              </w:rPr>
              <w:t>663.800</w:t>
            </w:r>
          </w:p>
        </w:tc>
        <w:tc>
          <w:tcPr>
            <w:tcW w:w="1476" w:type="dxa"/>
            <w:vAlign w:val="bottom"/>
          </w:tcPr>
          <w:p w14:paraId="6E213DBC" w14:textId="77777777" w:rsidR="00233ABE" w:rsidRPr="00233ABE" w:rsidRDefault="00233ABE" w:rsidP="00233ABE">
            <w:pPr>
              <w:jc w:val="right"/>
              <w:rPr>
                <w:rFonts w:asciiTheme="minorHAnsi" w:eastAsia="Times New Roman" w:hAnsiTheme="minorHAnsi" w:cstheme="minorHAnsi"/>
                <w:b/>
              </w:rPr>
            </w:pPr>
            <w:r w:rsidRPr="00233ABE">
              <w:rPr>
                <w:rFonts w:asciiTheme="minorHAnsi" w:eastAsia="Times New Roman" w:hAnsiTheme="minorHAnsi" w:cstheme="minorHAnsi"/>
                <w:b/>
              </w:rPr>
              <w:t>589.805</w:t>
            </w:r>
          </w:p>
        </w:tc>
      </w:tr>
    </w:tbl>
    <w:p w14:paraId="192C735B" w14:textId="77777777" w:rsidR="00233ABE" w:rsidRPr="00233ABE" w:rsidRDefault="00233ABE" w:rsidP="00233ABE">
      <w:pPr>
        <w:shd w:val="clear" w:color="auto" w:fill="FFFFFF"/>
        <w:jc w:val="left"/>
        <w:rPr>
          <w:rFonts w:asciiTheme="minorHAnsi" w:eastAsia="Times New Roman" w:hAnsiTheme="minorHAnsi" w:cstheme="minorHAnsi"/>
          <w:b/>
          <w:sz w:val="22"/>
        </w:rPr>
      </w:pPr>
    </w:p>
    <w:p w14:paraId="5952258D" w14:textId="77777777" w:rsidR="00233ABE" w:rsidRPr="00233ABE" w:rsidRDefault="00233ABE" w:rsidP="00233ABE">
      <w:pPr>
        <w:jc w:val="left"/>
        <w:rPr>
          <w:rFonts w:asciiTheme="minorHAnsi" w:eastAsia="Times New Roman" w:hAnsiTheme="minorHAnsi" w:cstheme="minorHAnsi"/>
          <w:b/>
          <w:color w:val="000000" w:themeColor="text1"/>
          <w:sz w:val="22"/>
          <w:u w:val="single"/>
        </w:rPr>
      </w:pPr>
      <w:r w:rsidRPr="00233ABE">
        <w:rPr>
          <w:rFonts w:asciiTheme="minorHAnsi" w:eastAsia="Times New Roman" w:hAnsiTheme="minorHAnsi" w:cstheme="minorHAnsi"/>
          <w:b/>
          <w:color w:val="000000" w:themeColor="text1"/>
          <w:sz w:val="22"/>
          <w:u w:val="single"/>
        </w:rPr>
        <w:t>NAZIV PROGRAMA</w:t>
      </w:r>
      <w:r w:rsidRPr="00233ABE">
        <w:rPr>
          <w:rFonts w:asciiTheme="minorHAnsi" w:eastAsia="Times New Roman" w:hAnsiTheme="minorHAnsi" w:cstheme="minorHAnsi"/>
          <w:b/>
          <w:color w:val="000000" w:themeColor="text1"/>
          <w:sz w:val="22"/>
        </w:rPr>
        <w:t>: A101503</w:t>
      </w:r>
      <w:r w:rsidRPr="00233ABE">
        <w:rPr>
          <w:rFonts w:asciiTheme="minorHAnsi" w:eastAsiaTheme="minorHAnsi" w:hAnsiTheme="minorHAnsi" w:cstheme="minorHAnsi"/>
          <w:b/>
          <w:bCs/>
          <w:sz w:val="22"/>
        </w:rPr>
        <w:t xml:space="preserve"> Program Redovna djelatnost Javna ustanova za upravljanje zaštićenim dijelovima prirode DNŽ</w:t>
      </w:r>
    </w:p>
    <w:p w14:paraId="3F77749B" w14:textId="77777777" w:rsidR="00233ABE" w:rsidRPr="00233ABE" w:rsidRDefault="00233ABE" w:rsidP="00233ABE">
      <w:pPr>
        <w:shd w:val="clear" w:color="auto" w:fill="FFFFFF"/>
        <w:jc w:val="both"/>
        <w:rPr>
          <w:rFonts w:asciiTheme="minorHAnsi" w:eastAsia="Times New Roman" w:hAnsiTheme="minorHAnsi" w:cstheme="minorHAnsi"/>
          <w:b/>
          <w:color w:val="000000" w:themeColor="text1"/>
          <w:sz w:val="22"/>
        </w:rPr>
      </w:pPr>
    </w:p>
    <w:p w14:paraId="64C124BD" w14:textId="77777777" w:rsidR="00233ABE" w:rsidRPr="00233ABE" w:rsidRDefault="00233ABE" w:rsidP="00233ABE">
      <w:pPr>
        <w:shd w:val="clear" w:color="auto" w:fill="FFFFFF"/>
        <w:jc w:val="both"/>
        <w:rPr>
          <w:rFonts w:asciiTheme="minorHAnsi" w:eastAsia="Times New Roman" w:hAnsiTheme="minorHAnsi" w:cstheme="minorHAnsi"/>
          <w:bCs/>
          <w:color w:val="000000" w:themeColor="text1"/>
          <w:sz w:val="22"/>
        </w:rPr>
      </w:pPr>
      <w:r w:rsidRPr="00233ABE">
        <w:rPr>
          <w:rFonts w:asciiTheme="minorHAnsi" w:eastAsia="Times New Roman" w:hAnsiTheme="minorHAnsi" w:cstheme="minorHAnsi"/>
          <w:b/>
          <w:color w:val="000000" w:themeColor="text1"/>
          <w:sz w:val="22"/>
        </w:rPr>
        <w:t xml:space="preserve">OPĆI CILJ: </w:t>
      </w:r>
      <w:r w:rsidRPr="00233ABE">
        <w:rPr>
          <w:rFonts w:asciiTheme="minorHAnsi" w:eastAsia="Times New Roman" w:hAnsiTheme="minorHAnsi" w:cstheme="minorHAnsi"/>
          <w:bCs/>
          <w:color w:val="000000" w:themeColor="text1"/>
          <w:sz w:val="22"/>
        </w:rPr>
        <w:t>Zaštita, održavanje, očuvanje, promicanje i korištenje zaštićenih dijelova prirode i područja ekološke mreže Natura 2000, te interpretacija i valorizacija zaštićenih prirodnih vrijednosti Dubrovačko-neretvanske županije.</w:t>
      </w:r>
    </w:p>
    <w:p w14:paraId="60AB5CF8" w14:textId="77777777" w:rsidR="00233ABE" w:rsidRPr="00233ABE" w:rsidRDefault="00233ABE" w:rsidP="00233ABE">
      <w:pPr>
        <w:shd w:val="clear" w:color="auto" w:fill="FFFFFF"/>
        <w:jc w:val="both"/>
        <w:rPr>
          <w:rFonts w:asciiTheme="minorHAnsi" w:eastAsia="Times New Roman" w:hAnsiTheme="minorHAnsi" w:cstheme="minorHAnsi"/>
          <w:b/>
          <w:color w:val="000000" w:themeColor="text1"/>
          <w:sz w:val="22"/>
        </w:rPr>
      </w:pPr>
    </w:p>
    <w:p w14:paraId="291A8F08"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r w:rsidRPr="00233ABE">
        <w:rPr>
          <w:rFonts w:asciiTheme="minorHAnsi" w:eastAsia="Times New Roman" w:hAnsiTheme="minorHAnsi" w:cstheme="minorHAnsi"/>
          <w:b/>
          <w:color w:val="000000" w:themeColor="text1"/>
          <w:sz w:val="22"/>
        </w:rPr>
        <w:t xml:space="preserve">POSEBNI CILJ: </w:t>
      </w:r>
    </w:p>
    <w:p w14:paraId="7AEDDFD3"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r w:rsidRPr="00233ABE">
        <w:rPr>
          <w:rFonts w:asciiTheme="minorHAnsi" w:eastAsia="Times New Roman" w:hAnsiTheme="minorHAnsi" w:cstheme="minorHAnsi"/>
          <w:b/>
          <w:bCs/>
          <w:color w:val="000000" w:themeColor="text1"/>
          <w:sz w:val="22"/>
        </w:rPr>
        <w:t>Aktivnost A150301 Redovno poslovanje Javne ustanove za upravljanje zaštićenim dijelovima prirode DNŽ</w:t>
      </w:r>
      <w:r w:rsidRPr="00233ABE">
        <w:rPr>
          <w:rFonts w:asciiTheme="minorHAnsi" w:eastAsia="Times New Roman" w:hAnsiTheme="minorHAnsi" w:cstheme="minorHAnsi"/>
          <w:color w:val="000000" w:themeColor="text1"/>
          <w:sz w:val="22"/>
        </w:rPr>
        <w:t>:</w:t>
      </w:r>
    </w:p>
    <w:p w14:paraId="12B08B28"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r w:rsidRPr="00233ABE">
        <w:rPr>
          <w:rFonts w:asciiTheme="minorHAnsi" w:eastAsia="Times New Roman" w:hAnsiTheme="minorHAnsi" w:cstheme="minorHAnsi"/>
          <w:color w:val="000000" w:themeColor="text1"/>
          <w:sz w:val="22"/>
        </w:rPr>
        <w:t>Osiguranje obavljanja redovne djelatnosti Javne ustanove u cilju rješavanja javnih potreba iz područja zaštite prirode, a koje su u nadležnosti ove Javne ustanove.</w:t>
      </w:r>
    </w:p>
    <w:p w14:paraId="19D7276B"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r w:rsidRPr="00233ABE">
        <w:rPr>
          <w:rFonts w:asciiTheme="minorHAnsi" w:eastAsia="Times New Roman" w:hAnsiTheme="minorHAnsi" w:cstheme="minorHAnsi"/>
          <w:b/>
          <w:bCs/>
          <w:color w:val="000000" w:themeColor="text1"/>
          <w:sz w:val="22"/>
        </w:rPr>
        <w:t>Aktivnost A150302 Provođenje preventivnih mjera zaštite od požara - zaštićena područja i područja ekološke mreže Natura 2000</w:t>
      </w:r>
      <w:r w:rsidRPr="00233ABE">
        <w:rPr>
          <w:rFonts w:asciiTheme="minorHAnsi" w:eastAsia="Times New Roman" w:hAnsiTheme="minorHAnsi" w:cstheme="minorHAnsi"/>
          <w:color w:val="000000" w:themeColor="text1"/>
          <w:sz w:val="22"/>
        </w:rPr>
        <w:t>:</w:t>
      </w:r>
    </w:p>
    <w:p w14:paraId="6E0FFBF3"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r w:rsidRPr="00233ABE">
        <w:rPr>
          <w:rFonts w:asciiTheme="minorHAnsi" w:eastAsia="Times New Roman" w:hAnsiTheme="minorHAnsi" w:cstheme="minorHAnsi"/>
          <w:color w:val="000000" w:themeColor="text1"/>
          <w:sz w:val="22"/>
        </w:rPr>
        <w:t>Provođenja preventivnih mjera zaštite od požara odnosi se na zaštitu od izbijanja početnih požara u zaštićenim područjima i područjima ekološke mreže,a sve u suradnji sa nadležnim vatrogasnim službama i jedinicama lokalne samouprave.</w:t>
      </w:r>
    </w:p>
    <w:p w14:paraId="76418F70" w14:textId="77777777" w:rsidR="00233ABE" w:rsidRPr="00233ABE" w:rsidRDefault="00233ABE" w:rsidP="00233ABE">
      <w:pPr>
        <w:shd w:val="clear" w:color="auto" w:fill="FFFFFF"/>
        <w:jc w:val="both"/>
        <w:rPr>
          <w:rFonts w:asciiTheme="minorHAnsi" w:eastAsia="Times New Roman" w:hAnsiTheme="minorHAnsi" w:cstheme="minorHAnsi"/>
          <w:b/>
          <w:bCs/>
          <w:color w:val="000000" w:themeColor="text1"/>
          <w:sz w:val="22"/>
        </w:rPr>
      </w:pPr>
    </w:p>
    <w:p w14:paraId="4C28A6C2" w14:textId="77777777" w:rsidR="00233ABE" w:rsidRPr="00233ABE" w:rsidRDefault="00233ABE" w:rsidP="00233ABE">
      <w:pPr>
        <w:shd w:val="clear" w:color="auto" w:fill="FFFFFF"/>
        <w:jc w:val="both"/>
        <w:rPr>
          <w:rFonts w:asciiTheme="minorHAnsi" w:eastAsia="Times New Roman" w:hAnsiTheme="minorHAnsi" w:cstheme="minorHAnsi"/>
          <w:b/>
          <w:bCs/>
          <w:color w:val="000000" w:themeColor="text1"/>
          <w:sz w:val="22"/>
        </w:rPr>
      </w:pPr>
    </w:p>
    <w:p w14:paraId="4E92500B" w14:textId="77777777" w:rsidR="00233ABE" w:rsidRPr="00233ABE" w:rsidRDefault="00233ABE" w:rsidP="00233ABE">
      <w:pPr>
        <w:shd w:val="clear" w:color="auto" w:fill="FFFFFF"/>
        <w:jc w:val="both"/>
        <w:rPr>
          <w:rFonts w:asciiTheme="minorHAnsi" w:eastAsia="Times New Roman" w:hAnsiTheme="minorHAnsi" w:cstheme="minorHAnsi"/>
          <w:b/>
          <w:bCs/>
          <w:color w:val="000000" w:themeColor="text1"/>
          <w:sz w:val="22"/>
        </w:rPr>
      </w:pPr>
      <w:r w:rsidRPr="00233ABE">
        <w:rPr>
          <w:rFonts w:asciiTheme="minorHAnsi" w:eastAsia="Times New Roman" w:hAnsiTheme="minorHAnsi" w:cstheme="minorHAnsi"/>
          <w:b/>
          <w:bCs/>
          <w:color w:val="000000" w:themeColor="text1"/>
          <w:sz w:val="22"/>
        </w:rPr>
        <w:lastRenderedPageBreak/>
        <w:t>Aktivnost A150303 Zaštita i očuvanje zaštićenih područja i područja ekološke mreže Natura 2000:</w:t>
      </w:r>
    </w:p>
    <w:p w14:paraId="5E15A197"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r w:rsidRPr="00233ABE">
        <w:rPr>
          <w:rFonts w:asciiTheme="minorHAnsi" w:eastAsia="Times New Roman" w:hAnsiTheme="minorHAnsi" w:cstheme="minorHAnsi"/>
          <w:color w:val="000000" w:themeColor="text1"/>
          <w:sz w:val="22"/>
        </w:rPr>
        <w:t>Aktivnost  podrazumijeva radnje vezane za zaštitu, održavanje, očuvanje, promicanje i korištenje  područja ekološke mreže Natura 2000.</w:t>
      </w:r>
    </w:p>
    <w:p w14:paraId="7EE517C3"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r w:rsidRPr="00233ABE">
        <w:rPr>
          <w:rFonts w:asciiTheme="minorHAnsi" w:eastAsia="Times New Roman" w:hAnsiTheme="minorHAnsi" w:cstheme="minorHAnsi"/>
          <w:b/>
          <w:bCs/>
          <w:color w:val="000000" w:themeColor="text1"/>
          <w:sz w:val="22"/>
        </w:rPr>
        <w:t>Tekući projekt T150306 Projekt uklanjanja invazivne strane vrste Plavi rak</w:t>
      </w:r>
      <w:r w:rsidRPr="00233ABE">
        <w:rPr>
          <w:rFonts w:asciiTheme="minorHAnsi" w:eastAsia="Times New Roman" w:hAnsiTheme="minorHAnsi" w:cstheme="minorHAnsi"/>
          <w:color w:val="000000" w:themeColor="text1"/>
          <w:sz w:val="22"/>
        </w:rPr>
        <w:t>:</w:t>
      </w:r>
    </w:p>
    <w:p w14:paraId="35CD81FC"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r w:rsidRPr="00233ABE">
        <w:rPr>
          <w:rFonts w:asciiTheme="minorHAnsi" w:eastAsia="Times New Roman" w:hAnsiTheme="minorHAnsi" w:cstheme="minorHAnsi"/>
          <w:color w:val="000000" w:themeColor="text1"/>
          <w:sz w:val="22"/>
        </w:rPr>
        <w:t>Plavi rak kao invazivna strana vrsta raširio se na području Ušća Neretve, Solane Ston i Stonskog kanala i time ostvario negativan utjecaj na bioraznolikost područja i predstavlja prijetnju izvornim populacijama. Kroz projekt će se uspostaviti kontrola populacije plavog raka izlovom istog te ga predstaviti kao resurs, odnosno kao novu ponudu u gastronomiji kroz popularizaciju jela od plavog raka.</w:t>
      </w:r>
    </w:p>
    <w:p w14:paraId="28007AFD"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p>
    <w:p w14:paraId="357AF89A" w14:textId="77777777" w:rsidR="00233ABE" w:rsidRPr="00233ABE" w:rsidRDefault="00233ABE" w:rsidP="00233ABE">
      <w:pPr>
        <w:shd w:val="clear" w:color="auto" w:fill="FFFFFF"/>
        <w:jc w:val="both"/>
        <w:rPr>
          <w:rFonts w:asciiTheme="minorHAnsi" w:eastAsia="Times New Roman" w:hAnsiTheme="minorHAnsi" w:cstheme="minorHAnsi"/>
          <w:b/>
          <w:color w:val="000000" w:themeColor="text1"/>
          <w:sz w:val="22"/>
        </w:rPr>
      </w:pPr>
      <w:r w:rsidRPr="00233ABE">
        <w:rPr>
          <w:rFonts w:asciiTheme="minorHAnsi" w:eastAsia="Times New Roman" w:hAnsiTheme="minorHAnsi" w:cstheme="minorHAnsi"/>
          <w:b/>
          <w:color w:val="000000" w:themeColor="text1"/>
          <w:sz w:val="22"/>
        </w:rPr>
        <w:t>POVEZANOST PROGRAMA SA STRATEŠKIM DOKUMENTIMA:</w:t>
      </w:r>
    </w:p>
    <w:p w14:paraId="49A00ABB" w14:textId="77777777" w:rsidR="00233ABE" w:rsidRPr="00233ABE" w:rsidRDefault="00233ABE" w:rsidP="00233ABE">
      <w:pPr>
        <w:jc w:val="both"/>
        <w:rPr>
          <w:rFonts w:asciiTheme="minorHAnsi" w:hAnsiTheme="minorHAnsi" w:cstheme="minorHAnsi"/>
          <w:bCs/>
          <w:color w:val="000000" w:themeColor="text1"/>
          <w:sz w:val="22"/>
        </w:rPr>
      </w:pPr>
      <w:r w:rsidRPr="00233ABE">
        <w:rPr>
          <w:rFonts w:asciiTheme="minorHAnsi" w:hAnsiTheme="minorHAnsi" w:cstheme="minorHAnsi"/>
          <w:bCs/>
          <w:color w:val="000000" w:themeColor="text1"/>
          <w:sz w:val="22"/>
        </w:rPr>
        <w:t xml:space="preserve">Program 1503 doprinosi ostvarenju posebnih ciljeva Plana razvoja Dubrovačko-neretvanske županije do 2027, i to Posebnog cilja 3.3., Mjera 3.3.1. Očuvanje, valorizacija i održivo korištenje prirodne baštine, te Posebnog cilja 4.1., Mjera 4.1.1. Jačanje kvalitete županijskih i lokalnih institucija i Mjera 4.1.2 Razvoj sustava prostornog planiranja i upravljanja imovinom. </w:t>
      </w:r>
    </w:p>
    <w:p w14:paraId="1BC87929" w14:textId="77777777" w:rsidR="00233ABE" w:rsidRPr="00233ABE" w:rsidRDefault="00233ABE" w:rsidP="00233ABE">
      <w:pPr>
        <w:jc w:val="both"/>
        <w:rPr>
          <w:rFonts w:asciiTheme="minorHAnsi" w:hAnsiTheme="minorHAnsi" w:cstheme="minorHAnsi"/>
          <w:bCs/>
          <w:color w:val="000000" w:themeColor="text1"/>
          <w:sz w:val="22"/>
        </w:rPr>
      </w:pPr>
      <w:r w:rsidRPr="00233ABE">
        <w:rPr>
          <w:rFonts w:asciiTheme="minorHAnsi" w:hAnsiTheme="minorHAnsi" w:cstheme="minorHAnsi"/>
          <w:bCs/>
          <w:color w:val="000000" w:themeColor="text1"/>
          <w:sz w:val="22"/>
        </w:rPr>
        <w:t>Mjerom 3.3.1 se planira provedba niza aktivnosti kojima je temeljni cilj očuvanje, valorizacija i održivo korištenje prirodne baštine. Planirane su aktivnosti kojima će se osnažiti svijest stanovnika o važnosti značenja prirodne baštine te povećati stupanj njihove uključenosti u njeno očuvanje, zatim utvrditi krajobrazni tipovi i značajni krajobrazi, pripremiti i provesti infrastrukturna ulaganja te osigurati veća promocija turističkih potencijala zaštićenih prirodnih područja, a posebno delte Neretve.</w:t>
      </w:r>
    </w:p>
    <w:p w14:paraId="74DCC979" w14:textId="77777777" w:rsidR="00233ABE" w:rsidRPr="00233ABE" w:rsidRDefault="00233ABE" w:rsidP="00233ABE">
      <w:pPr>
        <w:jc w:val="both"/>
        <w:rPr>
          <w:rFonts w:asciiTheme="minorHAnsi" w:hAnsiTheme="minorHAnsi" w:cstheme="minorHAnsi"/>
          <w:bCs/>
          <w:color w:val="000000" w:themeColor="text1"/>
          <w:sz w:val="22"/>
        </w:rPr>
      </w:pPr>
      <w:r w:rsidRPr="00233ABE">
        <w:rPr>
          <w:rFonts w:asciiTheme="minorHAnsi" w:hAnsiTheme="minorHAnsi" w:cstheme="minorHAnsi"/>
          <w:bCs/>
          <w:color w:val="000000" w:themeColor="text1"/>
          <w:sz w:val="22"/>
        </w:rPr>
        <w:t>Ciljevi Mjere 4.1.1. su jačanje transparentnosti, digitalizacije, inovativnosti u javnoj upravi kroz jačanje ljudskih potencijala i primjenu novih alata upravljanja koji se temelje na digitalnoj tehnologiji, a sve kako bi se omogućilo kvalitetnije djelovanje Javne ustanove.</w:t>
      </w:r>
    </w:p>
    <w:p w14:paraId="552A0DE8" w14:textId="77777777" w:rsidR="00233ABE" w:rsidRPr="00233ABE" w:rsidRDefault="00233ABE" w:rsidP="00233ABE">
      <w:pPr>
        <w:jc w:val="both"/>
        <w:rPr>
          <w:rFonts w:asciiTheme="minorHAnsi" w:hAnsiTheme="minorHAnsi" w:cstheme="minorHAnsi"/>
          <w:bCs/>
          <w:color w:val="000000" w:themeColor="text1"/>
          <w:sz w:val="22"/>
        </w:rPr>
      </w:pPr>
      <w:r w:rsidRPr="00233ABE">
        <w:rPr>
          <w:rFonts w:asciiTheme="minorHAnsi" w:hAnsiTheme="minorHAnsi" w:cstheme="minorHAnsi"/>
          <w:bCs/>
          <w:color w:val="000000" w:themeColor="text1"/>
          <w:sz w:val="22"/>
        </w:rPr>
        <w:t>Provedbom Mjere 4.1.2. želi se poboljšati sustav prostornog planiranja i upravljanja imovinom izradom dokumentacije i uspostavom baze podataka za potrebe izdavanja dozvola za športski i rekreacijski ribolov i izdavanje koncesijskih odobrenja u zaštićenim područjima.</w:t>
      </w:r>
    </w:p>
    <w:p w14:paraId="49646D4C" w14:textId="77777777" w:rsidR="00233ABE" w:rsidRPr="00233ABE" w:rsidRDefault="00233ABE" w:rsidP="00233ABE">
      <w:pPr>
        <w:jc w:val="both"/>
        <w:rPr>
          <w:rFonts w:asciiTheme="minorHAnsi" w:hAnsiTheme="minorHAnsi" w:cstheme="minorHAnsi"/>
          <w:b/>
          <w:color w:val="000000" w:themeColor="text1"/>
          <w:sz w:val="22"/>
        </w:rPr>
      </w:pPr>
    </w:p>
    <w:p w14:paraId="2CC1EBA8" w14:textId="77777777" w:rsidR="00233ABE" w:rsidRPr="00233ABE" w:rsidRDefault="00233ABE" w:rsidP="00233ABE">
      <w:pPr>
        <w:jc w:val="both"/>
        <w:rPr>
          <w:rFonts w:asciiTheme="minorHAnsi" w:hAnsiTheme="minorHAnsi" w:cstheme="minorHAnsi"/>
          <w:color w:val="000000" w:themeColor="text1"/>
          <w:sz w:val="22"/>
        </w:rPr>
      </w:pPr>
      <w:r w:rsidRPr="00233ABE">
        <w:rPr>
          <w:rFonts w:asciiTheme="minorHAnsi" w:hAnsiTheme="minorHAnsi" w:cstheme="minorHAnsi"/>
          <w:b/>
          <w:color w:val="000000" w:themeColor="text1"/>
          <w:sz w:val="22"/>
        </w:rPr>
        <w:t>ZAKONSKE I DRUGE PODLOGE NA KOJIMA SE PROGRAM ZASNIVA</w:t>
      </w:r>
      <w:r w:rsidRPr="00233ABE">
        <w:rPr>
          <w:rFonts w:asciiTheme="minorHAnsi" w:hAnsiTheme="minorHAnsi" w:cstheme="minorHAnsi"/>
          <w:color w:val="000000" w:themeColor="text1"/>
          <w:sz w:val="22"/>
        </w:rPr>
        <w:t xml:space="preserve">: </w:t>
      </w:r>
    </w:p>
    <w:p w14:paraId="267A46DA"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Zakon o zaštiti prirode (Narodne novine br. 80/13, 15/18, 14/19 i 127/19) i pripadajući zakonski akti i podakti; Uredba o ekološkoj mreži i nadležnostima javnih ustanova za upravljanje područjima ekološke mreže (Narodne novine br. 80/19); Konvencija o vlažnim područjima; Zakon o zaštiti od požara (Narodne novine br. 92/10) i pripadajućim zakonski akti i podakti; Zakon o šumama (Narodne novine br. 68/18); Procjena ugroženosti od požara i Planovi zaštite od požara,Program aktivnosti u provedbi posebnih mjera zaštite od požara od interesa za Republiku Hrvatsku;  Strategija i akcijski plan zaštite prirode Republike Hrvatske za razdoblje od 2017. do 2025. godine; Strategija EU-a za bioraznolikost do 2030. godine.</w:t>
      </w:r>
    </w:p>
    <w:p w14:paraId="3BFCE33A" w14:textId="77777777" w:rsidR="00233ABE" w:rsidRPr="00233ABE" w:rsidRDefault="00233ABE" w:rsidP="00233ABE">
      <w:pPr>
        <w:shd w:val="clear" w:color="auto" w:fill="FFFFFF"/>
        <w:jc w:val="both"/>
        <w:rPr>
          <w:rFonts w:asciiTheme="minorHAnsi" w:eastAsia="Times New Roman" w:hAnsiTheme="minorHAnsi" w:cstheme="minorHAnsi"/>
          <w:iCs/>
          <w:color w:val="FF0000"/>
          <w:sz w:val="22"/>
        </w:rPr>
      </w:pPr>
    </w:p>
    <w:p w14:paraId="6FA5ED3A" w14:textId="77777777" w:rsidR="00233ABE" w:rsidRPr="00233ABE" w:rsidRDefault="00233ABE" w:rsidP="00233ABE">
      <w:pPr>
        <w:shd w:val="clear" w:color="auto" w:fill="FFFFFF"/>
        <w:tabs>
          <w:tab w:val="left" w:pos="1643"/>
        </w:tabs>
        <w:jc w:val="both"/>
        <w:rPr>
          <w:rFonts w:asciiTheme="minorHAnsi" w:eastAsia="Times New Roman" w:hAnsiTheme="minorHAnsi" w:cstheme="minorHAnsi"/>
          <w:color w:val="000000" w:themeColor="text1"/>
          <w:sz w:val="22"/>
        </w:rPr>
      </w:pPr>
      <w:r w:rsidRPr="00233ABE">
        <w:rPr>
          <w:rFonts w:asciiTheme="minorHAnsi" w:eastAsia="Times New Roman" w:hAnsiTheme="minorHAnsi" w:cstheme="minorHAnsi"/>
          <w:b/>
          <w:color w:val="000000" w:themeColor="text1"/>
          <w:sz w:val="22"/>
        </w:rPr>
        <w:t xml:space="preserve">NOSITELJ AKTIVNOSTI: </w:t>
      </w:r>
      <w:r w:rsidRPr="00233ABE">
        <w:rPr>
          <w:rFonts w:asciiTheme="minorHAnsi" w:eastAsia="Times New Roman" w:hAnsiTheme="minorHAnsi" w:cstheme="minorHAnsi"/>
          <w:color w:val="000000" w:themeColor="text1"/>
          <w:sz w:val="22"/>
        </w:rPr>
        <w:t>Javna ustanova za upravljanje zaštićenim dijelovima prirode Dubrovačko-neretvanske županije</w:t>
      </w:r>
    </w:p>
    <w:p w14:paraId="4B8ABD03"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p>
    <w:p w14:paraId="2481E825" w14:textId="77777777" w:rsidR="00233ABE" w:rsidRPr="00233ABE" w:rsidRDefault="00233ABE" w:rsidP="00233ABE">
      <w:pPr>
        <w:shd w:val="clear" w:color="auto" w:fill="FFFFFF"/>
        <w:jc w:val="both"/>
        <w:rPr>
          <w:rFonts w:asciiTheme="minorHAnsi" w:eastAsia="Times New Roman" w:hAnsiTheme="minorHAnsi" w:cstheme="minorHAnsi"/>
          <w:color w:val="000000" w:themeColor="text1"/>
          <w:sz w:val="22"/>
        </w:rPr>
      </w:pPr>
      <w:r w:rsidRPr="00233ABE">
        <w:rPr>
          <w:rFonts w:asciiTheme="minorHAnsi" w:eastAsia="Times New Roman" w:hAnsiTheme="minorHAnsi" w:cstheme="minorHAnsi"/>
          <w:b/>
          <w:color w:val="000000" w:themeColor="text1"/>
          <w:sz w:val="22"/>
        </w:rPr>
        <w:t>ISHODIŠTE I POKAZATELJI NA KOJIMA SE ZASNIVAJU IZRAČUNI I OCJENEPOTREBNIH SREDSTAVA ZA PROVOĐENJE PROGRAMA:</w:t>
      </w:r>
      <w:r w:rsidRPr="00233ABE">
        <w:rPr>
          <w:rFonts w:asciiTheme="minorHAnsi" w:eastAsia="Times New Roman" w:hAnsiTheme="minorHAnsi" w:cstheme="minorHAnsi"/>
          <w:color w:val="000000" w:themeColor="text1"/>
          <w:sz w:val="22"/>
        </w:rPr>
        <w:t xml:space="preserve"> Izračuni i ocjene potrebnih sredstava za provođenje Programa temelje se na ugovornim obvezama, sredstvima realiziranim na pojedine projekte i aktivnosti iz prethodnih godina, kao i procjeni potrebnih financijskih sredstava za izvršenje predviđenih projektnih aktivnosti za novoodobrene i planirane projekte.</w:t>
      </w:r>
    </w:p>
    <w:p w14:paraId="26B394EE" w14:textId="77777777" w:rsidR="00233ABE" w:rsidRDefault="00233ABE" w:rsidP="00233ABE">
      <w:pPr>
        <w:shd w:val="clear" w:color="auto" w:fill="FFFFFF"/>
        <w:jc w:val="both"/>
        <w:rPr>
          <w:rFonts w:asciiTheme="minorHAnsi" w:eastAsia="Times New Roman" w:hAnsiTheme="minorHAnsi" w:cstheme="minorHAnsi"/>
          <w:b/>
          <w:color w:val="000000" w:themeColor="text1"/>
          <w:sz w:val="22"/>
        </w:rPr>
      </w:pPr>
    </w:p>
    <w:p w14:paraId="52653EDC" w14:textId="77777777" w:rsidR="00233ABE" w:rsidRPr="00233ABE" w:rsidRDefault="00233ABE" w:rsidP="00233ABE">
      <w:pPr>
        <w:shd w:val="clear" w:color="auto" w:fill="FFFFFF"/>
        <w:jc w:val="both"/>
        <w:rPr>
          <w:rFonts w:asciiTheme="minorHAnsi" w:eastAsia="Times New Roman" w:hAnsiTheme="minorHAnsi" w:cstheme="minorHAnsi"/>
          <w:sz w:val="22"/>
        </w:rPr>
      </w:pPr>
      <w:r w:rsidRPr="00233ABE">
        <w:rPr>
          <w:rFonts w:asciiTheme="minorHAnsi" w:eastAsia="Times New Roman" w:hAnsiTheme="minorHAnsi" w:cstheme="minorHAnsi"/>
          <w:b/>
          <w:color w:val="000000" w:themeColor="text1"/>
          <w:sz w:val="22"/>
        </w:rPr>
        <w:t>IZVJEŠTAJ O POSTIGNUTIM CILJEVIMA I REZULTATIMA PROGRAMA TEMELJENIM NA POKAZATELJIMA USPJEŠNOSTI U PRETHODNOJ GODINI:</w:t>
      </w:r>
      <w:r w:rsidRPr="00233ABE">
        <w:rPr>
          <w:rFonts w:asciiTheme="minorHAnsi" w:eastAsia="Times New Roman" w:hAnsiTheme="minorHAnsi" w:cstheme="minorHAnsi"/>
          <w:sz w:val="22"/>
        </w:rPr>
        <w:t xml:space="preserve">Ciljevi su postignuti u cijelosti sukladno planiranim sredstvima. </w:t>
      </w:r>
    </w:p>
    <w:p w14:paraId="112953F1" w14:textId="77777777" w:rsidR="00233ABE" w:rsidRPr="00233ABE" w:rsidRDefault="00233ABE" w:rsidP="00233ABE">
      <w:pPr>
        <w:shd w:val="clear" w:color="auto" w:fill="FFFFFF"/>
        <w:jc w:val="both"/>
        <w:rPr>
          <w:rFonts w:asciiTheme="minorHAnsi" w:eastAsia="Times New Roman" w:hAnsiTheme="minorHAnsi" w:cstheme="minorHAnsi"/>
          <w:color w:val="FF0000"/>
          <w:sz w:val="22"/>
        </w:rPr>
      </w:pPr>
    </w:p>
    <w:p w14:paraId="79860C1B" w14:textId="77777777" w:rsidR="00233ABE" w:rsidRPr="00233ABE" w:rsidRDefault="00233ABE" w:rsidP="00233ABE">
      <w:pPr>
        <w:jc w:val="left"/>
        <w:rPr>
          <w:rFonts w:asciiTheme="minorHAnsi" w:eastAsia="Times New Roman" w:hAnsiTheme="minorHAnsi" w:cstheme="minorHAnsi"/>
          <w:b/>
          <w:sz w:val="22"/>
        </w:rPr>
      </w:pPr>
    </w:p>
    <w:p w14:paraId="268B538F" w14:textId="77777777" w:rsidR="00233ABE" w:rsidRPr="00233ABE" w:rsidRDefault="00233ABE" w:rsidP="00233ABE">
      <w:pPr>
        <w:jc w:val="left"/>
        <w:rPr>
          <w:rFonts w:asciiTheme="minorHAnsi" w:eastAsia="Times New Roman" w:hAnsiTheme="minorHAnsi" w:cstheme="minorHAnsi"/>
          <w:b/>
          <w:sz w:val="22"/>
        </w:rPr>
      </w:pPr>
    </w:p>
    <w:p w14:paraId="4A115038" w14:textId="77777777" w:rsidR="00233ABE" w:rsidRPr="00233ABE" w:rsidRDefault="00233ABE" w:rsidP="00233ABE">
      <w:pPr>
        <w:jc w:val="left"/>
        <w:rPr>
          <w:rFonts w:asciiTheme="minorHAnsi" w:eastAsia="Times New Roman" w:hAnsiTheme="minorHAnsi" w:cstheme="minorHAnsi"/>
          <w:b/>
          <w:sz w:val="22"/>
        </w:rPr>
      </w:pPr>
    </w:p>
    <w:p w14:paraId="153F41D3" w14:textId="77777777" w:rsidR="00233ABE" w:rsidRPr="00233ABE" w:rsidRDefault="00233ABE" w:rsidP="00233ABE">
      <w:pPr>
        <w:jc w:val="left"/>
        <w:rPr>
          <w:rFonts w:asciiTheme="minorHAnsi" w:eastAsia="Times New Roman" w:hAnsiTheme="minorHAnsi" w:cstheme="minorHAnsi"/>
          <w:b/>
          <w:sz w:val="22"/>
        </w:rPr>
      </w:pPr>
      <w:r w:rsidRPr="00233ABE">
        <w:rPr>
          <w:rFonts w:asciiTheme="minorHAnsi" w:eastAsia="Times New Roman" w:hAnsiTheme="minorHAnsi" w:cstheme="minorHAnsi"/>
          <w:b/>
          <w:sz w:val="22"/>
        </w:rPr>
        <w:t>NAČIN I SREDSTVA ZA REALIZACIJU PROGRAMA: 1503 Program Redovna djelatnost Javna ustanova za upravljanje zaštićenim dijelovima prirode DNŽ</w:t>
      </w:r>
    </w:p>
    <w:p w14:paraId="36CCE816" w14:textId="77777777" w:rsidR="00233ABE" w:rsidRPr="00233ABE" w:rsidRDefault="00233ABE" w:rsidP="00233ABE">
      <w:pPr>
        <w:shd w:val="clear" w:color="auto" w:fill="FFFFFF"/>
        <w:jc w:val="both"/>
        <w:rPr>
          <w:rFonts w:asciiTheme="minorHAnsi" w:eastAsia="Times New Roman" w:hAnsiTheme="minorHAnsi" w:cstheme="minorHAnsi"/>
          <w:b/>
          <w:sz w:val="22"/>
        </w:rPr>
      </w:pPr>
    </w:p>
    <w:tbl>
      <w:tblPr>
        <w:tblStyle w:val="Reetkatablice1"/>
        <w:tblW w:w="0" w:type="auto"/>
        <w:tblLook w:val="04A0" w:firstRow="1" w:lastRow="0" w:firstColumn="1" w:lastColumn="0" w:noHBand="0" w:noVBand="1"/>
      </w:tblPr>
      <w:tblGrid>
        <w:gridCol w:w="663"/>
        <w:gridCol w:w="4647"/>
        <w:gridCol w:w="1268"/>
        <w:gridCol w:w="1258"/>
        <w:gridCol w:w="1226"/>
      </w:tblGrid>
      <w:tr w:rsidR="00233ABE" w:rsidRPr="00233ABE" w14:paraId="61F9B3F7" w14:textId="77777777" w:rsidTr="0062613F">
        <w:tc>
          <w:tcPr>
            <w:tcW w:w="663" w:type="dxa"/>
            <w:shd w:val="clear" w:color="auto" w:fill="F2F2F2" w:themeFill="background1" w:themeFillShade="F2"/>
          </w:tcPr>
          <w:p w14:paraId="6DF062D0"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Rb</w:t>
            </w:r>
          </w:p>
        </w:tc>
        <w:tc>
          <w:tcPr>
            <w:tcW w:w="4647" w:type="dxa"/>
            <w:shd w:val="clear" w:color="auto" w:fill="F2F2F2" w:themeFill="background1" w:themeFillShade="F2"/>
          </w:tcPr>
          <w:p w14:paraId="3A0BC910"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Naziv aktivnosti / projekta</w:t>
            </w:r>
          </w:p>
        </w:tc>
        <w:tc>
          <w:tcPr>
            <w:tcW w:w="1268" w:type="dxa"/>
            <w:shd w:val="clear" w:color="auto" w:fill="F2F2F2" w:themeFill="background1" w:themeFillShade="F2"/>
          </w:tcPr>
          <w:p w14:paraId="712D3C42"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2024.</w:t>
            </w:r>
          </w:p>
        </w:tc>
        <w:tc>
          <w:tcPr>
            <w:tcW w:w="1258" w:type="dxa"/>
            <w:shd w:val="clear" w:color="auto" w:fill="F2F2F2" w:themeFill="background1" w:themeFillShade="F2"/>
          </w:tcPr>
          <w:p w14:paraId="6F6D9AD2"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2025.</w:t>
            </w:r>
          </w:p>
        </w:tc>
        <w:tc>
          <w:tcPr>
            <w:tcW w:w="1226" w:type="dxa"/>
            <w:shd w:val="clear" w:color="auto" w:fill="F2F2F2" w:themeFill="background1" w:themeFillShade="F2"/>
          </w:tcPr>
          <w:p w14:paraId="5AD96B64"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2026.</w:t>
            </w:r>
          </w:p>
        </w:tc>
      </w:tr>
      <w:tr w:rsidR="00233ABE" w:rsidRPr="00233ABE" w14:paraId="527686EB" w14:textId="77777777" w:rsidTr="0062613F">
        <w:tc>
          <w:tcPr>
            <w:tcW w:w="663" w:type="dxa"/>
            <w:vAlign w:val="center"/>
          </w:tcPr>
          <w:p w14:paraId="437A065D"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1.</w:t>
            </w:r>
          </w:p>
        </w:tc>
        <w:tc>
          <w:tcPr>
            <w:tcW w:w="4647" w:type="dxa"/>
            <w:vAlign w:val="center"/>
          </w:tcPr>
          <w:p w14:paraId="3B52EC63" w14:textId="77777777" w:rsidR="00233ABE" w:rsidRPr="00233ABE" w:rsidRDefault="00233ABE" w:rsidP="00233ABE">
            <w:pPr>
              <w:jc w:val="left"/>
              <w:rPr>
                <w:rFonts w:asciiTheme="minorHAnsi" w:eastAsia="Times New Roman" w:hAnsiTheme="minorHAnsi" w:cstheme="minorHAnsi"/>
                <w:b/>
              </w:rPr>
            </w:pPr>
            <w:r w:rsidRPr="00233ABE">
              <w:rPr>
                <w:rFonts w:asciiTheme="minorHAnsi" w:eastAsia="Times New Roman" w:hAnsiTheme="minorHAnsi" w:cstheme="minorHAnsi"/>
                <w:b/>
                <w:u w:val="single"/>
              </w:rPr>
              <w:t>A150301</w:t>
            </w:r>
            <w:r w:rsidRPr="00233ABE">
              <w:rPr>
                <w:rFonts w:asciiTheme="minorHAnsi" w:eastAsia="Times New Roman" w:hAnsiTheme="minorHAnsi" w:cstheme="minorHAnsi"/>
                <w:b/>
              </w:rPr>
              <w:t xml:space="preserve"> Redovno poslovanje Javne ustanove za upravljanje zaštićenim dijelovima prirode DNŽ</w:t>
            </w:r>
          </w:p>
        </w:tc>
        <w:tc>
          <w:tcPr>
            <w:tcW w:w="1268" w:type="dxa"/>
            <w:vAlign w:val="center"/>
          </w:tcPr>
          <w:p w14:paraId="77435A31" w14:textId="77777777" w:rsidR="00233ABE" w:rsidRPr="00233ABE" w:rsidRDefault="00406DC1" w:rsidP="00233ABE">
            <w:pPr>
              <w:jc w:val="right"/>
              <w:rPr>
                <w:rFonts w:asciiTheme="minorHAnsi" w:eastAsia="Times New Roman" w:hAnsiTheme="minorHAnsi" w:cstheme="minorHAnsi"/>
                <w:b/>
                <w:bCs/>
              </w:rPr>
            </w:pPr>
            <w:r>
              <w:rPr>
                <w:rFonts w:asciiTheme="minorHAnsi" w:eastAsia="Times New Roman" w:hAnsiTheme="minorHAnsi" w:cstheme="minorHAnsi"/>
                <w:b/>
                <w:bCs/>
              </w:rPr>
              <w:t>310.700</w:t>
            </w:r>
          </w:p>
        </w:tc>
        <w:tc>
          <w:tcPr>
            <w:tcW w:w="1258" w:type="dxa"/>
            <w:vAlign w:val="center"/>
          </w:tcPr>
          <w:p w14:paraId="6DE80DE6"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311.</w:t>
            </w:r>
            <w:r w:rsidR="00406DC1">
              <w:rPr>
                <w:rFonts w:asciiTheme="minorHAnsi" w:eastAsia="Times New Roman" w:hAnsiTheme="minorHAnsi" w:cstheme="minorHAnsi"/>
                <w:b/>
                <w:bCs/>
              </w:rPr>
              <w:t>7</w:t>
            </w:r>
            <w:r w:rsidRPr="00233ABE">
              <w:rPr>
                <w:rFonts w:asciiTheme="minorHAnsi" w:eastAsia="Times New Roman" w:hAnsiTheme="minorHAnsi" w:cstheme="minorHAnsi"/>
                <w:b/>
                <w:bCs/>
              </w:rPr>
              <w:t>50</w:t>
            </w:r>
          </w:p>
        </w:tc>
        <w:tc>
          <w:tcPr>
            <w:tcW w:w="1226" w:type="dxa"/>
            <w:vAlign w:val="center"/>
          </w:tcPr>
          <w:p w14:paraId="7A6A1362"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31</w:t>
            </w:r>
            <w:r w:rsidR="00406DC1">
              <w:rPr>
                <w:rFonts w:asciiTheme="minorHAnsi" w:eastAsia="Times New Roman" w:hAnsiTheme="minorHAnsi" w:cstheme="minorHAnsi"/>
                <w:b/>
                <w:bCs/>
              </w:rPr>
              <w:t>3</w:t>
            </w:r>
            <w:r w:rsidRPr="00233ABE">
              <w:rPr>
                <w:rFonts w:asciiTheme="minorHAnsi" w:eastAsia="Times New Roman" w:hAnsiTheme="minorHAnsi" w:cstheme="minorHAnsi"/>
                <w:b/>
                <w:bCs/>
              </w:rPr>
              <w:t>.</w:t>
            </w:r>
            <w:r w:rsidR="00406DC1">
              <w:rPr>
                <w:rFonts w:asciiTheme="minorHAnsi" w:eastAsia="Times New Roman" w:hAnsiTheme="minorHAnsi" w:cstheme="minorHAnsi"/>
                <w:b/>
                <w:bCs/>
              </w:rPr>
              <w:t>2</w:t>
            </w:r>
            <w:r w:rsidRPr="00233ABE">
              <w:rPr>
                <w:rFonts w:asciiTheme="minorHAnsi" w:eastAsia="Times New Roman" w:hAnsiTheme="minorHAnsi" w:cstheme="minorHAnsi"/>
                <w:b/>
                <w:bCs/>
              </w:rPr>
              <w:t>85</w:t>
            </w:r>
          </w:p>
        </w:tc>
      </w:tr>
      <w:tr w:rsidR="00233ABE" w:rsidRPr="00233ABE" w14:paraId="702C4486" w14:textId="77777777" w:rsidTr="0062613F">
        <w:tc>
          <w:tcPr>
            <w:tcW w:w="663" w:type="dxa"/>
            <w:vAlign w:val="center"/>
          </w:tcPr>
          <w:p w14:paraId="2822CA00"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2.</w:t>
            </w:r>
          </w:p>
        </w:tc>
        <w:tc>
          <w:tcPr>
            <w:tcW w:w="4647" w:type="dxa"/>
            <w:vAlign w:val="center"/>
          </w:tcPr>
          <w:p w14:paraId="59AC39AA" w14:textId="77777777" w:rsidR="00233ABE" w:rsidRPr="00233ABE" w:rsidRDefault="00233ABE" w:rsidP="00233ABE">
            <w:pPr>
              <w:jc w:val="left"/>
              <w:rPr>
                <w:rFonts w:asciiTheme="minorHAnsi" w:eastAsia="Times New Roman" w:hAnsiTheme="minorHAnsi" w:cstheme="minorHAnsi"/>
                <w:b/>
              </w:rPr>
            </w:pPr>
            <w:r w:rsidRPr="00233ABE">
              <w:rPr>
                <w:rFonts w:asciiTheme="minorHAnsi" w:eastAsia="Times New Roman" w:hAnsiTheme="minorHAnsi" w:cstheme="minorHAnsi"/>
                <w:b/>
                <w:u w:val="single"/>
              </w:rPr>
              <w:t>A150302</w:t>
            </w:r>
            <w:r w:rsidRPr="00233ABE">
              <w:rPr>
                <w:rFonts w:asciiTheme="minorHAnsi" w:eastAsia="Times New Roman" w:hAnsiTheme="minorHAnsi" w:cstheme="minorHAnsi"/>
                <w:b/>
              </w:rPr>
              <w:t xml:space="preserve"> Provođenje preventivnih mjera zaštite od požara - zaštićena područja i područja ekološke mreže Natura 2000</w:t>
            </w:r>
          </w:p>
        </w:tc>
        <w:tc>
          <w:tcPr>
            <w:tcW w:w="1268" w:type="dxa"/>
            <w:vAlign w:val="center"/>
          </w:tcPr>
          <w:p w14:paraId="3F2D1C87"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52.750</w:t>
            </w:r>
          </w:p>
        </w:tc>
        <w:tc>
          <w:tcPr>
            <w:tcW w:w="1258" w:type="dxa"/>
            <w:vAlign w:val="center"/>
          </w:tcPr>
          <w:p w14:paraId="40AC44DA"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53.010</w:t>
            </w:r>
          </w:p>
        </w:tc>
        <w:tc>
          <w:tcPr>
            <w:tcW w:w="1226" w:type="dxa"/>
            <w:vAlign w:val="center"/>
          </w:tcPr>
          <w:p w14:paraId="2BDA48EC"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53.275</w:t>
            </w:r>
          </w:p>
        </w:tc>
      </w:tr>
      <w:tr w:rsidR="00233ABE" w:rsidRPr="00233ABE" w14:paraId="72D8FD69" w14:textId="77777777" w:rsidTr="0062613F">
        <w:tc>
          <w:tcPr>
            <w:tcW w:w="663" w:type="dxa"/>
            <w:vAlign w:val="center"/>
          </w:tcPr>
          <w:p w14:paraId="6D4DAAC2"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3.</w:t>
            </w:r>
          </w:p>
        </w:tc>
        <w:tc>
          <w:tcPr>
            <w:tcW w:w="4647" w:type="dxa"/>
            <w:vAlign w:val="center"/>
          </w:tcPr>
          <w:p w14:paraId="579CCBD6" w14:textId="77777777" w:rsidR="00233ABE" w:rsidRPr="00233ABE" w:rsidRDefault="00233ABE" w:rsidP="00233ABE">
            <w:pPr>
              <w:jc w:val="left"/>
              <w:rPr>
                <w:rFonts w:asciiTheme="minorHAnsi" w:eastAsia="Times New Roman" w:hAnsiTheme="minorHAnsi" w:cstheme="minorHAnsi"/>
                <w:b/>
              </w:rPr>
            </w:pPr>
            <w:r w:rsidRPr="00233ABE">
              <w:rPr>
                <w:rFonts w:asciiTheme="minorHAnsi" w:eastAsia="Times New Roman" w:hAnsiTheme="minorHAnsi" w:cstheme="minorHAnsi"/>
                <w:b/>
                <w:u w:val="single"/>
              </w:rPr>
              <w:t>A150303</w:t>
            </w:r>
            <w:r w:rsidRPr="00233ABE">
              <w:rPr>
                <w:rFonts w:asciiTheme="minorHAnsi" w:eastAsia="Times New Roman" w:hAnsiTheme="minorHAnsi" w:cstheme="minorHAnsi"/>
                <w:b/>
              </w:rPr>
              <w:t xml:space="preserve"> Zaštita i očuvanje zaštićenih područja i područja ekološke mreže Natura 2000</w:t>
            </w:r>
          </w:p>
        </w:tc>
        <w:tc>
          <w:tcPr>
            <w:tcW w:w="1268" w:type="dxa"/>
            <w:vAlign w:val="center"/>
          </w:tcPr>
          <w:p w14:paraId="3544B838"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54.500</w:t>
            </w:r>
          </w:p>
        </w:tc>
        <w:tc>
          <w:tcPr>
            <w:tcW w:w="1258" w:type="dxa"/>
            <w:vAlign w:val="center"/>
          </w:tcPr>
          <w:p w14:paraId="285C1044"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54.740</w:t>
            </w:r>
          </w:p>
        </w:tc>
        <w:tc>
          <w:tcPr>
            <w:tcW w:w="1226" w:type="dxa"/>
            <w:vAlign w:val="center"/>
          </w:tcPr>
          <w:p w14:paraId="6EE8C4F6"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54.970</w:t>
            </w:r>
          </w:p>
        </w:tc>
      </w:tr>
      <w:tr w:rsidR="00233ABE" w:rsidRPr="00233ABE" w14:paraId="7CC5D322" w14:textId="77777777" w:rsidTr="0062613F">
        <w:tc>
          <w:tcPr>
            <w:tcW w:w="663" w:type="dxa"/>
            <w:vAlign w:val="center"/>
          </w:tcPr>
          <w:p w14:paraId="097EA2A7" w14:textId="77777777" w:rsidR="00233ABE" w:rsidRPr="00233ABE" w:rsidRDefault="00233ABE" w:rsidP="00233ABE">
            <w:pPr>
              <w:rPr>
                <w:rFonts w:asciiTheme="minorHAnsi" w:eastAsia="Times New Roman" w:hAnsiTheme="minorHAnsi" w:cstheme="minorHAnsi"/>
                <w:b/>
              </w:rPr>
            </w:pPr>
            <w:r w:rsidRPr="00233ABE">
              <w:rPr>
                <w:rFonts w:asciiTheme="minorHAnsi" w:eastAsia="Times New Roman" w:hAnsiTheme="minorHAnsi" w:cstheme="minorHAnsi"/>
                <w:b/>
              </w:rPr>
              <w:t>4.</w:t>
            </w:r>
          </w:p>
        </w:tc>
        <w:tc>
          <w:tcPr>
            <w:tcW w:w="4647" w:type="dxa"/>
            <w:vAlign w:val="center"/>
          </w:tcPr>
          <w:p w14:paraId="5A329DBC" w14:textId="77777777" w:rsidR="00233ABE" w:rsidRPr="00233ABE" w:rsidRDefault="00233ABE" w:rsidP="00233ABE">
            <w:pPr>
              <w:jc w:val="left"/>
              <w:rPr>
                <w:rFonts w:asciiTheme="minorHAnsi" w:eastAsia="Times New Roman" w:hAnsiTheme="minorHAnsi" w:cstheme="minorHAnsi"/>
                <w:b/>
              </w:rPr>
            </w:pPr>
            <w:r w:rsidRPr="00233ABE">
              <w:rPr>
                <w:rFonts w:asciiTheme="minorHAnsi" w:eastAsia="Times New Roman" w:hAnsiTheme="minorHAnsi" w:cstheme="minorHAnsi"/>
                <w:b/>
                <w:u w:val="single"/>
              </w:rPr>
              <w:t>T150306</w:t>
            </w:r>
            <w:r w:rsidRPr="00233ABE">
              <w:rPr>
                <w:rFonts w:asciiTheme="minorHAnsi" w:eastAsia="Times New Roman" w:hAnsiTheme="minorHAnsi" w:cstheme="minorHAnsi"/>
                <w:b/>
              </w:rPr>
              <w:t xml:space="preserve"> Projekt uklanjanja invazivne strane vrste Plavi rak</w:t>
            </w:r>
          </w:p>
        </w:tc>
        <w:tc>
          <w:tcPr>
            <w:tcW w:w="1268" w:type="dxa"/>
            <w:vAlign w:val="center"/>
          </w:tcPr>
          <w:p w14:paraId="62DA108F"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77.000</w:t>
            </w:r>
          </w:p>
        </w:tc>
        <w:tc>
          <w:tcPr>
            <w:tcW w:w="1258" w:type="dxa"/>
            <w:vAlign w:val="center"/>
          </w:tcPr>
          <w:p w14:paraId="62BA20ED"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0</w:t>
            </w:r>
          </w:p>
        </w:tc>
        <w:tc>
          <w:tcPr>
            <w:tcW w:w="1226" w:type="dxa"/>
            <w:vAlign w:val="center"/>
          </w:tcPr>
          <w:p w14:paraId="198E2248"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0</w:t>
            </w:r>
          </w:p>
        </w:tc>
      </w:tr>
      <w:tr w:rsidR="00233ABE" w:rsidRPr="00233ABE" w14:paraId="6DE75C89" w14:textId="77777777" w:rsidTr="0062613F">
        <w:tc>
          <w:tcPr>
            <w:tcW w:w="663" w:type="dxa"/>
          </w:tcPr>
          <w:p w14:paraId="4C41BB48" w14:textId="77777777" w:rsidR="00233ABE" w:rsidRPr="00233ABE" w:rsidRDefault="00233ABE" w:rsidP="00233ABE">
            <w:pPr>
              <w:rPr>
                <w:rFonts w:asciiTheme="minorHAnsi" w:eastAsia="Times New Roman" w:hAnsiTheme="minorHAnsi" w:cstheme="minorHAnsi"/>
                <w:b/>
              </w:rPr>
            </w:pPr>
          </w:p>
        </w:tc>
        <w:tc>
          <w:tcPr>
            <w:tcW w:w="4647" w:type="dxa"/>
          </w:tcPr>
          <w:p w14:paraId="10BAA3C8" w14:textId="77777777" w:rsidR="00233ABE" w:rsidRPr="00233ABE" w:rsidRDefault="00233ABE" w:rsidP="00233ABE">
            <w:pPr>
              <w:jc w:val="left"/>
              <w:rPr>
                <w:rFonts w:asciiTheme="minorHAnsi" w:eastAsia="Times New Roman" w:hAnsiTheme="minorHAnsi" w:cstheme="minorHAnsi"/>
                <w:b/>
              </w:rPr>
            </w:pPr>
            <w:r w:rsidRPr="00233ABE">
              <w:rPr>
                <w:rFonts w:asciiTheme="minorHAnsi" w:eastAsia="Times New Roman" w:hAnsiTheme="minorHAnsi" w:cstheme="minorHAnsi"/>
                <w:b/>
              </w:rPr>
              <w:t>Ukupno program 1503:</w:t>
            </w:r>
          </w:p>
        </w:tc>
        <w:tc>
          <w:tcPr>
            <w:tcW w:w="1268" w:type="dxa"/>
            <w:vAlign w:val="center"/>
          </w:tcPr>
          <w:p w14:paraId="6329F556"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494.950</w:t>
            </w:r>
          </w:p>
        </w:tc>
        <w:tc>
          <w:tcPr>
            <w:tcW w:w="1258" w:type="dxa"/>
            <w:vAlign w:val="center"/>
          </w:tcPr>
          <w:p w14:paraId="5BB5E199"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419.500</w:t>
            </w:r>
          </w:p>
        </w:tc>
        <w:tc>
          <w:tcPr>
            <w:tcW w:w="1226" w:type="dxa"/>
            <w:vAlign w:val="center"/>
          </w:tcPr>
          <w:p w14:paraId="6B9C7FFF" w14:textId="77777777" w:rsidR="00233ABE" w:rsidRPr="00233ABE" w:rsidRDefault="00233ABE" w:rsidP="00233ABE">
            <w:pPr>
              <w:jc w:val="right"/>
              <w:rPr>
                <w:rFonts w:asciiTheme="minorHAnsi" w:eastAsia="Times New Roman" w:hAnsiTheme="minorHAnsi" w:cstheme="minorHAnsi"/>
                <w:b/>
                <w:bCs/>
              </w:rPr>
            </w:pPr>
            <w:r w:rsidRPr="00233ABE">
              <w:rPr>
                <w:rFonts w:asciiTheme="minorHAnsi" w:eastAsia="Times New Roman" w:hAnsiTheme="minorHAnsi" w:cstheme="minorHAnsi"/>
                <w:b/>
                <w:bCs/>
              </w:rPr>
              <w:t>421.530</w:t>
            </w:r>
          </w:p>
        </w:tc>
      </w:tr>
    </w:tbl>
    <w:p w14:paraId="5FD5DA32" w14:textId="77777777" w:rsidR="00233ABE" w:rsidRPr="00233ABE" w:rsidRDefault="00233ABE" w:rsidP="00233ABE">
      <w:pPr>
        <w:shd w:val="clear" w:color="auto" w:fill="FFFFFF"/>
        <w:jc w:val="left"/>
        <w:rPr>
          <w:rFonts w:asciiTheme="minorHAnsi" w:eastAsia="Times New Roman" w:hAnsiTheme="minorHAnsi" w:cstheme="minorHAnsi"/>
          <w:b/>
          <w:sz w:val="22"/>
        </w:rPr>
      </w:pPr>
    </w:p>
    <w:p w14:paraId="2A2095B2" w14:textId="77777777" w:rsidR="00233ABE" w:rsidRPr="00233ABE" w:rsidRDefault="00233ABE" w:rsidP="00233ABE">
      <w:pPr>
        <w:shd w:val="clear" w:color="auto" w:fill="FFFFFF"/>
        <w:jc w:val="both"/>
        <w:rPr>
          <w:rFonts w:asciiTheme="minorHAnsi" w:eastAsia="Times New Roman" w:hAnsiTheme="minorHAnsi" w:cstheme="minorHAnsi"/>
          <w:i/>
          <w:sz w:val="22"/>
        </w:rPr>
      </w:pPr>
      <w:r w:rsidRPr="00233ABE">
        <w:rPr>
          <w:rFonts w:asciiTheme="minorHAnsi" w:eastAsia="Times New Roman" w:hAnsiTheme="minorHAnsi" w:cstheme="minorHAnsi"/>
          <w:b/>
          <w:sz w:val="22"/>
        </w:rPr>
        <w:t>RAZLOG ODSTUPANJA OD PROŠLOGODIŠNJIH PROJEKCIJA</w:t>
      </w:r>
      <w:r w:rsidRPr="00233ABE">
        <w:rPr>
          <w:rFonts w:asciiTheme="minorHAnsi" w:eastAsia="Times New Roman" w:hAnsiTheme="minorHAnsi" w:cstheme="minorHAnsi"/>
          <w:sz w:val="22"/>
        </w:rPr>
        <w:t xml:space="preserve">: </w:t>
      </w:r>
      <w:r w:rsidRPr="00233ABE">
        <w:rPr>
          <w:rFonts w:asciiTheme="minorHAnsi" w:eastAsia="Times New Roman" w:hAnsiTheme="minorHAnsi" w:cstheme="minorHAnsi"/>
          <w:iCs/>
          <w:sz w:val="22"/>
        </w:rPr>
        <w:t>Određena financijska odstupanja su nastala zbog povećane stope inflacije i očekivanih povećanja cijena usluga u provedbi pojedinih aktivnosti programa.</w:t>
      </w:r>
    </w:p>
    <w:p w14:paraId="3F1B85DC" w14:textId="77777777" w:rsidR="00233ABE" w:rsidRPr="00233ABE" w:rsidRDefault="00233ABE" w:rsidP="00233ABE">
      <w:pPr>
        <w:shd w:val="clear" w:color="auto" w:fill="FFFFFF"/>
        <w:jc w:val="both"/>
        <w:rPr>
          <w:rFonts w:asciiTheme="minorHAnsi" w:eastAsia="Times New Roman" w:hAnsiTheme="minorHAnsi" w:cstheme="minorHAnsi"/>
          <w:iCs/>
          <w:sz w:val="22"/>
        </w:rPr>
      </w:pPr>
    </w:p>
    <w:p w14:paraId="1DEB2B9B" w14:textId="77777777" w:rsidR="00233ABE" w:rsidRPr="00233ABE" w:rsidRDefault="00233ABE" w:rsidP="00233ABE">
      <w:pPr>
        <w:jc w:val="left"/>
        <w:rPr>
          <w:rFonts w:asciiTheme="minorHAnsi" w:eastAsia="Times New Roman" w:hAnsiTheme="minorHAnsi" w:cstheme="minorHAnsi"/>
          <w:b/>
          <w:sz w:val="22"/>
        </w:rPr>
      </w:pPr>
    </w:p>
    <w:p w14:paraId="61F49540" w14:textId="77777777" w:rsidR="00233ABE" w:rsidRPr="00233ABE" w:rsidRDefault="00233ABE" w:rsidP="00233ABE">
      <w:pPr>
        <w:jc w:val="left"/>
        <w:rPr>
          <w:rFonts w:asciiTheme="minorHAnsi" w:eastAsia="Times New Roman" w:hAnsiTheme="minorHAnsi" w:cstheme="minorHAnsi"/>
          <w:b/>
          <w:color w:val="000000" w:themeColor="text1"/>
          <w:sz w:val="22"/>
          <w:u w:val="single"/>
        </w:rPr>
      </w:pPr>
      <w:r w:rsidRPr="00233ABE">
        <w:rPr>
          <w:rFonts w:asciiTheme="minorHAnsi" w:eastAsia="Times New Roman" w:hAnsiTheme="minorHAnsi" w:cstheme="minorHAnsi"/>
          <w:b/>
          <w:sz w:val="22"/>
          <w:u w:val="single"/>
        </w:rPr>
        <w:t>NAZIV PROGRAMA</w:t>
      </w:r>
      <w:r w:rsidRPr="00233ABE">
        <w:rPr>
          <w:rFonts w:asciiTheme="minorHAnsi" w:eastAsia="Times New Roman" w:hAnsiTheme="minorHAnsi" w:cstheme="minorHAnsi"/>
          <w:b/>
          <w:color w:val="000000" w:themeColor="text1"/>
          <w:sz w:val="22"/>
        </w:rPr>
        <w:t>: A101504</w:t>
      </w:r>
      <w:r w:rsidRPr="00233ABE">
        <w:rPr>
          <w:rFonts w:asciiTheme="minorHAnsi" w:eastAsiaTheme="minorHAnsi" w:hAnsiTheme="minorHAnsi" w:cstheme="minorHAnsi"/>
          <w:b/>
          <w:bCs/>
          <w:sz w:val="22"/>
        </w:rPr>
        <w:t xml:space="preserve"> EU projekti Javna ustanova za upravljanje zaštićenim dijelovima prirode DNŽ</w:t>
      </w:r>
    </w:p>
    <w:p w14:paraId="7F0E9E13" w14:textId="77777777" w:rsidR="00233ABE" w:rsidRPr="00233ABE" w:rsidRDefault="00233ABE" w:rsidP="00233ABE">
      <w:pPr>
        <w:shd w:val="clear" w:color="auto" w:fill="FFFFFF"/>
        <w:jc w:val="left"/>
        <w:rPr>
          <w:rFonts w:asciiTheme="minorHAnsi" w:eastAsia="Times New Roman" w:hAnsiTheme="minorHAnsi" w:cstheme="minorHAnsi"/>
          <w:b/>
          <w:sz w:val="22"/>
        </w:rPr>
      </w:pPr>
    </w:p>
    <w:p w14:paraId="6ED33955" w14:textId="77777777" w:rsidR="00233ABE" w:rsidRPr="00233ABE" w:rsidRDefault="00233ABE" w:rsidP="00233ABE">
      <w:pPr>
        <w:shd w:val="clear" w:color="auto" w:fill="FFFFFF"/>
        <w:jc w:val="both"/>
        <w:rPr>
          <w:rFonts w:asciiTheme="minorHAnsi" w:eastAsia="Times New Roman" w:hAnsiTheme="minorHAnsi" w:cstheme="minorHAnsi"/>
          <w:bCs/>
          <w:sz w:val="22"/>
        </w:rPr>
      </w:pPr>
      <w:r w:rsidRPr="00233ABE">
        <w:rPr>
          <w:rFonts w:asciiTheme="minorHAnsi" w:eastAsia="Times New Roman" w:hAnsiTheme="minorHAnsi" w:cstheme="minorHAnsi"/>
          <w:b/>
          <w:sz w:val="22"/>
        </w:rPr>
        <w:t xml:space="preserve">OPĆI CILJ: </w:t>
      </w:r>
      <w:r w:rsidRPr="00233ABE">
        <w:rPr>
          <w:rFonts w:asciiTheme="minorHAnsi" w:eastAsia="Times New Roman" w:hAnsiTheme="minorHAnsi" w:cstheme="minorHAnsi"/>
          <w:bCs/>
          <w:sz w:val="22"/>
        </w:rPr>
        <w:t>Priprema i provedba projekata sufinanciranih sredstvima Europske unije i drugih izvora</w:t>
      </w:r>
      <w:r w:rsidRPr="00233ABE">
        <w:rPr>
          <w:rFonts w:ascii="Calibri" w:eastAsia="Times New Roman" w:hAnsi="Calibri"/>
          <w:sz w:val="22"/>
        </w:rPr>
        <w:t xml:space="preserve"> financiranja </w:t>
      </w:r>
      <w:r w:rsidRPr="00233ABE">
        <w:rPr>
          <w:rFonts w:asciiTheme="minorHAnsi" w:eastAsia="Times New Roman" w:hAnsiTheme="minorHAnsi" w:cstheme="minorHAnsi"/>
          <w:bCs/>
          <w:sz w:val="22"/>
        </w:rPr>
        <w:t>kroz međuregionalnu i prekograničnu suradnju kako bi se omogućio održiv i ravnomjeran razvoj svih dijelova Dubrovačko-neretvanske županije s naglaskom na zaštitu, održavanje, očuvanje, promicanje i korištenje zaštićenih prirodnih vrijednosti kojima Javna ustanova upravlja.Javna ustanova svojim aktivnostima i projektima koje provodi s ciljem zaštite i očuvanja zaštićenih prirodnih vrijednosti kojima upravlja, doprinosi ostvarenju obaveza Republike Hrvatske kao članice Europske unije, sukladno direktivama kojima se uređuje područje zaštite prirode, te osim zaštite i očuvanja izvornosti prirode, nastoji doprinijeti i održivom razvoju gospodarskih djelatnosti Županije.</w:t>
      </w:r>
    </w:p>
    <w:p w14:paraId="384B6A97" w14:textId="77777777" w:rsidR="00233ABE" w:rsidRPr="00233ABE" w:rsidRDefault="00233ABE" w:rsidP="00233ABE">
      <w:pPr>
        <w:shd w:val="clear" w:color="auto" w:fill="FFFFFF"/>
        <w:jc w:val="left"/>
        <w:rPr>
          <w:rFonts w:asciiTheme="minorHAnsi" w:eastAsia="Times New Roman" w:hAnsiTheme="minorHAnsi" w:cstheme="minorHAnsi"/>
          <w:b/>
          <w:sz w:val="22"/>
        </w:rPr>
      </w:pPr>
    </w:p>
    <w:p w14:paraId="4044EE4F" w14:textId="77777777" w:rsidR="00233ABE" w:rsidRPr="00233ABE" w:rsidRDefault="00233ABE" w:rsidP="00233ABE">
      <w:pPr>
        <w:shd w:val="clear" w:color="auto" w:fill="FFFFFF"/>
        <w:jc w:val="both"/>
        <w:rPr>
          <w:rFonts w:asciiTheme="minorHAnsi" w:eastAsia="Times New Roman" w:hAnsiTheme="minorHAnsi" w:cstheme="minorHAnsi"/>
          <w:i/>
          <w:sz w:val="22"/>
        </w:rPr>
      </w:pPr>
      <w:r w:rsidRPr="00233ABE">
        <w:rPr>
          <w:rFonts w:asciiTheme="minorHAnsi" w:eastAsia="Times New Roman" w:hAnsiTheme="minorHAnsi" w:cstheme="minorHAnsi"/>
          <w:b/>
          <w:sz w:val="22"/>
        </w:rPr>
        <w:t xml:space="preserve">POSEBNI CILJ: </w:t>
      </w:r>
    </w:p>
    <w:p w14:paraId="2F77232B"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b/>
          <w:bCs/>
          <w:iCs/>
          <w:sz w:val="22"/>
        </w:rPr>
        <w:t>Kapitalni projekt K150406 EU Projekt LIFE Contra Ailanthus:</w:t>
      </w:r>
    </w:p>
    <w:p w14:paraId="088CF3A1"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Projekt LIFE Contra Ailanthus  predviđa kontrolu nad invazivnom vrstom Ailanthus altissima (pajasen) koja agresivnim širenjem potiskuje autohtone vrste, nepovratno mijenja izgled krajolika te narušava stabilnost ekosustava nanoseći im neprocjenjivu štetu. Aktivnosti Javne ustanove bit će usmjerene na ciljano područje stare gradske jezgre gradova Dubrovnik i Ston, te područja europske ekološke mreže Natura 2000 HR2001364 JI dio Pelješca.</w:t>
      </w:r>
    </w:p>
    <w:p w14:paraId="226B1426"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Glavni ciljevi projekta su uklanjanje pajasena u ciljanim područjima ekološke mreže Natura 2000 i područjima kulturne baštine, sprječavanje daljnjeg unosa i širenja invazivne strane vrste – pajasen, prilagodba protokola i nacionalnog zakonodavstva u svrhu zabrane unošenja pajasena te priprema i osmišljavanje sustava za rano otkrivanje i brzi odgovor na pojavu invazivnih stranih vrsta (Early Detection and Rapid Response – EDRR).</w:t>
      </w:r>
    </w:p>
    <w:p w14:paraId="00F0B32D"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Aktivnosti predviđene projektom ispunjanju obveze Republike Hrvatske kao članice Europske unije sukladno direktivama kojima se uređuje pitanje zaštite prirode.</w:t>
      </w:r>
    </w:p>
    <w:p w14:paraId="2D166FC2"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b/>
          <w:bCs/>
          <w:iCs/>
          <w:sz w:val="22"/>
        </w:rPr>
        <w:t>Kapitalni projekt K150407 EU projekt Očuvanje plemenite periske (</w:t>
      </w:r>
      <w:r w:rsidRPr="00233ABE">
        <w:rPr>
          <w:rFonts w:asciiTheme="minorHAnsi" w:eastAsia="Times New Roman" w:hAnsiTheme="minorHAnsi" w:cstheme="minorHAnsi"/>
          <w:b/>
          <w:bCs/>
          <w:i/>
          <w:sz w:val="22"/>
        </w:rPr>
        <w:t>Pinna nobilis</w:t>
      </w:r>
      <w:r w:rsidRPr="00233ABE">
        <w:rPr>
          <w:rFonts w:asciiTheme="minorHAnsi" w:eastAsia="Times New Roman" w:hAnsiTheme="minorHAnsi" w:cstheme="minorHAnsi"/>
          <w:b/>
          <w:bCs/>
          <w:iCs/>
          <w:sz w:val="22"/>
        </w:rPr>
        <w:t>) u Južnom dijelu Jadranskog mora</w:t>
      </w:r>
      <w:r w:rsidRPr="00233ABE">
        <w:rPr>
          <w:rFonts w:asciiTheme="minorHAnsi" w:eastAsia="Times New Roman" w:hAnsiTheme="minorHAnsi" w:cstheme="minorHAnsi"/>
          <w:iCs/>
          <w:sz w:val="22"/>
        </w:rPr>
        <w:t xml:space="preserve">: </w:t>
      </w:r>
    </w:p>
    <w:p w14:paraId="50CA37F9"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Cilj projekta je očuvanje i spas od izumiranja mediteranske i jadranske endemske vrste školjkaša, plemenite periske (</w:t>
      </w:r>
      <w:r w:rsidRPr="00233ABE">
        <w:rPr>
          <w:rFonts w:asciiTheme="minorHAnsi" w:eastAsia="Times New Roman" w:hAnsiTheme="minorHAnsi" w:cstheme="minorHAnsi"/>
          <w:i/>
          <w:sz w:val="22"/>
        </w:rPr>
        <w:t>Pinna nobilis</w:t>
      </w:r>
      <w:r w:rsidRPr="00233ABE">
        <w:rPr>
          <w:rFonts w:asciiTheme="minorHAnsi" w:eastAsia="Times New Roman" w:hAnsiTheme="minorHAnsi" w:cstheme="minorHAnsi"/>
          <w:iCs/>
          <w:sz w:val="22"/>
        </w:rPr>
        <w:t xml:space="preserve">). Plemenita periska je strogo zaštićena vrsta u Republici Hrvatskoj </w:t>
      </w:r>
      <w:r w:rsidRPr="00233ABE">
        <w:rPr>
          <w:rFonts w:asciiTheme="minorHAnsi" w:eastAsia="Times New Roman" w:hAnsiTheme="minorHAnsi" w:cstheme="minorHAnsi"/>
          <w:iCs/>
          <w:sz w:val="22"/>
        </w:rPr>
        <w:lastRenderedPageBreak/>
        <w:t>sukladno Zakonu o zaštiti prirode (Narodne novine br. 80/13, 15/18, 14/19 i 127/19) te se nalazi na popisu IUCN-a kao kritično ugrožena vrsta zbog masovnih pomora.</w:t>
      </w:r>
    </w:p>
    <w:p w14:paraId="78D23045"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 xml:space="preserve">Sredstva su namijenjena za provedbu </w:t>
      </w:r>
      <w:r w:rsidRPr="00233ABE">
        <w:rPr>
          <w:rFonts w:asciiTheme="minorHAnsi" w:eastAsia="Times New Roman" w:hAnsiTheme="minorHAnsi" w:cstheme="minorHAnsi"/>
          <w:i/>
          <w:sz w:val="22"/>
        </w:rPr>
        <w:t>in situ</w:t>
      </w:r>
      <w:r w:rsidRPr="00233ABE">
        <w:rPr>
          <w:rFonts w:asciiTheme="minorHAnsi" w:eastAsia="Times New Roman" w:hAnsiTheme="minorHAnsi" w:cstheme="minorHAnsi"/>
          <w:iCs/>
          <w:sz w:val="22"/>
        </w:rPr>
        <w:t xml:space="preserve"> aktivnosti, poput postavljanja kolektora ličinki, zaštite ličinki i odraslih živih jedinki od predatora i antropogenog utjecaja, označavanja lokacija za zaštitu, edukacije te ex situ aktivnosti poput smještanja živih jedinki periski u zatvorene sustave i održavanje istih. Kroz projekt, osim edukativnih aktivnosti, postavljeni su po tri linije kolektora na lokacijama Blace, Malostonski zaljev i Šipan, s kojih se redovno, sukladno projektnoj dinamici, prikupljaju uzorci s ciljem pronalaska juvenilnih jedinki mlađi plemenite periske.</w:t>
      </w:r>
    </w:p>
    <w:p w14:paraId="3292C34C" w14:textId="77777777" w:rsidR="00233ABE" w:rsidRPr="00233ABE" w:rsidRDefault="00233ABE" w:rsidP="00233ABE">
      <w:pPr>
        <w:shd w:val="clear" w:color="auto" w:fill="FFFFFF"/>
        <w:jc w:val="both"/>
        <w:rPr>
          <w:rFonts w:asciiTheme="minorHAnsi" w:eastAsia="Times New Roman" w:hAnsiTheme="minorHAnsi" w:cstheme="minorHAnsi"/>
          <w:b/>
          <w:bCs/>
          <w:iCs/>
          <w:sz w:val="22"/>
        </w:rPr>
      </w:pPr>
      <w:r w:rsidRPr="00233ABE">
        <w:rPr>
          <w:rFonts w:asciiTheme="minorHAnsi" w:eastAsia="Times New Roman" w:hAnsiTheme="minorHAnsi" w:cstheme="minorHAnsi"/>
          <w:b/>
          <w:bCs/>
          <w:iCs/>
          <w:sz w:val="22"/>
        </w:rPr>
        <w:t>Kapitalni projekt K150408 Projekt Interpretacijski centar zaštićenih prirodnih vrijednosti doline Neretve u Novim Selima:</w:t>
      </w:r>
    </w:p>
    <w:p w14:paraId="435B1ABE"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 xml:space="preserve">Cilj uspostave ovog Centra je formiranje sustava održivog korištenja prirodne baštine s posebnim naglaskom na zaštićene prirodne vrijednosti te doprinos održivom društveno-gospodarskom razvoju Općine Kula Norinska, doline Neretve i Dubrovačko-neretvanske županije. </w:t>
      </w:r>
    </w:p>
    <w:p w14:paraId="191DC697"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Interpretacijom i valorizacijom navedenih zaštićenih prirodnih vrijednosti doline Neretve, Centar će predstavljati mjesto za edukaciju lokalnog stanovništva, učenika i studenata, ali će biti i mjesto okupljanja znanstvenika, istraživača kao i prirodoslovaca, namijenjen detaljnijem proučavanju prirodnih fenomena te razvoju agrotehničkih mjera za ekološku i održivu poljoprivredu u dolini Neretve.</w:t>
      </w:r>
    </w:p>
    <w:p w14:paraId="265840FC"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Sredstva su namijenjena financiranju izrade cjelokupne projektno-tehničke dokumentacije i ishođenje građevinske dozvole za prijavu budućeg interpretacijskog Centra zaštićenih prirodnih vrijednosti doline Neretve na financiranje izgradnje kroz programe Europske unije.</w:t>
      </w:r>
    </w:p>
    <w:p w14:paraId="22C1CAE1" w14:textId="77777777" w:rsidR="00233ABE" w:rsidRPr="00233ABE" w:rsidRDefault="00233ABE" w:rsidP="00233ABE">
      <w:pPr>
        <w:shd w:val="clear" w:color="auto" w:fill="FFFFFF"/>
        <w:jc w:val="both"/>
        <w:rPr>
          <w:rFonts w:asciiTheme="minorHAnsi" w:eastAsia="Times New Roman" w:hAnsiTheme="minorHAnsi" w:cstheme="minorHAnsi"/>
          <w:b/>
          <w:bCs/>
          <w:iCs/>
          <w:sz w:val="22"/>
        </w:rPr>
      </w:pPr>
      <w:r w:rsidRPr="00233ABE">
        <w:rPr>
          <w:rFonts w:asciiTheme="minorHAnsi" w:eastAsia="Times New Roman" w:hAnsiTheme="minorHAnsi" w:cstheme="minorHAnsi"/>
          <w:b/>
          <w:bCs/>
          <w:iCs/>
          <w:sz w:val="22"/>
        </w:rPr>
        <w:t>Kapitalni projekt K150410 EU projekt LIFE 21-NAT-HR LIFE for Mauremys:</w:t>
      </w:r>
    </w:p>
    <w:p w14:paraId="7F90F094"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Riječna kornjača jedna je od najugroženijih vrsta hrvatske herpetofaune. U Republici Hrvatskoj ju nalazimo u 4 međusobno izolirane populacije – Majkovi, Ston, Konavle i delta Neretve. Kroz projekt se planira poboljšati kvalitetu staništa te ukloniti izravne prijetnje. Također, kroz radionice, seminare, edukacijske turističke i volonterske programe će se raditi na podizanju svijesti o važnosti riječne kornjače kao krovne vrste za zdrava mediteranska močvarna staništa.</w:t>
      </w:r>
    </w:p>
    <w:p w14:paraId="766A4B9C"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Cilj projekta je poboljšati konzervacijski status riječne kornjače (</w:t>
      </w:r>
      <w:r w:rsidRPr="00233ABE">
        <w:rPr>
          <w:rFonts w:asciiTheme="minorHAnsi" w:eastAsia="Times New Roman" w:hAnsiTheme="minorHAnsi" w:cstheme="minorHAnsi"/>
          <w:i/>
          <w:sz w:val="22"/>
        </w:rPr>
        <w:t>Mauremys rivulata</w:t>
      </w:r>
      <w:r w:rsidRPr="00233ABE">
        <w:rPr>
          <w:rFonts w:asciiTheme="minorHAnsi" w:eastAsia="Times New Roman" w:hAnsiTheme="minorHAnsi" w:cstheme="minorHAnsi"/>
          <w:iCs/>
          <w:sz w:val="22"/>
        </w:rPr>
        <w:t>) u Republici Hrvatskoj uspostavom održivih populacija u obnovljenim staništima te osigurati dugoročno pravilno upravljanje istima.</w:t>
      </w:r>
    </w:p>
    <w:p w14:paraId="66E38499"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Aktivnosti projekta uključuju obnovu staništa, odnosno poboljšanje kvalitete i povezanosti staništa te kontrolu sukcesijskih procesa. Tijekom projekta pripremiti će se protokoli i prostor za ex-situ uzgoj u Zoološkom vrtu grada Zagreba te će biti uspostavljen i proveden uzgojni program.</w:t>
      </w:r>
    </w:p>
    <w:p w14:paraId="4162D532"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Kroz ovaj projekt osigurati će se sudjelovanje svih relevantnih dionika na projektnom području u aktivnostima očuvanja vrste. Kroz projektne aktivnosti osigurati će se uključenost lokalne zajednice u akcije očuvanja kroz različite radionice, volonterske akcije te edukativne programe i materijale čime će se podići svijest o vrsti Mauremys rivulata, o Natura 2000 ekološkoj mreži i važnosti bioraznolikosti.</w:t>
      </w:r>
    </w:p>
    <w:p w14:paraId="0799C36C"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Aktivnosti predviđene projektom ispunjanju obveze Republike Hrvatske kao članice Europske unije sukladno direktivama kojima se uređuje pitanje zaštite prirode.</w:t>
      </w:r>
    </w:p>
    <w:p w14:paraId="30EABB0F"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b/>
          <w:bCs/>
          <w:iCs/>
          <w:sz w:val="22"/>
        </w:rPr>
        <w:t>Tekući projekt T150411 EU projekt Interreg Europe Greenhealth</w:t>
      </w:r>
      <w:r w:rsidRPr="00233ABE">
        <w:rPr>
          <w:rFonts w:asciiTheme="minorHAnsi" w:eastAsia="Times New Roman" w:hAnsiTheme="minorHAnsi" w:cstheme="minorHAnsi"/>
          <w:iCs/>
          <w:sz w:val="22"/>
        </w:rPr>
        <w:t>:</w:t>
      </w:r>
    </w:p>
    <w:p w14:paraId="38170A76"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Zaštićena područja u Europske Unije predstavljaju temeljni alat za očuvanje prirode i bioraznolikosti te pružaju višestruke koristi u uslugama ekosustava. U isto vrijeme, također je dokazano da je pandemija COVID-a dodatno naglasila važnost prirodnih prostora za dobrobit ljudi, što je dovelo do povećanog broja posjetitelja zaštićenih područja. Ovo ima pozitivne učinke za zaštićena područja jer ih ljudi ponovo cijene, ali također potencijalno predstavlja rizik za bioraznolikost ukoliko se javnim korištenjem ne upravlja održivo. Stoga je potrebno poboljšati javne politike koje se bave zaštićenim područjima, prilagođavajući njihovo upravljanje a sve u cilju stvaranja otpornih ekosustava dostupnih za poboljšanje dobrobiti svih europskih građana, bez ugrožavanja njihovih ekoloških ciljeva.</w:t>
      </w:r>
    </w:p>
    <w:p w14:paraId="66F92CCD"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Cilj projekta Greenhealth je ojačati bioraznolikost regija Europske unije poboljšanjem upravljanja europskim zaštićenim područjima kroz jačanje veza te strateškom i operativnom suradnjom između zaštite bioraznolikosti i zdravlja i dobrobiti ljudi.</w:t>
      </w:r>
    </w:p>
    <w:p w14:paraId="0038AFCF" w14:textId="77777777" w:rsidR="00233ABE" w:rsidRPr="00233ABE" w:rsidRDefault="00233ABE" w:rsidP="00233ABE">
      <w:pPr>
        <w:shd w:val="clear" w:color="auto" w:fill="FFFFFF"/>
        <w:jc w:val="both"/>
        <w:rPr>
          <w:rFonts w:asciiTheme="minorHAnsi" w:eastAsia="Times New Roman" w:hAnsiTheme="minorHAnsi" w:cstheme="minorHAnsi"/>
          <w:iCs/>
          <w:sz w:val="22"/>
        </w:rPr>
      </w:pPr>
    </w:p>
    <w:p w14:paraId="19BD4AEE"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b/>
          <w:bCs/>
          <w:iCs/>
          <w:sz w:val="22"/>
        </w:rPr>
        <w:t>Tekući projekt T150412 Rekonstrukcija i adaptacija posjetiteljske infrastrukture speleoloških objekata – Šipun i Đurovića špilja</w:t>
      </w:r>
      <w:r w:rsidRPr="00233ABE">
        <w:rPr>
          <w:rFonts w:asciiTheme="minorHAnsi" w:eastAsia="Times New Roman" w:hAnsiTheme="minorHAnsi" w:cstheme="minorHAnsi"/>
          <w:iCs/>
          <w:sz w:val="22"/>
        </w:rPr>
        <w:t>:</w:t>
      </w:r>
    </w:p>
    <w:p w14:paraId="0DF03ED1"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Temeljem Zakona o zaštiti prirode (Narodne novine broj 80/13, 15/18, 14/19 i 127/19), Javna ustanova za upravljanje zaštićenim dijelovima prirode Dubrovačko-neretvanske županije upravlja spelološkim objektima, špiljom Šipun u Cavtatu (geomorfološki spomenik prirode) i Đurovića špiljom u Čilipima. Navedene špilje nalaze se u Općini Konavle, odnosno naseljima (Cavtat, Čilipi) u kojima je tijekom ljetne sezone zabilježen veliki broj posjetitelja, a tome dodatno ide u prilog blizina Zračne luke Dubrovnik, gdje se i nalazi jedna od predmetnih špilja, Đurovića špilja. Budući da su u odabranim spelološkim objektima dosadašnjim projektima ostvareni određeni turistički sadržaji, potrebno je ponudu nadopuniti adekvatnim edukativnim kao i posjetiteljskim infrastukturnim sadržajima. Provedbom projektnih aktivnosti cilj je uspostaviti posjetiteljsku infrastrukturu u odabranim speleološkim objektima u cilju valorizacije i održivog korištenja zaštićenih prirodnih vrijednosti kao i njihove zaštite i očuvanja kroz uspostavu zajedničke i specifične infrastrukture prirodne baštine s krajnjim ciljem poboljšanja lokalnog/regionalnog gospodarstva i općenito kvalitete življenja. Osim toga, navedene aktivnosti poslužit će kao primjer dobre prakse učinkovitog upravljanja zaštićenim dijelovima prirode. Provedbom navedenog, stvorit će se novi izletnički lokalitet i povećati konkurentnost destinacije, te stvoriti mreža posjetiteljske infrastrukture s glavnom poveznicom - špiljama.</w:t>
      </w:r>
    </w:p>
    <w:p w14:paraId="54A69C2A"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b/>
          <w:bCs/>
          <w:iCs/>
          <w:sz w:val="22"/>
        </w:rPr>
        <w:t>Tekući projekt T150413 Mali indijski Mungos – prijetnja bioraznolikosti doline Neretve</w:t>
      </w:r>
      <w:r w:rsidRPr="00233ABE">
        <w:rPr>
          <w:rFonts w:asciiTheme="minorHAnsi" w:eastAsia="Times New Roman" w:hAnsiTheme="minorHAnsi" w:cstheme="minorHAnsi"/>
          <w:iCs/>
          <w:sz w:val="22"/>
        </w:rPr>
        <w:t>:</w:t>
      </w:r>
    </w:p>
    <w:p w14:paraId="16C1EB28"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Mali indijski mungos je invazivna strana vrsta koja ima negativan utjecaj na gmazove i vodozemce, kao i na ptice. Područje rijeke Neretve predstavlja prirodnu granicu rasprostranjenosti mungosa. Povoljno stanište čini mozaik poljoprivrednih površina u kombinaciji s rubom naselja i/ili povišenjima (brdašcima) tj. padinama brda ili planina. Projektne aktivnosti uključuju utvrđivanje početne rasprostranjenosti i brojnosti mungosa, korištenje živolovki za uklanjanje istog iz prirode te jačanje razine svijesti lokalnog stanovništva o utjecajima invazivnih stranih vrsta na bioraznolikost područja.</w:t>
      </w:r>
    </w:p>
    <w:p w14:paraId="286718CD" w14:textId="77777777" w:rsidR="00233ABE" w:rsidRP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Projektom će se odrediti početno stanje rasprostranjenosti mungosa na Neretvi fotozamkama (postavljenih u pojasu širenja mungosa na najpovoljnijem staništu za mungosa). Praćenjem će se dobiti informacije o potencijalu i brzini širenja u Hrvatskoj. U suradnji s lovačkim društvima s područja Neretve odredit će se i postaviti živolovke s fotozamkama s obzirom na njihova dugogodišnja iskustva i boravak u lovištima, ali i okolnim naseljima. Uhvaćene žive jedinke mungosa će adekvatno zbrinjavati. Usmrćivanje uhvaćenih jedinki mungosa provodit će lovoovlaštenici u lovištu u svojem zakupu</w:t>
      </w:r>
    </w:p>
    <w:p w14:paraId="162F3DF4" w14:textId="77777777" w:rsidR="00233ABE" w:rsidRPr="00233ABE" w:rsidRDefault="00233ABE" w:rsidP="00233ABE">
      <w:pPr>
        <w:shd w:val="clear" w:color="auto" w:fill="FFFFFF"/>
        <w:jc w:val="both"/>
        <w:rPr>
          <w:rFonts w:asciiTheme="minorHAnsi" w:eastAsia="Times New Roman" w:hAnsiTheme="minorHAnsi" w:cstheme="minorHAnsi"/>
          <w:iCs/>
          <w:sz w:val="22"/>
        </w:rPr>
      </w:pPr>
    </w:p>
    <w:p w14:paraId="2D686613" w14:textId="77777777" w:rsidR="00233ABE" w:rsidRPr="00233ABE" w:rsidRDefault="00233ABE" w:rsidP="00233ABE">
      <w:pPr>
        <w:shd w:val="clear" w:color="auto" w:fill="FFFFFF"/>
        <w:jc w:val="both"/>
        <w:rPr>
          <w:rFonts w:asciiTheme="minorHAnsi" w:eastAsia="Times New Roman" w:hAnsiTheme="minorHAnsi" w:cstheme="minorHAnsi"/>
          <w:b/>
          <w:bCs/>
          <w:iCs/>
          <w:sz w:val="22"/>
        </w:rPr>
      </w:pPr>
      <w:r w:rsidRPr="00233ABE">
        <w:rPr>
          <w:rFonts w:asciiTheme="minorHAnsi" w:eastAsia="Times New Roman" w:hAnsiTheme="minorHAnsi" w:cstheme="minorHAnsi"/>
          <w:b/>
          <w:bCs/>
          <w:iCs/>
          <w:sz w:val="22"/>
        </w:rPr>
        <w:t>POVEZANOST PROGRAMA SA STRATEŠKIM DOKUMENTIMA:</w:t>
      </w:r>
    </w:p>
    <w:p w14:paraId="1920B5BB" w14:textId="77777777" w:rsidR="00233ABE" w:rsidRPr="00233ABE" w:rsidRDefault="00233ABE" w:rsidP="00233ABE">
      <w:pPr>
        <w:shd w:val="clear" w:color="auto" w:fill="FFFFFF"/>
        <w:jc w:val="left"/>
        <w:rPr>
          <w:rFonts w:asciiTheme="minorHAnsi" w:eastAsia="Times New Roman" w:hAnsiTheme="minorHAnsi" w:cstheme="minorHAnsi"/>
          <w:iCs/>
          <w:sz w:val="22"/>
        </w:rPr>
      </w:pPr>
      <w:r w:rsidRPr="00233ABE">
        <w:rPr>
          <w:rFonts w:asciiTheme="minorHAnsi" w:eastAsia="Times New Roman" w:hAnsiTheme="minorHAnsi" w:cstheme="minorHAnsi"/>
          <w:iCs/>
          <w:sz w:val="22"/>
        </w:rPr>
        <w:t xml:space="preserve">Program 1504 doprinosi ostvarenju posebnih ciljeva Plana razvoja Dubrovačko-neretvanske županije do 2027, i to Posebnog cilja 3.3., Mjera 3.3.1. Očuvanje, valorizacija i održivo korištenje prirodne baštine. </w:t>
      </w:r>
    </w:p>
    <w:p w14:paraId="16E87DB6" w14:textId="77777777" w:rsidR="00233ABE" w:rsidRPr="00233ABE" w:rsidRDefault="00233ABE" w:rsidP="00233ABE">
      <w:pPr>
        <w:shd w:val="clear" w:color="auto" w:fill="FFFFFF"/>
        <w:jc w:val="left"/>
        <w:rPr>
          <w:rFonts w:asciiTheme="minorHAnsi" w:eastAsia="Times New Roman" w:hAnsiTheme="minorHAnsi" w:cstheme="minorHAnsi"/>
          <w:iCs/>
          <w:sz w:val="22"/>
        </w:rPr>
      </w:pPr>
      <w:r w:rsidRPr="00233ABE">
        <w:rPr>
          <w:rFonts w:asciiTheme="minorHAnsi" w:eastAsia="Times New Roman" w:hAnsiTheme="minorHAnsi" w:cstheme="minorHAnsi"/>
          <w:iCs/>
          <w:sz w:val="22"/>
        </w:rPr>
        <w:t>Mjerom 3.3.1 se planira provedba niza aktivnosti kojima je temeljni cilj očuvanje, valorizacija i održivo korištenje prirodne baštine. Planirane su aktivnosti kojima će se osnažiti svijest stanovnika o važnosti značenja prirodne baštine te povećati stupanj njihove uključenosti u njeno očuvanje, zatim utvrditi krajobrazni tipovi i značajni krajobrazi, pripremiti i provesti infrastrukturna ulaganja te osigurati veća promocija turističkih potencijala zaštićenih prirodnih područja, a posebno delte Neretve.</w:t>
      </w:r>
    </w:p>
    <w:p w14:paraId="702B5A20" w14:textId="77777777" w:rsidR="00233ABE" w:rsidRPr="00233ABE" w:rsidRDefault="00233ABE" w:rsidP="00233ABE">
      <w:pPr>
        <w:shd w:val="clear" w:color="auto" w:fill="FFFFFF"/>
        <w:jc w:val="left"/>
        <w:rPr>
          <w:rFonts w:asciiTheme="minorHAnsi" w:eastAsia="Times New Roman" w:hAnsiTheme="minorHAnsi" w:cstheme="minorHAnsi"/>
          <w:sz w:val="22"/>
        </w:rPr>
      </w:pPr>
    </w:p>
    <w:p w14:paraId="4A2D6181" w14:textId="77777777" w:rsidR="00233ABE" w:rsidRPr="00233ABE" w:rsidRDefault="00233ABE" w:rsidP="00233ABE">
      <w:pPr>
        <w:shd w:val="clear" w:color="auto" w:fill="FFFFFF"/>
        <w:jc w:val="both"/>
        <w:rPr>
          <w:rFonts w:asciiTheme="minorHAnsi" w:eastAsia="Times New Roman" w:hAnsiTheme="minorHAnsi" w:cstheme="minorHAnsi"/>
          <w:sz w:val="22"/>
        </w:rPr>
      </w:pPr>
      <w:r w:rsidRPr="00233ABE">
        <w:rPr>
          <w:rFonts w:asciiTheme="minorHAnsi" w:eastAsia="Times New Roman" w:hAnsiTheme="minorHAnsi" w:cstheme="minorHAnsi"/>
          <w:b/>
          <w:sz w:val="22"/>
        </w:rPr>
        <w:t>ZAKONSKE I DRUGE PODLOGE NA KOJIMA SE PROGRAM ZASNIVA</w:t>
      </w:r>
      <w:r w:rsidRPr="00233ABE">
        <w:rPr>
          <w:rFonts w:asciiTheme="minorHAnsi" w:eastAsia="Times New Roman" w:hAnsiTheme="minorHAnsi" w:cstheme="minorHAnsi"/>
          <w:sz w:val="22"/>
        </w:rPr>
        <w:t>:</w:t>
      </w:r>
    </w:p>
    <w:p w14:paraId="4A0270A6" w14:textId="77777777" w:rsidR="00233ABE" w:rsidRDefault="00233ABE" w:rsidP="00233ABE">
      <w:pPr>
        <w:shd w:val="clear" w:color="auto" w:fill="FFFFFF"/>
        <w:jc w:val="both"/>
        <w:rPr>
          <w:rFonts w:asciiTheme="minorHAnsi" w:eastAsia="Times New Roman" w:hAnsiTheme="minorHAnsi" w:cstheme="minorHAnsi"/>
          <w:iCs/>
          <w:sz w:val="22"/>
        </w:rPr>
      </w:pPr>
      <w:r w:rsidRPr="00233ABE">
        <w:rPr>
          <w:rFonts w:asciiTheme="minorHAnsi" w:eastAsia="Times New Roman" w:hAnsiTheme="minorHAnsi" w:cstheme="minorHAnsi"/>
          <w:iCs/>
          <w:sz w:val="22"/>
        </w:rPr>
        <w:t xml:space="preserve">Zakon o zaštiti prirode (Narodne novine br. 80/13, 15/18, 14/19 i 127/19) i pripadajući zakonski akti i podakti; Uredba o ekološkoj mreži i nadležnostima javnih ustanova za upravljanje područjima ekološke mreže (Narodne novine br. 80/19); Konvencija o vlažnim područjima; Zakon o zaštiti od požara (Narodne novine br. 92/10) i pripadajućim zakonski akti i podakti; Zakon o šumama (Narodne novine br. 68/18); Procjena ugroženosti od požara i Planovi zaštite od požara,Program aktivnosti u provedbi posebnih mjera zaštite od požara od interesa za Republiku Hrvatsku;  Uredba o ekološkoj mreži i nadležnostima javnih ustanova za upravljanje područjima ekološke mreže; Strategija i akcijski </w:t>
      </w:r>
      <w:r w:rsidRPr="00233ABE">
        <w:rPr>
          <w:rFonts w:asciiTheme="minorHAnsi" w:eastAsia="Times New Roman" w:hAnsiTheme="minorHAnsi" w:cstheme="minorHAnsi"/>
          <w:iCs/>
          <w:sz w:val="22"/>
        </w:rPr>
        <w:lastRenderedPageBreak/>
        <w:t>plan zaštite prirode Republike Hrvatske za razdoblje od 2017. do 2025. godine; Strategija EU-a za bioraznolikost do 2030. godine.</w:t>
      </w:r>
    </w:p>
    <w:p w14:paraId="5AA86187" w14:textId="77777777" w:rsidR="00233ABE" w:rsidRPr="00BD2C84" w:rsidRDefault="00233ABE" w:rsidP="00233ABE">
      <w:pPr>
        <w:pStyle w:val="NoSpacing"/>
        <w:shd w:val="clear" w:color="auto" w:fill="FFFFFF"/>
        <w:jc w:val="both"/>
        <w:rPr>
          <w:rFonts w:asciiTheme="minorHAnsi" w:hAnsiTheme="minorHAnsi" w:cstheme="minorHAnsi"/>
          <w:iCs/>
        </w:rPr>
      </w:pPr>
      <w:r w:rsidRPr="001E6E35">
        <w:rPr>
          <w:rFonts w:asciiTheme="minorHAnsi" w:hAnsiTheme="minorHAnsi" w:cstheme="minorHAnsi"/>
          <w:b/>
        </w:rPr>
        <w:t xml:space="preserve">NOSITELJ AKTIVNOSTI: </w:t>
      </w:r>
      <w:r w:rsidRPr="001E6E35">
        <w:rPr>
          <w:rFonts w:asciiTheme="minorHAnsi" w:hAnsiTheme="minorHAnsi" w:cstheme="minorHAnsi"/>
        </w:rPr>
        <w:t>Javna ustanova za upravljanje zaštićenim dijelovima prirode Dubrovačko-neretvanske županije</w:t>
      </w:r>
    </w:p>
    <w:p w14:paraId="08B24DFD" w14:textId="77777777" w:rsidR="00233ABE" w:rsidRPr="001E6E35" w:rsidRDefault="00233ABE" w:rsidP="00233ABE">
      <w:pPr>
        <w:pStyle w:val="NoSpacing"/>
        <w:shd w:val="clear" w:color="auto" w:fill="FFFFFF"/>
        <w:tabs>
          <w:tab w:val="left" w:pos="1643"/>
        </w:tabs>
        <w:jc w:val="both"/>
        <w:rPr>
          <w:rFonts w:asciiTheme="minorHAnsi" w:hAnsiTheme="minorHAnsi" w:cstheme="minorHAnsi"/>
        </w:rPr>
      </w:pPr>
    </w:p>
    <w:p w14:paraId="3B66A380" w14:textId="77777777" w:rsidR="00233ABE" w:rsidRPr="001E6E35" w:rsidRDefault="00233ABE" w:rsidP="00233ABE">
      <w:pPr>
        <w:pStyle w:val="NoSpacing"/>
        <w:shd w:val="clear" w:color="auto" w:fill="FFFFFF"/>
        <w:jc w:val="both"/>
        <w:rPr>
          <w:rFonts w:asciiTheme="minorHAnsi" w:hAnsiTheme="minorHAnsi" w:cstheme="minorHAnsi"/>
        </w:rPr>
      </w:pPr>
      <w:r w:rsidRPr="001E6E35">
        <w:rPr>
          <w:rFonts w:asciiTheme="minorHAnsi" w:hAnsiTheme="minorHAnsi" w:cstheme="minorHAnsi"/>
          <w:b/>
        </w:rPr>
        <w:t>ISHODIŠTE I POKAZATELJI NA KOJIMA SE ZASNIVAJU IZRAČUNI I OCJENEPOTREBNIH SREDSTAVA ZA PROVOĐENJE PROGRAMA:</w:t>
      </w:r>
      <w:r w:rsidRPr="00080339">
        <w:rPr>
          <w:rFonts w:asciiTheme="minorHAnsi" w:hAnsiTheme="minorHAnsi" w:cstheme="minorHAnsi"/>
        </w:rPr>
        <w:t xml:space="preserve">Izračuni i ocjene potrebnih sredstava za provođenje Programa temelje se na </w:t>
      </w:r>
      <w:r>
        <w:rPr>
          <w:rFonts w:asciiTheme="minorHAnsi" w:hAnsiTheme="minorHAnsi" w:cstheme="minorHAnsi"/>
        </w:rPr>
        <w:t>preuzetim</w:t>
      </w:r>
      <w:r w:rsidRPr="00080339">
        <w:rPr>
          <w:rFonts w:asciiTheme="minorHAnsi" w:hAnsiTheme="minorHAnsi" w:cstheme="minorHAnsi"/>
        </w:rPr>
        <w:t xml:space="preserve"> ugovornim obvezama, sredstvima realiziranim na pojedine projekte i aktivnosti iz prethodnih godina, kao i procjeni potrebnih financijskih sredstava za izvršenje predviđenih projektnih aktivnosti za novoodobrene i planirane projekte</w:t>
      </w:r>
      <w:r>
        <w:rPr>
          <w:rFonts w:asciiTheme="minorHAnsi" w:hAnsiTheme="minorHAnsi" w:cstheme="minorHAnsi"/>
        </w:rPr>
        <w:t xml:space="preserve">, sve u skladu sa </w:t>
      </w:r>
      <w:r w:rsidRPr="001E6E35">
        <w:rPr>
          <w:rFonts w:asciiTheme="minorHAnsi" w:hAnsiTheme="minorHAnsi" w:cstheme="minorHAnsi"/>
          <w:iCs/>
        </w:rPr>
        <w:t>odobrenim troškovnicima i hodogramima projekata.</w:t>
      </w:r>
    </w:p>
    <w:p w14:paraId="6B9B2F01" w14:textId="77777777" w:rsidR="00233ABE" w:rsidRPr="001E6E35" w:rsidRDefault="00233ABE" w:rsidP="00233ABE">
      <w:pPr>
        <w:pStyle w:val="NoSpacing"/>
        <w:shd w:val="clear" w:color="auto" w:fill="FFFFFF"/>
        <w:rPr>
          <w:rFonts w:asciiTheme="minorHAnsi" w:hAnsiTheme="minorHAnsi" w:cstheme="minorHAnsi"/>
        </w:rPr>
      </w:pPr>
    </w:p>
    <w:p w14:paraId="3B671A79" w14:textId="77777777" w:rsidR="00233ABE" w:rsidRPr="001E6E35" w:rsidRDefault="00233ABE" w:rsidP="00233ABE">
      <w:pPr>
        <w:pStyle w:val="NoSpacing"/>
        <w:jc w:val="both"/>
        <w:rPr>
          <w:rFonts w:asciiTheme="minorHAnsi" w:hAnsiTheme="minorHAnsi" w:cstheme="minorHAnsi"/>
        </w:rPr>
      </w:pPr>
      <w:r w:rsidRPr="001E6E35">
        <w:rPr>
          <w:rFonts w:asciiTheme="minorHAnsi" w:hAnsiTheme="minorHAnsi" w:cstheme="minorHAnsi"/>
          <w:b/>
        </w:rPr>
        <w:t>IZVJEŠTAJ O POSTIGNUTIM CILJEVIMA I REZULTATIMA PROGRAMA TEMELJENIM NA POKAZATELJIMA USPJEŠNOSTI U PRETHODNOJ GODINI:</w:t>
      </w:r>
      <w:r w:rsidRPr="001E6E35">
        <w:rPr>
          <w:rFonts w:asciiTheme="minorHAnsi" w:hAnsiTheme="minorHAnsi" w:cstheme="minorHAnsi"/>
        </w:rPr>
        <w:t xml:space="preserve"> Ciljevi su postignuti sukladno planu provedbe projektnih aktivnosti, osim izuzetno prolongiranih projektnih</w:t>
      </w:r>
      <w:r>
        <w:rPr>
          <w:rFonts w:asciiTheme="minorHAnsi" w:hAnsiTheme="minorHAnsi" w:cstheme="minorHAnsi"/>
        </w:rPr>
        <w:t xml:space="preserve"> aktivnosti.</w:t>
      </w:r>
    </w:p>
    <w:p w14:paraId="7D6F5704" w14:textId="77777777" w:rsidR="00233ABE" w:rsidRPr="001E6E35" w:rsidRDefault="00233ABE" w:rsidP="00233ABE">
      <w:pPr>
        <w:autoSpaceDE w:val="0"/>
        <w:autoSpaceDN w:val="0"/>
        <w:adjustRightInd w:val="0"/>
        <w:jc w:val="left"/>
        <w:rPr>
          <w:rFonts w:asciiTheme="minorHAnsi" w:hAnsiTheme="minorHAnsi" w:cstheme="minorHAnsi"/>
          <w:b/>
          <w:sz w:val="22"/>
        </w:rPr>
      </w:pPr>
    </w:p>
    <w:p w14:paraId="336A2419" w14:textId="77777777" w:rsidR="00233ABE" w:rsidRDefault="00233ABE" w:rsidP="00233ABE">
      <w:pPr>
        <w:autoSpaceDE w:val="0"/>
        <w:autoSpaceDN w:val="0"/>
        <w:adjustRightInd w:val="0"/>
        <w:jc w:val="left"/>
        <w:rPr>
          <w:rFonts w:asciiTheme="minorHAnsi" w:hAnsiTheme="minorHAnsi" w:cstheme="minorHAnsi"/>
          <w:b/>
          <w:sz w:val="22"/>
        </w:rPr>
      </w:pPr>
    </w:p>
    <w:p w14:paraId="09F79F70" w14:textId="77777777" w:rsidR="00233ABE" w:rsidRPr="001E6E35" w:rsidRDefault="00233ABE" w:rsidP="00233ABE">
      <w:pPr>
        <w:autoSpaceDE w:val="0"/>
        <w:autoSpaceDN w:val="0"/>
        <w:adjustRightInd w:val="0"/>
        <w:jc w:val="left"/>
        <w:rPr>
          <w:rFonts w:asciiTheme="minorHAnsi" w:eastAsiaTheme="minorHAnsi" w:hAnsiTheme="minorHAnsi" w:cstheme="minorHAnsi"/>
          <w:b/>
          <w:bCs/>
          <w:sz w:val="22"/>
        </w:rPr>
      </w:pPr>
      <w:r w:rsidRPr="001E6E35">
        <w:rPr>
          <w:rFonts w:asciiTheme="minorHAnsi" w:hAnsiTheme="minorHAnsi" w:cstheme="minorHAnsi"/>
          <w:b/>
          <w:sz w:val="22"/>
        </w:rPr>
        <w:t>NAČIN I SREDSTVA ZA REALIZACIJU PROGRAMA:</w:t>
      </w:r>
      <w:r w:rsidRPr="001E6E35">
        <w:rPr>
          <w:rFonts w:asciiTheme="minorHAnsi" w:eastAsiaTheme="minorHAnsi" w:hAnsiTheme="minorHAnsi" w:cstheme="minorHAnsi"/>
          <w:b/>
          <w:bCs/>
          <w:sz w:val="22"/>
        </w:rPr>
        <w:t xml:space="preserve"> 1504 EU projekti Javna ustanova za upravljanje zaštićenim dijelovima prirode DNŽ</w:t>
      </w:r>
    </w:p>
    <w:p w14:paraId="7BAC42AE" w14:textId="77777777" w:rsidR="00233ABE" w:rsidRPr="001E6E35" w:rsidRDefault="00233ABE" w:rsidP="00233ABE">
      <w:pPr>
        <w:autoSpaceDE w:val="0"/>
        <w:autoSpaceDN w:val="0"/>
        <w:adjustRightInd w:val="0"/>
        <w:jc w:val="left"/>
        <w:rPr>
          <w:rFonts w:asciiTheme="minorHAnsi" w:hAnsiTheme="minorHAnsi" w:cstheme="minorHAnsi"/>
          <w:b/>
        </w:rPr>
      </w:pPr>
    </w:p>
    <w:tbl>
      <w:tblPr>
        <w:tblStyle w:val="TableGrid"/>
        <w:tblW w:w="0" w:type="auto"/>
        <w:tblLook w:val="04A0" w:firstRow="1" w:lastRow="0" w:firstColumn="1" w:lastColumn="0" w:noHBand="0" w:noVBand="1"/>
      </w:tblPr>
      <w:tblGrid>
        <w:gridCol w:w="659"/>
        <w:gridCol w:w="4572"/>
        <w:gridCol w:w="1394"/>
        <w:gridCol w:w="1236"/>
        <w:gridCol w:w="1201"/>
      </w:tblGrid>
      <w:tr w:rsidR="00233ABE" w:rsidRPr="001E6E35" w14:paraId="1B3C51EC" w14:textId="77777777" w:rsidTr="0062613F">
        <w:tc>
          <w:tcPr>
            <w:tcW w:w="659" w:type="dxa"/>
            <w:shd w:val="clear" w:color="auto" w:fill="F2F2F2" w:themeFill="background1" w:themeFillShade="F2"/>
          </w:tcPr>
          <w:p w14:paraId="1A8719DB" w14:textId="77777777" w:rsidR="00233ABE" w:rsidRPr="001E6E35" w:rsidRDefault="00233ABE" w:rsidP="0062613F">
            <w:pPr>
              <w:pStyle w:val="NoSpacing"/>
              <w:jc w:val="center"/>
              <w:rPr>
                <w:rFonts w:asciiTheme="minorHAnsi" w:hAnsiTheme="minorHAnsi" w:cstheme="minorHAnsi"/>
                <w:b/>
              </w:rPr>
            </w:pPr>
            <w:r w:rsidRPr="001E6E35">
              <w:rPr>
                <w:rFonts w:asciiTheme="minorHAnsi" w:hAnsiTheme="minorHAnsi" w:cstheme="minorHAnsi"/>
                <w:b/>
              </w:rPr>
              <w:t>Rb</w:t>
            </w:r>
          </w:p>
        </w:tc>
        <w:tc>
          <w:tcPr>
            <w:tcW w:w="4572" w:type="dxa"/>
            <w:shd w:val="clear" w:color="auto" w:fill="F2F2F2" w:themeFill="background1" w:themeFillShade="F2"/>
          </w:tcPr>
          <w:p w14:paraId="4BF797C9" w14:textId="77777777" w:rsidR="00233ABE" w:rsidRPr="001E6E35" w:rsidRDefault="00233ABE" w:rsidP="0062613F">
            <w:pPr>
              <w:pStyle w:val="NoSpacing"/>
              <w:jc w:val="center"/>
              <w:rPr>
                <w:rFonts w:asciiTheme="minorHAnsi" w:hAnsiTheme="minorHAnsi" w:cstheme="minorHAnsi"/>
                <w:b/>
              </w:rPr>
            </w:pPr>
            <w:r w:rsidRPr="001E6E35">
              <w:rPr>
                <w:rFonts w:asciiTheme="minorHAnsi" w:hAnsiTheme="minorHAnsi" w:cstheme="minorHAnsi"/>
                <w:b/>
              </w:rPr>
              <w:t>Naziv aktivnosti / projekta</w:t>
            </w:r>
          </w:p>
        </w:tc>
        <w:tc>
          <w:tcPr>
            <w:tcW w:w="1394" w:type="dxa"/>
            <w:shd w:val="clear" w:color="auto" w:fill="F2F2F2" w:themeFill="background1" w:themeFillShade="F2"/>
          </w:tcPr>
          <w:p w14:paraId="7486E0D1" w14:textId="77777777" w:rsidR="00233ABE" w:rsidRPr="001E6E35" w:rsidRDefault="00233ABE" w:rsidP="0062613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4</w:t>
            </w:r>
            <w:r w:rsidRPr="001E6E35">
              <w:rPr>
                <w:rFonts w:asciiTheme="minorHAnsi" w:hAnsiTheme="minorHAnsi" w:cstheme="minorHAnsi"/>
                <w:b/>
              </w:rPr>
              <w:t>.</w:t>
            </w:r>
          </w:p>
        </w:tc>
        <w:tc>
          <w:tcPr>
            <w:tcW w:w="1236" w:type="dxa"/>
            <w:shd w:val="clear" w:color="auto" w:fill="F2F2F2" w:themeFill="background1" w:themeFillShade="F2"/>
          </w:tcPr>
          <w:p w14:paraId="756BBA38" w14:textId="77777777" w:rsidR="00233ABE" w:rsidRPr="001E6E35" w:rsidRDefault="00233ABE" w:rsidP="0062613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5</w:t>
            </w:r>
            <w:r w:rsidRPr="001E6E35">
              <w:rPr>
                <w:rFonts w:asciiTheme="minorHAnsi" w:hAnsiTheme="minorHAnsi" w:cstheme="minorHAnsi"/>
                <w:b/>
              </w:rPr>
              <w:t>.</w:t>
            </w:r>
          </w:p>
        </w:tc>
        <w:tc>
          <w:tcPr>
            <w:tcW w:w="1201" w:type="dxa"/>
            <w:shd w:val="clear" w:color="auto" w:fill="F2F2F2" w:themeFill="background1" w:themeFillShade="F2"/>
          </w:tcPr>
          <w:p w14:paraId="40D3DFC5" w14:textId="77777777" w:rsidR="00233ABE" w:rsidRPr="001E6E35" w:rsidRDefault="00233ABE" w:rsidP="0062613F">
            <w:pPr>
              <w:pStyle w:val="NoSpacing"/>
              <w:jc w:val="center"/>
              <w:rPr>
                <w:rFonts w:asciiTheme="minorHAnsi" w:hAnsiTheme="minorHAnsi" w:cstheme="minorHAnsi"/>
                <w:b/>
              </w:rPr>
            </w:pPr>
            <w:r w:rsidRPr="001E6E35">
              <w:rPr>
                <w:rFonts w:asciiTheme="minorHAnsi" w:hAnsiTheme="minorHAnsi" w:cstheme="minorHAnsi"/>
                <w:b/>
              </w:rPr>
              <w:t>202</w:t>
            </w:r>
            <w:r>
              <w:rPr>
                <w:rFonts w:asciiTheme="minorHAnsi" w:hAnsiTheme="minorHAnsi" w:cstheme="minorHAnsi"/>
                <w:b/>
              </w:rPr>
              <w:t>6</w:t>
            </w:r>
            <w:r w:rsidRPr="001E6E35">
              <w:rPr>
                <w:rFonts w:asciiTheme="minorHAnsi" w:hAnsiTheme="minorHAnsi" w:cstheme="minorHAnsi"/>
                <w:b/>
              </w:rPr>
              <w:t>.</w:t>
            </w:r>
          </w:p>
        </w:tc>
      </w:tr>
      <w:tr w:rsidR="00233ABE" w:rsidRPr="001E6E35" w14:paraId="1072BC85" w14:textId="77777777" w:rsidTr="0062613F">
        <w:tc>
          <w:tcPr>
            <w:tcW w:w="659" w:type="dxa"/>
            <w:vAlign w:val="center"/>
          </w:tcPr>
          <w:p w14:paraId="741F9DE7" w14:textId="77777777" w:rsidR="00233ABE" w:rsidRPr="001E6E35" w:rsidRDefault="00233ABE" w:rsidP="0062613F">
            <w:pPr>
              <w:pStyle w:val="NoSpacing"/>
              <w:jc w:val="center"/>
              <w:rPr>
                <w:rFonts w:asciiTheme="minorHAnsi" w:hAnsiTheme="minorHAnsi" w:cstheme="minorHAnsi"/>
                <w:b/>
              </w:rPr>
            </w:pPr>
            <w:bookmarkStart w:id="2" w:name="_Hlk54016588"/>
            <w:r>
              <w:rPr>
                <w:rFonts w:asciiTheme="minorHAnsi" w:hAnsiTheme="minorHAnsi" w:cstheme="minorHAnsi"/>
                <w:b/>
              </w:rPr>
              <w:t>1</w:t>
            </w:r>
            <w:r w:rsidRPr="001E6E35">
              <w:rPr>
                <w:rFonts w:asciiTheme="minorHAnsi" w:hAnsiTheme="minorHAnsi" w:cstheme="minorHAnsi"/>
                <w:b/>
              </w:rPr>
              <w:t>.</w:t>
            </w:r>
          </w:p>
        </w:tc>
        <w:tc>
          <w:tcPr>
            <w:tcW w:w="4572" w:type="dxa"/>
          </w:tcPr>
          <w:p w14:paraId="7BF99895" w14:textId="77777777" w:rsidR="00233ABE" w:rsidRPr="001E6E35" w:rsidRDefault="00233ABE" w:rsidP="0062613F">
            <w:pPr>
              <w:pStyle w:val="NoSpacing"/>
              <w:rPr>
                <w:rFonts w:asciiTheme="minorHAnsi" w:hAnsiTheme="minorHAnsi" w:cstheme="minorHAnsi"/>
                <w:b/>
                <w:lang w:eastAsia="hr-HR"/>
              </w:rPr>
            </w:pPr>
            <w:r w:rsidRPr="003E3506">
              <w:rPr>
                <w:rFonts w:asciiTheme="minorHAnsi" w:hAnsiTheme="minorHAnsi" w:cstheme="minorHAnsi"/>
                <w:b/>
                <w:u w:val="single"/>
                <w:lang w:eastAsia="hr-HR"/>
              </w:rPr>
              <w:t xml:space="preserve">K150406 </w:t>
            </w:r>
            <w:r w:rsidRPr="003E3506">
              <w:rPr>
                <w:rFonts w:asciiTheme="minorHAnsi" w:hAnsiTheme="minorHAnsi" w:cstheme="minorHAnsi"/>
                <w:b/>
                <w:lang w:eastAsia="hr-HR"/>
              </w:rPr>
              <w:t>EU projekt LIFE CONTRA AILANTHUS – Kontrola invazivne vrste pajasen (</w:t>
            </w:r>
            <w:r w:rsidRPr="003E3506">
              <w:rPr>
                <w:rFonts w:asciiTheme="minorHAnsi" w:hAnsiTheme="minorHAnsi" w:cstheme="minorHAnsi"/>
                <w:b/>
                <w:i/>
                <w:iCs/>
                <w:lang w:eastAsia="hr-HR"/>
              </w:rPr>
              <w:t>Ailanthusaltissima</w:t>
            </w:r>
            <w:r w:rsidRPr="003E3506">
              <w:rPr>
                <w:rFonts w:asciiTheme="minorHAnsi" w:hAnsiTheme="minorHAnsi" w:cstheme="minorHAnsi"/>
                <w:b/>
                <w:lang w:eastAsia="hr-HR"/>
              </w:rPr>
              <w:t>)</w:t>
            </w:r>
          </w:p>
        </w:tc>
        <w:tc>
          <w:tcPr>
            <w:tcW w:w="1394" w:type="dxa"/>
            <w:vAlign w:val="center"/>
          </w:tcPr>
          <w:p w14:paraId="315F7B19" w14:textId="77777777" w:rsidR="00233ABE" w:rsidRPr="001E6E35" w:rsidRDefault="00233ABE" w:rsidP="0062613F">
            <w:pPr>
              <w:jc w:val="right"/>
              <w:rPr>
                <w:rFonts w:asciiTheme="minorHAnsi" w:hAnsiTheme="minorHAnsi" w:cstheme="minorHAnsi"/>
                <w:b/>
              </w:rPr>
            </w:pPr>
            <w:r>
              <w:rPr>
                <w:rFonts w:asciiTheme="minorHAnsi" w:hAnsiTheme="minorHAnsi" w:cstheme="minorHAnsi"/>
                <w:b/>
              </w:rPr>
              <w:t>78.300</w:t>
            </w:r>
          </w:p>
        </w:tc>
        <w:tc>
          <w:tcPr>
            <w:tcW w:w="1236" w:type="dxa"/>
            <w:vAlign w:val="center"/>
          </w:tcPr>
          <w:p w14:paraId="3702485F"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41.020</w:t>
            </w:r>
          </w:p>
        </w:tc>
        <w:tc>
          <w:tcPr>
            <w:tcW w:w="1201" w:type="dxa"/>
            <w:vAlign w:val="center"/>
          </w:tcPr>
          <w:p w14:paraId="6D9F39A1"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13.925</w:t>
            </w:r>
          </w:p>
        </w:tc>
      </w:tr>
      <w:tr w:rsidR="00233ABE" w:rsidRPr="001E6E35" w14:paraId="62C8C58A" w14:textId="77777777" w:rsidTr="0062613F">
        <w:tc>
          <w:tcPr>
            <w:tcW w:w="659" w:type="dxa"/>
            <w:vAlign w:val="center"/>
          </w:tcPr>
          <w:p w14:paraId="1CB6E481" w14:textId="77777777" w:rsidR="00233ABE" w:rsidRPr="001E6E35" w:rsidRDefault="00233ABE" w:rsidP="0062613F">
            <w:pPr>
              <w:pStyle w:val="NoSpacing"/>
              <w:jc w:val="center"/>
              <w:rPr>
                <w:rFonts w:asciiTheme="minorHAnsi" w:hAnsiTheme="minorHAnsi" w:cstheme="minorHAnsi"/>
                <w:b/>
              </w:rPr>
            </w:pPr>
            <w:r>
              <w:rPr>
                <w:rFonts w:asciiTheme="minorHAnsi" w:hAnsiTheme="minorHAnsi" w:cstheme="minorHAnsi"/>
                <w:b/>
              </w:rPr>
              <w:t>2</w:t>
            </w:r>
            <w:r w:rsidRPr="001E6E35">
              <w:rPr>
                <w:rFonts w:asciiTheme="minorHAnsi" w:hAnsiTheme="minorHAnsi" w:cstheme="minorHAnsi"/>
                <w:b/>
              </w:rPr>
              <w:t>.</w:t>
            </w:r>
          </w:p>
        </w:tc>
        <w:tc>
          <w:tcPr>
            <w:tcW w:w="4572" w:type="dxa"/>
          </w:tcPr>
          <w:p w14:paraId="2F68E675" w14:textId="77777777" w:rsidR="00233ABE" w:rsidRPr="001E6E35" w:rsidRDefault="00233ABE" w:rsidP="0062613F">
            <w:pPr>
              <w:pStyle w:val="NoSpacing"/>
              <w:rPr>
                <w:rFonts w:asciiTheme="minorHAnsi" w:hAnsiTheme="minorHAnsi" w:cstheme="minorHAnsi"/>
                <w:b/>
                <w:lang w:eastAsia="hr-HR"/>
              </w:rPr>
            </w:pPr>
            <w:r w:rsidRPr="003E3506">
              <w:rPr>
                <w:rFonts w:asciiTheme="minorHAnsi" w:hAnsiTheme="minorHAnsi" w:cstheme="minorHAnsi"/>
                <w:b/>
                <w:u w:val="single"/>
                <w:lang w:eastAsia="hr-HR"/>
              </w:rPr>
              <w:t>K150407</w:t>
            </w:r>
            <w:r w:rsidRPr="003E3506">
              <w:rPr>
                <w:rFonts w:asciiTheme="minorHAnsi" w:hAnsiTheme="minorHAnsi" w:cstheme="minorHAnsi"/>
                <w:b/>
                <w:lang w:eastAsia="hr-HR"/>
              </w:rPr>
              <w:t>EU projekt Očuvanje plemenite periske (</w:t>
            </w:r>
            <w:r w:rsidRPr="003E3506">
              <w:rPr>
                <w:rFonts w:asciiTheme="minorHAnsi" w:hAnsiTheme="minorHAnsi" w:cstheme="minorHAnsi"/>
                <w:b/>
                <w:i/>
                <w:iCs/>
                <w:lang w:eastAsia="hr-HR"/>
              </w:rPr>
              <w:t>Pinna nobilis</w:t>
            </w:r>
            <w:r w:rsidRPr="003E3506">
              <w:rPr>
                <w:rFonts w:asciiTheme="minorHAnsi" w:hAnsiTheme="minorHAnsi" w:cstheme="minorHAnsi"/>
                <w:b/>
                <w:lang w:eastAsia="hr-HR"/>
              </w:rPr>
              <w:t xml:space="preserve">) u Južnom dijelu Jadranskog mora  </w:t>
            </w:r>
          </w:p>
        </w:tc>
        <w:tc>
          <w:tcPr>
            <w:tcW w:w="1394" w:type="dxa"/>
            <w:vAlign w:val="center"/>
          </w:tcPr>
          <w:p w14:paraId="665DD5D1" w14:textId="77777777" w:rsidR="00233ABE" w:rsidRPr="001E6E35" w:rsidRDefault="00233ABE" w:rsidP="0062613F">
            <w:pPr>
              <w:jc w:val="right"/>
              <w:rPr>
                <w:rFonts w:asciiTheme="minorHAnsi" w:hAnsiTheme="minorHAnsi" w:cstheme="minorHAnsi"/>
                <w:b/>
              </w:rPr>
            </w:pPr>
            <w:r>
              <w:rPr>
                <w:rFonts w:asciiTheme="minorHAnsi" w:hAnsiTheme="minorHAnsi" w:cstheme="minorHAnsi"/>
                <w:b/>
              </w:rPr>
              <w:t>4.000</w:t>
            </w:r>
          </w:p>
        </w:tc>
        <w:tc>
          <w:tcPr>
            <w:tcW w:w="1236" w:type="dxa"/>
            <w:vAlign w:val="center"/>
          </w:tcPr>
          <w:p w14:paraId="38E09F6C"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4.000</w:t>
            </w:r>
          </w:p>
        </w:tc>
        <w:tc>
          <w:tcPr>
            <w:tcW w:w="1201" w:type="dxa"/>
            <w:vAlign w:val="center"/>
          </w:tcPr>
          <w:p w14:paraId="1C50CCAD"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0</w:t>
            </w:r>
          </w:p>
        </w:tc>
      </w:tr>
      <w:tr w:rsidR="00233ABE" w:rsidRPr="001E6E35" w14:paraId="08882F5A" w14:textId="77777777" w:rsidTr="0062613F">
        <w:tc>
          <w:tcPr>
            <w:tcW w:w="659" w:type="dxa"/>
            <w:vAlign w:val="center"/>
          </w:tcPr>
          <w:p w14:paraId="4B4F1DEB" w14:textId="77777777" w:rsidR="00233ABE" w:rsidRPr="001E6E35" w:rsidRDefault="00233ABE" w:rsidP="0062613F">
            <w:pPr>
              <w:pStyle w:val="NoSpacing"/>
              <w:jc w:val="center"/>
              <w:rPr>
                <w:rFonts w:asciiTheme="minorHAnsi" w:hAnsiTheme="minorHAnsi" w:cstheme="minorHAnsi"/>
                <w:b/>
              </w:rPr>
            </w:pPr>
            <w:r>
              <w:rPr>
                <w:rFonts w:asciiTheme="minorHAnsi" w:hAnsiTheme="minorHAnsi" w:cstheme="minorHAnsi"/>
                <w:b/>
              </w:rPr>
              <w:t>3</w:t>
            </w:r>
            <w:r w:rsidRPr="001E6E35">
              <w:rPr>
                <w:rFonts w:asciiTheme="minorHAnsi" w:hAnsiTheme="minorHAnsi" w:cstheme="minorHAnsi"/>
                <w:b/>
              </w:rPr>
              <w:t>.</w:t>
            </w:r>
          </w:p>
        </w:tc>
        <w:tc>
          <w:tcPr>
            <w:tcW w:w="4572" w:type="dxa"/>
          </w:tcPr>
          <w:p w14:paraId="353B9198" w14:textId="77777777" w:rsidR="00233ABE" w:rsidRPr="001E6E35" w:rsidRDefault="00233ABE" w:rsidP="0062613F">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K150408</w:t>
            </w:r>
            <w:r w:rsidRPr="00FB5779">
              <w:rPr>
                <w:rFonts w:asciiTheme="minorHAnsi" w:hAnsiTheme="minorHAnsi" w:cstheme="minorHAnsi"/>
                <w:b/>
                <w:lang w:eastAsia="hr-HR"/>
              </w:rPr>
              <w:t>EU projekt Interpretacijski centar zaštićenih prirodnih vrijednosti doline Neretve u Novim Selima</w:t>
            </w:r>
          </w:p>
        </w:tc>
        <w:tc>
          <w:tcPr>
            <w:tcW w:w="1394" w:type="dxa"/>
            <w:vAlign w:val="center"/>
          </w:tcPr>
          <w:p w14:paraId="494D4A29" w14:textId="77777777" w:rsidR="00233ABE" w:rsidRPr="001E6E35" w:rsidRDefault="00233ABE" w:rsidP="0062613F">
            <w:pPr>
              <w:jc w:val="right"/>
              <w:rPr>
                <w:rFonts w:asciiTheme="minorHAnsi" w:hAnsiTheme="minorHAnsi" w:cstheme="minorHAnsi"/>
                <w:b/>
              </w:rPr>
            </w:pPr>
            <w:r>
              <w:rPr>
                <w:rFonts w:asciiTheme="minorHAnsi" w:hAnsiTheme="minorHAnsi" w:cstheme="minorHAnsi"/>
                <w:b/>
              </w:rPr>
              <w:t>64.950</w:t>
            </w:r>
          </w:p>
        </w:tc>
        <w:tc>
          <w:tcPr>
            <w:tcW w:w="1236" w:type="dxa"/>
            <w:vAlign w:val="center"/>
          </w:tcPr>
          <w:p w14:paraId="3522EDD9"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0</w:t>
            </w:r>
          </w:p>
        </w:tc>
        <w:tc>
          <w:tcPr>
            <w:tcW w:w="1201" w:type="dxa"/>
            <w:vAlign w:val="center"/>
          </w:tcPr>
          <w:p w14:paraId="180B6757"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0</w:t>
            </w:r>
          </w:p>
        </w:tc>
      </w:tr>
      <w:tr w:rsidR="00233ABE" w:rsidRPr="001E6E35" w14:paraId="5A0E71AF" w14:textId="77777777" w:rsidTr="0062613F">
        <w:tc>
          <w:tcPr>
            <w:tcW w:w="659" w:type="dxa"/>
            <w:vAlign w:val="center"/>
          </w:tcPr>
          <w:p w14:paraId="6B8D52C1" w14:textId="77777777" w:rsidR="00233ABE" w:rsidRPr="001E6E35" w:rsidRDefault="00233ABE" w:rsidP="0062613F">
            <w:pPr>
              <w:pStyle w:val="NoSpacing"/>
              <w:jc w:val="center"/>
              <w:rPr>
                <w:rFonts w:asciiTheme="minorHAnsi" w:hAnsiTheme="minorHAnsi" w:cstheme="minorHAnsi"/>
                <w:b/>
              </w:rPr>
            </w:pPr>
            <w:r>
              <w:rPr>
                <w:rFonts w:asciiTheme="minorHAnsi" w:hAnsiTheme="minorHAnsi" w:cstheme="minorHAnsi"/>
                <w:b/>
              </w:rPr>
              <w:t>4</w:t>
            </w:r>
            <w:r w:rsidRPr="001E6E35">
              <w:rPr>
                <w:rFonts w:asciiTheme="minorHAnsi" w:hAnsiTheme="minorHAnsi" w:cstheme="minorHAnsi"/>
                <w:b/>
              </w:rPr>
              <w:t>.</w:t>
            </w:r>
          </w:p>
        </w:tc>
        <w:tc>
          <w:tcPr>
            <w:tcW w:w="4572" w:type="dxa"/>
          </w:tcPr>
          <w:p w14:paraId="27ACA5C2" w14:textId="77777777" w:rsidR="00233ABE" w:rsidRPr="001E6E35" w:rsidRDefault="00233ABE" w:rsidP="0062613F">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K150410</w:t>
            </w:r>
            <w:r w:rsidRPr="00FB5779">
              <w:rPr>
                <w:rFonts w:asciiTheme="minorHAnsi" w:hAnsiTheme="minorHAnsi" w:cstheme="minorHAnsi"/>
                <w:b/>
                <w:lang w:eastAsia="hr-HR"/>
              </w:rPr>
              <w:t>EU projekt LIFE 21-NAT-HR LIFE for MAUREMYS</w:t>
            </w:r>
          </w:p>
        </w:tc>
        <w:tc>
          <w:tcPr>
            <w:tcW w:w="1394" w:type="dxa"/>
            <w:vAlign w:val="center"/>
          </w:tcPr>
          <w:p w14:paraId="255FCFD5" w14:textId="77777777" w:rsidR="00233ABE" w:rsidRPr="001E6E35" w:rsidRDefault="00233ABE" w:rsidP="0062613F">
            <w:pPr>
              <w:jc w:val="right"/>
              <w:rPr>
                <w:rFonts w:asciiTheme="minorHAnsi" w:hAnsiTheme="minorHAnsi" w:cstheme="minorHAnsi"/>
                <w:b/>
              </w:rPr>
            </w:pPr>
            <w:r>
              <w:rPr>
                <w:rFonts w:asciiTheme="minorHAnsi" w:hAnsiTheme="minorHAnsi" w:cstheme="minorHAnsi"/>
                <w:b/>
              </w:rPr>
              <w:t>215.000</w:t>
            </w:r>
          </w:p>
        </w:tc>
        <w:tc>
          <w:tcPr>
            <w:tcW w:w="1236" w:type="dxa"/>
            <w:vAlign w:val="center"/>
          </w:tcPr>
          <w:p w14:paraId="67B4D560"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119.360</w:t>
            </w:r>
          </w:p>
        </w:tc>
        <w:tc>
          <w:tcPr>
            <w:tcW w:w="1201" w:type="dxa"/>
            <w:vAlign w:val="center"/>
          </w:tcPr>
          <w:p w14:paraId="1F6AAA28"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98.505</w:t>
            </w:r>
          </w:p>
        </w:tc>
      </w:tr>
      <w:tr w:rsidR="00233ABE" w:rsidRPr="001E6E35" w14:paraId="1FE3C1F4" w14:textId="77777777" w:rsidTr="0062613F">
        <w:tc>
          <w:tcPr>
            <w:tcW w:w="659" w:type="dxa"/>
            <w:vAlign w:val="center"/>
          </w:tcPr>
          <w:p w14:paraId="772C2668" w14:textId="77777777" w:rsidR="00233ABE" w:rsidRPr="001E6E35" w:rsidRDefault="00233ABE" w:rsidP="0062613F">
            <w:pPr>
              <w:pStyle w:val="NoSpacing"/>
              <w:jc w:val="center"/>
              <w:rPr>
                <w:rFonts w:asciiTheme="minorHAnsi" w:hAnsiTheme="minorHAnsi" w:cstheme="minorHAnsi"/>
                <w:b/>
              </w:rPr>
            </w:pPr>
            <w:bookmarkStart w:id="3" w:name="_Hlk148439086"/>
            <w:r>
              <w:rPr>
                <w:rFonts w:asciiTheme="minorHAnsi" w:hAnsiTheme="minorHAnsi" w:cstheme="minorHAnsi"/>
                <w:b/>
              </w:rPr>
              <w:t>5</w:t>
            </w:r>
            <w:r w:rsidRPr="001E6E35">
              <w:rPr>
                <w:rFonts w:asciiTheme="minorHAnsi" w:hAnsiTheme="minorHAnsi" w:cstheme="minorHAnsi"/>
                <w:b/>
              </w:rPr>
              <w:t>.</w:t>
            </w:r>
          </w:p>
        </w:tc>
        <w:tc>
          <w:tcPr>
            <w:tcW w:w="4572" w:type="dxa"/>
          </w:tcPr>
          <w:p w14:paraId="73CA49D5" w14:textId="77777777" w:rsidR="00233ABE" w:rsidRPr="001E6E35" w:rsidRDefault="00233ABE" w:rsidP="0062613F">
            <w:pPr>
              <w:pStyle w:val="NoSpacing"/>
              <w:rPr>
                <w:rFonts w:asciiTheme="minorHAnsi" w:hAnsiTheme="minorHAnsi" w:cstheme="minorHAnsi"/>
                <w:b/>
                <w:lang w:eastAsia="hr-HR"/>
              </w:rPr>
            </w:pPr>
            <w:r w:rsidRPr="00ED4DA5">
              <w:rPr>
                <w:rFonts w:asciiTheme="minorHAnsi" w:hAnsiTheme="minorHAnsi" w:cstheme="minorHAnsi"/>
                <w:b/>
                <w:u w:val="single"/>
                <w:lang w:eastAsia="hr-HR"/>
              </w:rPr>
              <w:t>T150411</w:t>
            </w:r>
            <w:r w:rsidRPr="00ED4DA5">
              <w:rPr>
                <w:rFonts w:asciiTheme="minorHAnsi" w:hAnsiTheme="minorHAnsi" w:cstheme="minorHAnsi"/>
                <w:b/>
                <w:lang w:eastAsia="hr-HR"/>
              </w:rPr>
              <w:t xml:space="preserve"> Interreg Europe Greenhealth</w:t>
            </w:r>
          </w:p>
        </w:tc>
        <w:tc>
          <w:tcPr>
            <w:tcW w:w="1394" w:type="dxa"/>
            <w:vAlign w:val="center"/>
          </w:tcPr>
          <w:p w14:paraId="327F5981" w14:textId="77777777" w:rsidR="00233ABE" w:rsidRPr="001E6E35" w:rsidRDefault="00233ABE" w:rsidP="0062613F">
            <w:pPr>
              <w:jc w:val="right"/>
              <w:rPr>
                <w:rFonts w:asciiTheme="minorHAnsi" w:hAnsiTheme="minorHAnsi" w:cstheme="minorHAnsi"/>
                <w:b/>
              </w:rPr>
            </w:pPr>
            <w:r>
              <w:rPr>
                <w:rFonts w:asciiTheme="minorHAnsi" w:hAnsiTheme="minorHAnsi" w:cstheme="minorHAnsi"/>
                <w:b/>
              </w:rPr>
              <w:t>41.600</w:t>
            </w:r>
          </w:p>
        </w:tc>
        <w:tc>
          <w:tcPr>
            <w:tcW w:w="1236" w:type="dxa"/>
            <w:vAlign w:val="center"/>
          </w:tcPr>
          <w:p w14:paraId="5A997DB5"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41.990</w:t>
            </w:r>
          </w:p>
        </w:tc>
        <w:tc>
          <w:tcPr>
            <w:tcW w:w="1201" w:type="dxa"/>
            <w:vAlign w:val="center"/>
          </w:tcPr>
          <w:p w14:paraId="4D786C68"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26.945</w:t>
            </w:r>
          </w:p>
        </w:tc>
      </w:tr>
      <w:tr w:rsidR="00233ABE" w:rsidRPr="001E6E35" w14:paraId="59D562E5" w14:textId="77777777" w:rsidTr="0062613F">
        <w:tc>
          <w:tcPr>
            <w:tcW w:w="659" w:type="dxa"/>
          </w:tcPr>
          <w:p w14:paraId="7F945DE4" w14:textId="77777777" w:rsidR="00233ABE" w:rsidRPr="001E6E35" w:rsidRDefault="00233ABE" w:rsidP="0062613F">
            <w:pPr>
              <w:pStyle w:val="NoSpacing"/>
              <w:jc w:val="center"/>
              <w:rPr>
                <w:rFonts w:asciiTheme="minorHAnsi" w:hAnsiTheme="minorHAnsi" w:cstheme="minorHAnsi"/>
                <w:b/>
              </w:rPr>
            </w:pPr>
            <w:r>
              <w:rPr>
                <w:rFonts w:asciiTheme="minorHAnsi" w:hAnsiTheme="minorHAnsi" w:cstheme="minorHAnsi"/>
                <w:b/>
              </w:rPr>
              <w:t>6</w:t>
            </w:r>
            <w:r w:rsidRPr="001E6E35">
              <w:rPr>
                <w:rFonts w:asciiTheme="minorHAnsi" w:hAnsiTheme="minorHAnsi" w:cstheme="minorHAnsi"/>
                <w:b/>
              </w:rPr>
              <w:t>.</w:t>
            </w:r>
          </w:p>
        </w:tc>
        <w:tc>
          <w:tcPr>
            <w:tcW w:w="4572" w:type="dxa"/>
          </w:tcPr>
          <w:p w14:paraId="79E2F321" w14:textId="77777777" w:rsidR="00233ABE" w:rsidRPr="001E6E35" w:rsidRDefault="00233ABE" w:rsidP="0062613F">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w:t>
            </w:r>
            <w:r>
              <w:rPr>
                <w:rFonts w:asciiTheme="minorHAnsi" w:hAnsiTheme="minorHAnsi" w:cstheme="minorHAnsi"/>
                <w:b/>
                <w:u w:val="single"/>
                <w:lang w:eastAsia="hr-HR"/>
              </w:rPr>
              <w:t>2</w:t>
            </w:r>
            <w:r>
              <w:rPr>
                <w:rFonts w:asciiTheme="minorHAnsi" w:hAnsiTheme="minorHAnsi" w:cstheme="minorHAnsi"/>
                <w:b/>
                <w:lang w:eastAsia="hr-HR"/>
              </w:rPr>
              <w:t xml:space="preserve"> Rekonstrukcija i adaptacija posjetiteljske infrastrukture speleoloških objekata – Šipun i Đurovića špilja</w:t>
            </w:r>
          </w:p>
        </w:tc>
        <w:tc>
          <w:tcPr>
            <w:tcW w:w="1394" w:type="dxa"/>
            <w:vAlign w:val="center"/>
          </w:tcPr>
          <w:p w14:paraId="12962A35" w14:textId="77777777" w:rsidR="00233ABE" w:rsidRPr="001E6E35" w:rsidRDefault="00233ABE" w:rsidP="0062613F">
            <w:pPr>
              <w:jc w:val="right"/>
              <w:rPr>
                <w:rFonts w:asciiTheme="minorHAnsi" w:hAnsiTheme="minorHAnsi" w:cstheme="minorHAnsi"/>
                <w:b/>
              </w:rPr>
            </w:pPr>
            <w:r>
              <w:rPr>
                <w:rFonts w:asciiTheme="minorHAnsi" w:hAnsiTheme="minorHAnsi" w:cstheme="minorHAnsi"/>
                <w:b/>
              </w:rPr>
              <w:t>277.700</w:t>
            </w:r>
          </w:p>
        </w:tc>
        <w:tc>
          <w:tcPr>
            <w:tcW w:w="1236" w:type="dxa"/>
            <w:vAlign w:val="center"/>
          </w:tcPr>
          <w:p w14:paraId="25DDF86A"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0</w:t>
            </w:r>
          </w:p>
        </w:tc>
        <w:tc>
          <w:tcPr>
            <w:tcW w:w="1201" w:type="dxa"/>
            <w:vAlign w:val="center"/>
          </w:tcPr>
          <w:p w14:paraId="4F8FC715"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0</w:t>
            </w:r>
          </w:p>
        </w:tc>
      </w:tr>
      <w:tr w:rsidR="00233ABE" w:rsidRPr="001E6E35" w14:paraId="4AF06030" w14:textId="77777777" w:rsidTr="0062613F">
        <w:tc>
          <w:tcPr>
            <w:tcW w:w="659" w:type="dxa"/>
          </w:tcPr>
          <w:p w14:paraId="6A3FC51A" w14:textId="77777777" w:rsidR="00233ABE" w:rsidRPr="001E6E35" w:rsidRDefault="00233ABE" w:rsidP="0062613F">
            <w:pPr>
              <w:pStyle w:val="NoSpacing"/>
              <w:jc w:val="center"/>
              <w:rPr>
                <w:rFonts w:asciiTheme="minorHAnsi" w:hAnsiTheme="minorHAnsi" w:cstheme="minorHAnsi"/>
                <w:b/>
              </w:rPr>
            </w:pPr>
            <w:r>
              <w:rPr>
                <w:rFonts w:asciiTheme="minorHAnsi" w:hAnsiTheme="minorHAnsi" w:cstheme="minorHAnsi"/>
                <w:b/>
              </w:rPr>
              <w:t>7</w:t>
            </w:r>
            <w:r w:rsidRPr="001E6E35">
              <w:rPr>
                <w:rFonts w:asciiTheme="minorHAnsi" w:hAnsiTheme="minorHAnsi" w:cstheme="minorHAnsi"/>
                <w:b/>
              </w:rPr>
              <w:t>.</w:t>
            </w:r>
          </w:p>
        </w:tc>
        <w:tc>
          <w:tcPr>
            <w:tcW w:w="4572" w:type="dxa"/>
          </w:tcPr>
          <w:p w14:paraId="2B797573" w14:textId="77777777" w:rsidR="00233ABE" w:rsidRPr="001E6E35" w:rsidRDefault="00233ABE" w:rsidP="0062613F">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w:t>
            </w:r>
            <w:r>
              <w:rPr>
                <w:rFonts w:asciiTheme="minorHAnsi" w:hAnsiTheme="minorHAnsi" w:cstheme="minorHAnsi"/>
                <w:b/>
                <w:u w:val="single"/>
                <w:lang w:eastAsia="hr-HR"/>
              </w:rPr>
              <w:t>3</w:t>
            </w:r>
            <w:r>
              <w:rPr>
                <w:rFonts w:asciiTheme="minorHAnsi" w:hAnsiTheme="minorHAnsi" w:cstheme="minorHAnsi"/>
                <w:b/>
                <w:lang w:eastAsia="hr-HR"/>
              </w:rPr>
              <w:t xml:space="preserve"> Mali indijski mungos – prijetnja bioraznolikosti doline Neretve</w:t>
            </w:r>
          </w:p>
        </w:tc>
        <w:tc>
          <w:tcPr>
            <w:tcW w:w="1394" w:type="dxa"/>
            <w:vAlign w:val="center"/>
          </w:tcPr>
          <w:p w14:paraId="6D9B920B" w14:textId="77777777" w:rsidR="00233ABE" w:rsidRPr="001E6E35" w:rsidRDefault="00233ABE" w:rsidP="0062613F">
            <w:pPr>
              <w:jc w:val="right"/>
              <w:rPr>
                <w:rFonts w:asciiTheme="minorHAnsi" w:hAnsiTheme="minorHAnsi" w:cstheme="minorHAnsi"/>
                <w:b/>
              </w:rPr>
            </w:pPr>
            <w:r>
              <w:rPr>
                <w:rFonts w:asciiTheme="minorHAnsi" w:hAnsiTheme="minorHAnsi" w:cstheme="minorHAnsi"/>
                <w:b/>
              </w:rPr>
              <w:t>115.000</w:t>
            </w:r>
          </w:p>
        </w:tc>
        <w:tc>
          <w:tcPr>
            <w:tcW w:w="1236" w:type="dxa"/>
            <w:vAlign w:val="center"/>
          </w:tcPr>
          <w:p w14:paraId="043EA4F7"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37.930</w:t>
            </w:r>
          </w:p>
        </w:tc>
        <w:tc>
          <w:tcPr>
            <w:tcW w:w="1201" w:type="dxa"/>
            <w:vAlign w:val="center"/>
          </w:tcPr>
          <w:p w14:paraId="724B39AC" w14:textId="77777777" w:rsidR="00233ABE" w:rsidRPr="001E6E35" w:rsidRDefault="00233ABE" w:rsidP="0062613F">
            <w:pPr>
              <w:pStyle w:val="NoSpacing"/>
              <w:jc w:val="right"/>
              <w:rPr>
                <w:rFonts w:asciiTheme="minorHAnsi" w:hAnsiTheme="minorHAnsi" w:cstheme="minorHAnsi"/>
                <w:b/>
              </w:rPr>
            </w:pPr>
            <w:r>
              <w:rPr>
                <w:rFonts w:asciiTheme="minorHAnsi" w:hAnsiTheme="minorHAnsi" w:cstheme="minorHAnsi"/>
                <w:b/>
              </w:rPr>
              <w:t>28.900</w:t>
            </w:r>
          </w:p>
        </w:tc>
      </w:tr>
      <w:bookmarkEnd w:id="2"/>
      <w:bookmarkEnd w:id="3"/>
      <w:tr w:rsidR="00233ABE" w:rsidRPr="001E6E35" w14:paraId="2FEFA02F" w14:textId="77777777" w:rsidTr="0062613F">
        <w:tc>
          <w:tcPr>
            <w:tcW w:w="659" w:type="dxa"/>
          </w:tcPr>
          <w:p w14:paraId="02A6F013" w14:textId="77777777" w:rsidR="00233ABE" w:rsidRPr="001E6E35" w:rsidRDefault="00233ABE" w:rsidP="0062613F">
            <w:pPr>
              <w:pStyle w:val="NoSpacing"/>
              <w:rPr>
                <w:rFonts w:asciiTheme="minorHAnsi" w:hAnsiTheme="minorHAnsi" w:cstheme="minorHAnsi"/>
                <w:b/>
              </w:rPr>
            </w:pPr>
          </w:p>
        </w:tc>
        <w:tc>
          <w:tcPr>
            <w:tcW w:w="4572" w:type="dxa"/>
          </w:tcPr>
          <w:p w14:paraId="5954CC30" w14:textId="77777777" w:rsidR="00233ABE" w:rsidRPr="001E6E35" w:rsidRDefault="00233ABE" w:rsidP="0062613F">
            <w:pPr>
              <w:pStyle w:val="NoSpacing"/>
              <w:rPr>
                <w:rFonts w:asciiTheme="minorHAnsi" w:hAnsiTheme="minorHAnsi" w:cstheme="minorHAnsi"/>
                <w:b/>
              </w:rPr>
            </w:pPr>
            <w:r w:rsidRPr="001E6E35">
              <w:rPr>
                <w:rFonts w:asciiTheme="minorHAnsi" w:hAnsiTheme="minorHAnsi" w:cstheme="minorHAnsi"/>
                <w:b/>
              </w:rPr>
              <w:t>Ukupno program 1504:</w:t>
            </w:r>
          </w:p>
        </w:tc>
        <w:tc>
          <w:tcPr>
            <w:tcW w:w="1394" w:type="dxa"/>
          </w:tcPr>
          <w:p w14:paraId="252A2BA0" w14:textId="77777777" w:rsidR="00233ABE" w:rsidRPr="001E6E35" w:rsidRDefault="00233ABE" w:rsidP="0062613F">
            <w:pPr>
              <w:pStyle w:val="NoSpacing"/>
              <w:jc w:val="right"/>
              <w:rPr>
                <w:rFonts w:asciiTheme="minorHAnsi" w:hAnsiTheme="minorHAnsi" w:cstheme="minorHAnsi"/>
                <w:b/>
                <w:bCs/>
              </w:rPr>
            </w:pPr>
            <w:r>
              <w:rPr>
                <w:rFonts w:asciiTheme="minorHAnsi" w:hAnsiTheme="minorHAnsi" w:cstheme="minorHAnsi"/>
                <w:b/>
                <w:bCs/>
              </w:rPr>
              <w:t>796.550</w:t>
            </w:r>
          </w:p>
        </w:tc>
        <w:tc>
          <w:tcPr>
            <w:tcW w:w="1236" w:type="dxa"/>
          </w:tcPr>
          <w:p w14:paraId="5DD86FF7" w14:textId="77777777" w:rsidR="00233ABE" w:rsidRPr="001E6E35" w:rsidRDefault="00233ABE" w:rsidP="0062613F">
            <w:pPr>
              <w:pStyle w:val="NoSpacing"/>
              <w:jc w:val="right"/>
              <w:rPr>
                <w:rFonts w:asciiTheme="minorHAnsi" w:hAnsiTheme="minorHAnsi" w:cstheme="minorHAnsi"/>
                <w:b/>
                <w:bCs/>
              </w:rPr>
            </w:pPr>
            <w:r>
              <w:rPr>
                <w:rFonts w:asciiTheme="minorHAnsi" w:hAnsiTheme="minorHAnsi" w:cstheme="minorHAnsi"/>
                <w:b/>
                <w:bCs/>
              </w:rPr>
              <w:t>244.300</w:t>
            </w:r>
          </w:p>
        </w:tc>
        <w:tc>
          <w:tcPr>
            <w:tcW w:w="1201" w:type="dxa"/>
          </w:tcPr>
          <w:p w14:paraId="534C4493" w14:textId="77777777" w:rsidR="00233ABE" w:rsidRPr="001E6E35" w:rsidRDefault="00233ABE" w:rsidP="0062613F">
            <w:pPr>
              <w:pStyle w:val="NoSpacing"/>
              <w:jc w:val="right"/>
              <w:rPr>
                <w:rFonts w:asciiTheme="minorHAnsi" w:hAnsiTheme="minorHAnsi" w:cstheme="minorHAnsi"/>
                <w:b/>
                <w:bCs/>
              </w:rPr>
            </w:pPr>
            <w:r>
              <w:rPr>
                <w:rFonts w:asciiTheme="minorHAnsi" w:hAnsiTheme="minorHAnsi" w:cstheme="minorHAnsi"/>
                <w:b/>
                <w:bCs/>
              </w:rPr>
              <w:t>168.275</w:t>
            </w:r>
          </w:p>
        </w:tc>
      </w:tr>
    </w:tbl>
    <w:p w14:paraId="16E0EA51" w14:textId="77777777" w:rsidR="00233ABE" w:rsidRPr="001E6E35" w:rsidRDefault="00233ABE" w:rsidP="00233ABE">
      <w:pPr>
        <w:pStyle w:val="NoSpacing"/>
        <w:shd w:val="clear" w:color="auto" w:fill="FFFFFF"/>
        <w:rPr>
          <w:rFonts w:asciiTheme="minorHAnsi" w:hAnsiTheme="minorHAnsi" w:cstheme="minorHAnsi"/>
          <w:b/>
        </w:rPr>
      </w:pPr>
    </w:p>
    <w:p w14:paraId="4D89E497" w14:textId="77777777" w:rsidR="00233ABE" w:rsidRPr="00A30E22" w:rsidRDefault="00233ABE" w:rsidP="00233ABE">
      <w:pPr>
        <w:pStyle w:val="NoSpacing"/>
        <w:shd w:val="clear" w:color="auto" w:fill="FFFFFF"/>
        <w:jc w:val="both"/>
        <w:rPr>
          <w:rFonts w:asciiTheme="minorHAnsi" w:hAnsiTheme="minorHAnsi" w:cstheme="minorHAnsi"/>
          <w:iCs/>
        </w:rPr>
      </w:pPr>
      <w:r w:rsidRPr="001E6E35">
        <w:rPr>
          <w:rFonts w:asciiTheme="minorHAnsi" w:hAnsiTheme="minorHAnsi" w:cstheme="minorHAnsi"/>
          <w:b/>
        </w:rPr>
        <w:t>RAZLOG ODSTUPANJA OD PROŠLOGODIŠNJIH PROJEKCIJA</w:t>
      </w:r>
      <w:r w:rsidRPr="001E6E35">
        <w:rPr>
          <w:rFonts w:asciiTheme="minorHAnsi" w:hAnsiTheme="minorHAnsi" w:cstheme="minorHAnsi"/>
        </w:rPr>
        <w:t xml:space="preserve">: </w:t>
      </w:r>
      <w:r w:rsidRPr="001E6E35">
        <w:rPr>
          <w:rFonts w:asciiTheme="minorHAnsi" w:hAnsiTheme="minorHAnsi" w:cstheme="minorHAnsi"/>
          <w:iCs/>
        </w:rPr>
        <w:t>Određena financijska odstupanja su nastala zbog povećane stope inflacije i očekivanih povećanja cijena usluga u provedbi pojedinih aktivnosti programa.</w:t>
      </w:r>
    </w:p>
    <w:p w14:paraId="3E13536A" w14:textId="77777777" w:rsidR="00233ABE" w:rsidRDefault="00233ABE" w:rsidP="00233ABE">
      <w:pPr>
        <w:pStyle w:val="NoSpacing"/>
        <w:shd w:val="clear" w:color="auto" w:fill="FFFFFF"/>
        <w:jc w:val="both"/>
        <w:rPr>
          <w:rFonts w:asciiTheme="minorHAnsi" w:hAnsiTheme="minorHAnsi" w:cstheme="minorHAnsi"/>
          <w:i/>
          <w:color w:val="FF0000"/>
        </w:rPr>
      </w:pPr>
    </w:p>
    <w:p w14:paraId="0673EC31" w14:textId="77777777" w:rsidR="001D4C78" w:rsidRDefault="001D4C78" w:rsidP="001D4C78">
      <w:pPr>
        <w:pStyle w:val="NoSpacing"/>
        <w:pBdr>
          <w:bottom w:val="single" w:sz="12" w:space="1" w:color="auto"/>
        </w:pBdr>
        <w:shd w:val="clear" w:color="auto" w:fill="FFFFFF"/>
        <w:rPr>
          <w:rFonts w:asciiTheme="minorHAnsi" w:hAnsiTheme="minorHAnsi" w:cstheme="minorHAnsi"/>
          <w:b/>
        </w:rPr>
      </w:pPr>
    </w:p>
    <w:p w14:paraId="2838CFBF" w14:textId="77777777" w:rsidR="001D4C78" w:rsidRDefault="001D4C78" w:rsidP="001D4C78">
      <w:pPr>
        <w:pStyle w:val="NoSpacing"/>
        <w:pBdr>
          <w:bottom w:val="single" w:sz="12" w:space="1" w:color="auto"/>
        </w:pBdr>
        <w:shd w:val="clear" w:color="auto" w:fill="FFFFFF"/>
        <w:rPr>
          <w:rFonts w:asciiTheme="minorHAnsi" w:hAnsiTheme="minorHAnsi" w:cstheme="minorHAnsi"/>
          <w:b/>
        </w:rPr>
      </w:pPr>
    </w:p>
    <w:p w14:paraId="268691DA" w14:textId="77777777" w:rsidR="001D4C78" w:rsidRDefault="001D4C78" w:rsidP="001D4C78">
      <w:pPr>
        <w:pStyle w:val="NoSpacing"/>
        <w:pBdr>
          <w:bottom w:val="single" w:sz="12" w:space="1" w:color="auto"/>
        </w:pBdr>
        <w:shd w:val="clear" w:color="auto" w:fill="FFFFFF"/>
        <w:rPr>
          <w:rFonts w:asciiTheme="minorHAnsi" w:hAnsiTheme="minorHAnsi" w:cstheme="minorHAnsi"/>
          <w:b/>
        </w:rPr>
      </w:pPr>
    </w:p>
    <w:p w14:paraId="13962C45" w14:textId="77777777" w:rsidR="001D4C78" w:rsidRDefault="001D4C78" w:rsidP="001D4C78">
      <w:pPr>
        <w:pStyle w:val="NoSpacing"/>
        <w:pBdr>
          <w:bottom w:val="single" w:sz="12" w:space="1" w:color="auto"/>
        </w:pBdr>
        <w:shd w:val="clear" w:color="auto" w:fill="FFFFFF"/>
        <w:rPr>
          <w:rFonts w:asciiTheme="minorHAnsi" w:hAnsiTheme="minorHAnsi" w:cstheme="minorHAnsi"/>
          <w:b/>
        </w:rPr>
      </w:pPr>
    </w:p>
    <w:p w14:paraId="032CFEE7" w14:textId="77777777" w:rsidR="001D4C78" w:rsidRDefault="001D4C78" w:rsidP="001D4C78">
      <w:pPr>
        <w:pStyle w:val="NoSpacing"/>
        <w:pBdr>
          <w:bottom w:val="single" w:sz="12" w:space="1" w:color="auto"/>
        </w:pBdr>
        <w:shd w:val="clear" w:color="auto" w:fill="FFFFFF"/>
        <w:rPr>
          <w:rFonts w:asciiTheme="minorHAnsi" w:hAnsiTheme="minorHAnsi" w:cstheme="minorHAnsi"/>
          <w:b/>
        </w:rPr>
      </w:pPr>
    </w:p>
    <w:p w14:paraId="703BA15B" w14:textId="77777777" w:rsidR="001D4C78" w:rsidRDefault="001D4C78" w:rsidP="001D4C78">
      <w:pPr>
        <w:pStyle w:val="NoSpacing"/>
        <w:pBdr>
          <w:bottom w:val="single" w:sz="12" w:space="1" w:color="auto"/>
        </w:pBdr>
        <w:shd w:val="clear" w:color="auto" w:fill="FFFFFF"/>
        <w:rPr>
          <w:rFonts w:asciiTheme="minorHAnsi" w:hAnsiTheme="minorHAnsi" w:cstheme="minorHAnsi"/>
          <w:b/>
        </w:rPr>
      </w:pPr>
    </w:p>
    <w:p w14:paraId="3AAA1E2A" w14:textId="77777777" w:rsidR="001D4C78" w:rsidRDefault="001D4C78" w:rsidP="001D4C78">
      <w:pPr>
        <w:pStyle w:val="NoSpacing"/>
        <w:pBdr>
          <w:bottom w:val="single" w:sz="12" w:space="1" w:color="auto"/>
        </w:pBdr>
        <w:shd w:val="clear" w:color="auto" w:fill="FFFFFF"/>
        <w:rPr>
          <w:rFonts w:asciiTheme="minorHAnsi" w:hAnsiTheme="minorHAnsi" w:cstheme="minorHAnsi"/>
          <w:b/>
        </w:rPr>
      </w:pPr>
    </w:p>
    <w:p w14:paraId="2B5416A3" w14:textId="77777777" w:rsidR="00EC44ED" w:rsidRDefault="00EC44ED" w:rsidP="001D4C78">
      <w:pPr>
        <w:pStyle w:val="NoSpacing"/>
        <w:pBdr>
          <w:bottom w:val="single" w:sz="12" w:space="1" w:color="auto"/>
        </w:pBdr>
        <w:shd w:val="clear" w:color="auto" w:fill="FFFFFF"/>
        <w:rPr>
          <w:rFonts w:asciiTheme="minorHAnsi" w:hAnsiTheme="minorHAnsi" w:cstheme="minorHAnsi"/>
          <w:b/>
        </w:rPr>
      </w:pPr>
    </w:p>
    <w:p w14:paraId="53F53BD6" w14:textId="77777777" w:rsidR="001D4C78" w:rsidRDefault="001D4C78" w:rsidP="001D4C78">
      <w:pPr>
        <w:pStyle w:val="NoSpacing"/>
        <w:pBdr>
          <w:bottom w:val="single" w:sz="12" w:space="1" w:color="auto"/>
        </w:pBdr>
        <w:shd w:val="clear" w:color="auto" w:fill="FFFFFF"/>
        <w:rPr>
          <w:rFonts w:asciiTheme="minorHAnsi" w:hAnsiTheme="minorHAnsi" w:cstheme="minorHAnsi"/>
          <w:b/>
        </w:rPr>
      </w:pPr>
    </w:p>
    <w:p w14:paraId="02056BAB" w14:textId="77777777" w:rsidR="001D4C78" w:rsidRPr="00846A7C" w:rsidRDefault="001D4C78" w:rsidP="001D4C78">
      <w:pPr>
        <w:pStyle w:val="NoSpacing"/>
        <w:pBdr>
          <w:bottom w:val="single" w:sz="12" w:space="1" w:color="auto"/>
        </w:pBdr>
        <w:shd w:val="clear" w:color="auto" w:fill="FFFFFF"/>
        <w:rPr>
          <w:rFonts w:asciiTheme="minorHAnsi" w:hAnsiTheme="minorHAnsi" w:cstheme="minorHAnsi"/>
          <w:b/>
        </w:rPr>
      </w:pPr>
      <w:r w:rsidRPr="00233ABE">
        <w:rPr>
          <w:rFonts w:asciiTheme="minorHAnsi" w:hAnsiTheme="minorHAnsi" w:cstheme="minorHAnsi"/>
          <w:b/>
        </w:rPr>
        <w:t>NAZIV PRORAČUNSKOG KORISNIKA</w:t>
      </w:r>
      <w:r w:rsidRPr="00846A7C">
        <w:rPr>
          <w:rFonts w:asciiTheme="minorHAnsi" w:hAnsiTheme="minorHAnsi" w:cstheme="minorHAnsi"/>
          <w:b/>
        </w:rPr>
        <w:t xml:space="preserve">: </w:t>
      </w:r>
      <w:r>
        <w:rPr>
          <w:rFonts w:asciiTheme="minorHAnsi" w:hAnsiTheme="minorHAnsi" w:cstheme="minorHAnsi"/>
          <w:b/>
        </w:rPr>
        <w:t>AGENCIJA ZA GOSPODARENJE OTPADOM d.o.o.</w:t>
      </w:r>
    </w:p>
    <w:p w14:paraId="25003A51" w14:textId="77777777" w:rsidR="001D4C78" w:rsidRPr="00846A7C" w:rsidRDefault="001D4C78" w:rsidP="001D4C78">
      <w:pPr>
        <w:pStyle w:val="NoSpacing"/>
        <w:shd w:val="clear" w:color="auto" w:fill="FFFFFF"/>
        <w:rPr>
          <w:rFonts w:asciiTheme="minorHAnsi" w:hAnsiTheme="minorHAnsi" w:cstheme="minorHAnsi"/>
          <w:b/>
        </w:rPr>
      </w:pPr>
    </w:p>
    <w:p w14:paraId="14C9FBF0" w14:textId="77777777" w:rsidR="001D4C78" w:rsidRPr="00846A7C" w:rsidRDefault="001D4C78" w:rsidP="001D4C78">
      <w:pPr>
        <w:pStyle w:val="NoSpacing"/>
        <w:shd w:val="clear" w:color="auto" w:fill="FFFFFF"/>
        <w:rPr>
          <w:rFonts w:asciiTheme="minorHAnsi" w:hAnsiTheme="minorHAnsi" w:cstheme="minorHAnsi"/>
          <w:b/>
        </w:rPr>
      </w:pPr>
      <w:r w:rsidRPr="00846A7C">
        <w:rPr>
          <w:rFonts w:asciiTheme="minorHAnsi" w:hAnsiTheme="minorHAnsi" w:cstheme="minorHAnsi"/>
          <w:b/>
        </w:rPr>
        <w:t>SAŽETAK DJELOKRUGA RADA:</w:t>
      </w:r>
    </w:p>
    <w:p w14:paraId="23D2EDBF" w14:textId="77777777" w:rsidR="001D4C78" w:rsidRPr="00EE3CBC" w:rsidRDefault="001D4C78" w:rsidP="001D4C78">
      <w:pPr>
        <w:jc w:val="both"/>
        <w:rPr>
          <w:rFonts w:asciiTheme="minorHAnsi" w:eastAsia="Times New Roman" w:hAnsiTheme="minorHAnsi" w:cstheme="minorHAnsi"/>
          <w:sz w:val="22"/>
        </w:rPr>
      </w:pPr>
      <w:r w:rsidRPr="00EE3CBC">
        <w:rPr>
          <w:rFonts w:asciiTheme="minorHAnsi" w:eastAsia="Times New Roman" w:hAnsiTheme="minorHAnsi" w:cstheme="minorHAnsi"/>
          <w:sz w:val="22"/>
        </w:rPr>
        <w:t>Agencija za gospodarenje otpadom d.o.o. (AGO d.o.o.) je poslovni subjekt osnovan (sukladno zakonskoj obvezi) Izjavom o osnivanju društva s ograničenom odgovornošću 8.2.2007. g., a osnivač je Dubrovačko-neretvanska županija u visini 100 % temeljnog kapitala Društva. Osnovana je s ciljem uspostave s</w:t>
      </w:r>
      <w:r>
        <w:rPr>
          <w:rFonts w:asciiTheme="minorHAnsi" w:eastAsia="Times New Roman" w:hAnsiTheme="minorHAnsi" w:cstheme="minorHAnsi"/>
          <w:sz w:val="22"/>
        </w:rPr>
        <w:t>ustava gospodarenja otpadom DNŽ te poboljšanja</w:t>
      </w:r>
      <w:r w:rsidRPr="00EE3CBC">
        <w:rPr>
          <w:rFonts w:asciiTheme="minorHAnsi" w:eastAsia="Times New Roman" w:hAnsiTheme="minorHAnsi" w:cstheme="minorHAnsi"/>
          <w:sz w:val="22"/>
        </w:rPr>
        <w:t xml:space="preserve"> stanja okoliša na području iste.  AGO d.o.o. koordinira sa svim aktivnostima vezanim za osnivanje, izgradnju</w:t>
      </w:r>
      <w:r>
        <w:rPr>
          <w:rFonts w:asciiTheme="minorHAnsi" w:eastAsia="Times New Roman" w:hAnsiTheme="minorHAnsi" w:cstheme="minorHAnsi"/>
          <w:sz w:val="22"/>
        </w:rPr>
        <w:t xml:space="preserve"> potrebne infrastrukture, ishođ</w:t>
      </w:r>
      <w:r w:rsidRPr="00EE3CBC">
        <w:rPr>
          <w:rFonts w:asciiTheme="minorHAnsi" w:eastAsia="Times New Roman" w:hAnsiTheme="minorHAnsi" w:cstheme="minorHAnsi"/>
          <w:sz w:val="22"/>
        </w:rPr>
        <w:t>enje svih potrebnih dozvola, izgradnju, upravljanje i odr</w:t>
      </w:r>
      <w:r>
        <w:rPr>
          <w:rFonts w:asciiTheme="minorHAnsi" w:eastAsia="Times New Roman" w:hAnsiTheme="minorHAnsi" w:cstheme="minorHAnsi"/>
          <w:sz w:val="22"/>
        </w:rPr>
        <w:t xml:space="preserve">žavanje tijekom vijeka trajanja </w:t>
      </w:r>
      <w:r w:rsidRPr="00EE3CBC">
        <w:rPr>
          <w:rFonts w:asciiTheme="minorHAnsi" w:eastAsia="Times New Roman" w:hAnsiTheme="minorHAnsi" w:cstheme="minorHAnsi"/>
          <w:sz w:val="22"/>
        </w:rPr>
        <w:t>centralne lokacije Centra za gospodarenje otpadom, svih pretovarnih stanica i opreme koje čine sas</w:t>
      </w:r>
      <w:r>
        <w:rPr>
          <w:rFonts w:asciiTheme="minorHAnsi" w:eastAsia="Times New Roman" w:hAnsiTheme="minorHAnsi" w:cstheme="minorHAnsi"/>
          <w:sz w:val="22"/>
        </w:rPr>
        <w:t>tavni dio CGO-a na području DNŽ</w:t>
      </w:r>
      <w:r w:rsidRPr="00EE3CBC">
        <w:rPr>
          <w:rFonts w:asciiTheme="minorHAnsi" w:eastAsia="Times New Roman" w:hAnsiTheme="minorHAnsi" w:cstheme="minorHAnsi"/>
          <w:sz w:val="22"/>
        </w:rPr>
        <w:t>.</w:t>
      </w:r>
    </w:p>
    <w:p w14:paraId="6DF77DC5" w14:textId="77777777" w:rsidR="001D4C78" w:rsidRPr="00EE3CBC" w:rsidRDefault="001D4C78" w:rsidP="001D4C78">
      <w:pPr>
        <w:tabs>
          <w:tab w:val="left" w:pos="2216"/>
        </w:tabs>
        <w:jc w:val="both"/>
        <w:rPr>
          <w:rFonts w:asciiTheme="minorHAnsi" w:eastAsia="Times New Roman" w:hAnsiTheme="minorHAnsi" w:cstheme="minorHAnsi"/>
          <w:sz w:val="22"/>
        </w:rPr>
      </w:pPr>
      <w:r w:rsidRPr="00EE3CBC">
        <w:rPr>
          <w:rFonts w:asciiTheme="minorHAnsi" w:eastAsia="Times New Roman" w:hAnsiTheme="minorHAnsi" w:cstheme="minorHAnsi"/>
          <w:sz w:val="22"/>
        </w:rPr>
        <w:t>Agencija za gospodarenje otpadom d.o.o. trenutno</w:t>
      </w:r>
      <w:r>
        <w:rPr>
          <w:rFonts w:asciiTheme="minorHAnsi" w:eastAsia="Times New Roman" w:hAnsiTheme="minorHAnsi" w:cstheme="minorHAnsi"/>
          <w:sz w:val="22"/>
        </w:rPr>
        <w:t xml:space="preserve"> provodi i koordinira pripremne aktivnosti</w:t>
      </w:r>
      <w:r w:rsidRPr="00EE3CBC">
        <w:rPr>
          <w:rFonts w:asciiTheme="minorHAnsi" w:eastAsia="Times New Roman" w:hAnsiTheme="minorHAnsi" w:cstheme="minorHAnsi"/>
          <w:sz w:val="22"/>
        </w:rPr>
        <w:t xml:space="preserve"> na uspostavi sustava za gospodarenje otpadom na području </w:t>
      </w:r>
      <w:r>
        <w:rPr>
          <w:rFonts w:asciiTheme="minorHAnsi" w:eastAsia="Times New Roman" w:hAnsiTheme="minorHAnsi" w:cstheme="minorHAnsi"/>
          <w:sz w:val="22"/>
        </w:rPr>
        <w:t>DNŽ</w:t>
      </w:r>
      <w:r w:rsidRPr="00EE3CBC">
        <w:rPr>
          <w:rFonts w:asciiTheme="minorHAnsi" w:eastAsia="Times New Roman" w:hAnsiTheme="minorHAnsi" w:cstheme="minorHAnsi"/>
          <w:sz w:val="22"/>
        </w:rPr>
        <w:t xml:space="preserve">, poglavito Centra za gospodarenje otpadom, izradi studijske i projektno tehničke dokumentacije, dokumentacije za prijavu </w:t>
      </w:r>
      <w:r>
        <w:rPr>
          <w:rFonts w:asciiTheme="minorHAnsi" w:eastAsia="Times New Roman" w:hAnsiTheme="minorHAnsi" w:cstheme="minorHAnsi"/>
          <w:sz w:val="22"/>
        </w:rPr>
        <w:t xml:space="preserve">za </w:t>
      </w:r>
      <w:r w:rsidRPr="00EE3CBC">
        <w:rPr>
          <w:rFonts w:asciiTheme="minorHAnsi" w:eastAsia="Times New Roman" w:hAnsiTheme="minorHAnsi" w:cstheme="minorHAnsi"/>
          <w:sz w:val="22"/>
        </w:rPr>
        <w:t xml:space="preserve">EU sufinanciranje, koje se najvećim dijelom financiraju sredstvima Fonda za zaštitu okoliša i energetsku </w:t>
      </w:r>
      <w:r>
        <w:rPr>
          <w:rFonts w:asciiTheme="minorHAnsi" w:eastAsia="Times New Roman" w:hAnsiTheme="minorHAnsi" w:cstheme="minorHAnsi"/>
          <w:sz w:val="22"/>
        </w:rPr>
        <w:t>učinkovitost, kao i aktivnosti</w:t>
      </w:r>
      <w:r w:rsidRPr="00EE3CBC">
        <w:rPr>
          <w:rFonts w:asciiTheme="minorHAnsi" w:eastAsia="Times New Roman" w:hAnsiTheme="minorHAnsi" w:cstheme="minorHAnsi"/>
          <w:sz w:val="22"/>
        </w:rPr>
        <w:t xml:space="preserve"> na pripremi i izgradnji pristupne infrastrukture,  radi prijave projekta za sufinanciranje iz EU kohezijskog Fonda davanjem kapitalne pomoći, a u svrhu postizanja ciljeva </w:t>
      </w:r>
      <w:r>
        <w:rPr>
          <w:rFonts w:asciiTheme="minorHAnsi" w:eastAsia="Times New Roman" w:hAnsiTheme="minorHAnsi" w:cstheme="minorHAnsi"/>
          <w:sz w:val="22"/>
        </w:rPr>
        <w:t>Strategije gospodarenja otpadom</w:t>
      </w:r>
      <w:r w:rsidRPr="00EE3CBC">
        <w:rPr>
          <w:rFonts w:asciiTheme="minorHAnsi" w:eastAsia="Times New Roman" w:hAnsiTheme="minorHAnsi" w:cstheme="minorHAnsi"/>
          <w:sz w:val="22"/>
        </w:rPr>
        <w:t xml:space="preserve"> i ispunjenja obveza proizašlih iz usklađivanja nacionalnog zakonod</w:t>
      </w:r>
      <w:r>
        <w:rPr>
          <w:rFonts w:asciiTheme="minorHAnsi" w:eastAsia="Times New Roman" w:hAnsiTheme="minorHAnsi" w:cstheme="minorHAnsi"/>
          <w:sz w:val="22"/>
        </w:rPr>
        <w:t>avstva s pravnom stečevinom EU.</w:t>
      </w:r>
    </w:p>
    <w:p w14:paraId="4AA0D00C" w14:textId="77777777" w:rsidR="001D4C78" w:rsidRPr="00846A7C" w:rsidRDefault="001D4C78" w:rsidP="001D4C78">
      <w:pPr>
        <w:pStyle w:val="NoSpacing"/>
        <w:shd w:val="clear" w:color="auto" w:fill="FFFFFF"/>
        <w:rPr>
          <w:rFonts w:asciiTheme="minorHAnsi" w:hAnsiTheme="minorHAnsi" w:cstheme="minorHAnsi"/>
          <w:b/>
        </w:rPr>
      </w:pPr>
    </w:p>
    <w:p w14:paraId="165A4257" w14:textId="77777777" w:rsidR="001D4C78" w:rsidRPr="00846A7C" w:rsidRDefault="001D4C78" w:rsidP="001D4C78">
      <w:pPr>
        <w:pStyle w:val="NoSpacing"/>
        <w:shd w:val="clear" w:color="auto" w:fill="FFFFFF"/>
        <w:rPr>
          <w:rFonts w:asciiTheme="minorHAnsi" w:hAnsiTheme="minorHAnsi" w:cstheme="minorHAnsi"/>
          <w:b/>
        </w:rPr>
      </w:pPr>
      <w:r w:rsidRPr="00846A7C">
        <w:rPr>
          <w:rFonts w:asciiTheme="minorHAnsi" w:hAnsiTheme="minorHAnsi" w:cstheme="minorHAnsi"/>
          <w:b/>
        </w:rPr>
        <w:t>PRORAČUNSKI KORISNICI IZ DJELOKRUGA RADA:</w:t>
      </w:r>
    </w:p>
    <w:p w14:paraId="1FAFBF40" w14:textId="77777777" w:rsidR="001D4C78" w:rsidRPr="00EE3CBC" w:rsidRDefault="001D4C78" w:rsidP="001D4C78">
      <w:pPr>
        <w:pStyle w:val="NoSpacing"/>
        <w:shd w:val="clear" w:color="auto" w:fill="FFFFFF"/>
        <w:rPr>
          <w:rFonts w:asciiTheme="minorHAnsi" w:hAnsiTheme="minorHAnsi" w:cstheme="minorHAnsi"/>
        </w:rPr>
      </w:pPr>
      <w:r w:rsidRPr="00EE3CBC">
        <w:rPr>
          <w:rFonts w:asciiTheme="minorHAnsi" w:hAnsiTheme="minorHAnsi" w:cstheme="minorHAnsi"/>
        </w:rPr>
        <w:t>AGENCIJA ZA GOSPODARENJE OTPADOM d.o.o.</w:t>
      </w:r>
    </w:p>
    <w:p w14:paraId="3448C435" w14:textId="77777777" w:rsidR="001D4C78" w:rsidRPr="00846A7C" w:rsidRDefault="001D4C78" w:rsidP="001D4C78">
      <w:pPr>
        <w:pStyle w:val="NoSpacing"/>
        <w:shd w:val="clear" w:color="auto" w:fill="FFFFFF"/>
        <w:rPr>
          <w:rFonts w:asciiTheme="minorHAnsi" w:hAnsiTheme="minorHAnsi" w:cstheme="minorHAnsi"/>
          <w:b/>
        </w:rPr>
      </w:pPr>
    </w:p>
    <w:p w14:paraId="669BE371" w14:textId="77777777" w:rsidR="001D4C78" w:rsidRPr="00846A7C" w:rsidRDefault="001D4C78" w:rsidP="001D4C78">
      <w:pPr>
        <w:pStyle w:val="NoSpacing"/>
        <w:shd w:val="clear" w:color="auto" w:fill="FFFFFF"/>
        <w:rPr>
          <w:rFonts w:asciiTheme="minorHAnsi" w:hAnsiTheme="minorHAnsi" w:cstheme="minorHAnsi"/>
          <w:b/>
        </w:rPr>
      </w:pPr>
      <w:r w:rsidRPr="00846A7C">
        <w:rPr>
          <w:rFonts w:asciiTheme="minorHAnsi" w:hAnsiTheme="minorHAnsi" w:cstheme="minorHAnsi"/>
          <w:b/>
        </w:rPr>
        <w:t>ORGANIZACIJSKA STRUKTURA:</w:t>
      </w:r>
    </w:p>
    <w:p w14:paraId="05715D1E" w14:textId="77777777" w:rsidR="001D4C78" w:rsidRDefault="001D4C78" w:rsidP="001D4C78">
      <w:pPr>
        <w:pStyle w:val="NoSpacing"/>
        <w:shd w:val="clear" w:color="auto" w:fill="FFFFFF"/>
        <w:rPr>
          <w:rFonts w:asciiTheme="minorHAnsi" w:hAnsiTheme="minorHAnsi" w:cstheme="minorHAnsi"/>
          <w:b/>
        </w:rPr>
      </w:pPr>
      <w:r>
        <w:rPr>
          <w:rFonts w:asciiTheme="minorHAnsi" w:hAnsiTheme="minorHAnsi" w:cstheme="minorHAnsi"/>
          <w:b/>
        </w:rPr>
        <w:t>n/a</w:t>
      </w:r>
    </w:p>
    <w:p w14:paraId="690DED10" w14:textId="77777777" w:rsidR="001D4C78" w:rsidRPr="00846A7C" w:rsidRDefault="001D4C78" w:rsidP="001D4C78">
      <w:pPr>
        <w:pStyle w:val="NoSpacing"/>
        <w:shd w:val="clear" w:color="auto" w:fill="FFFFFF"/>
        <w:rPr>
          <w:rFonts w:asciiTheme="minorHAnsi" w:hAnsiTheme="minorHAnsi" w:cstheme="minorHAnsi"/>
          <w:b/>
        </w:rPr>
      </w:pPr>
    </w:p>
    <w:p w14:paraId="564C5C3F" w14:textId="77777777" w:rsidR="001D4C78" w:rsidRPr="00846A7C" w:rsidRDefault="001D4C78" w:rsidP="001D4C78">
      <w:pPr>
        <w:pStyle w:val="NoSpacing"/>
        <w:shd w:val="clear" w:color="auto" w:fill="FFFFFF"/>
        <w:rPr>
          <w:rFonts w:asciiTheme="minorHAnsi" w:hAnsiTheme="minorHAnsi" w:cstheme="minorHAnsi"/>
          <w:b/>
        </w:rPr>
      </w:pPr>
      <w:r w:rsidRPr="00846A7C">
        <w:rPr>
          <w:rFonts w:asciiTheme="minorHAnsi" w:hAnsiTheme="minorHAnsi" w:cstheme="minorHAnsi"/>
          <w:b/>
        </w:rPr>
        <w:t>FINANCIJSKI PLAN</w:t>
      </w:r>
      <w:r>
        <w:rPr>
          <w:rFonts w:asciiTheme="minorHAnsi" w:hAnsiTheme="minorHAnsi" w:cstheme="minorHAnsi"/>
          <w:b/>
        </w:rPr>
        <w:t xml:space="preserve"> (u €) </w:t>
      </w:r>
      <w:r w:rsidRPr="00846A7C">
        <w:rPr>
          <w:rFonts w:asciiTheme="minorHAnsi" w:hAnsiTheme="minorHAnsi" w:cstheme="minorHAnsi"/>
          <w:b/>
        </w:rPr>
        <w:t xml:space="preserve"> ZA 202</w:t>
      </w:r>
      <w:r>
        <w:rPr>
          <w:rFonts w:asciiTheme="minorHAnsi" w:hAnsiTheme="minorHAnsi" w:cstheme="minorHAnsi"/>
          <w:b/>
        </w:rPr>
        <w:t>4</w:t>
      </w:r>
      <w:r w:rsidRPr="00846A7C">
        <w:rPr>
          <w:rFonts w:asciiTheme="minorHAnsi" w:hAnsiTheme="minorHAnsi" w:cstheme="minorHAnsi"/>
          <w:b/>
        </w:rPr>
        <w:t>. – 202</w:t>
      </w:r>
      <w:r>
        <w:rPr>
          <w:rFonts w:asciiTheme="minorHAnsi" w:hAnsiTheme="minorHAnsi" w:cstheme="minorHAnsi"/>
          <w:b/>
        </w:rPr>
        <w:t>6</w:t>
      </w:r>
      <w:r w:rsidRPr="00846A7C">
        <w:rPr>
          <w:rFonts w:asciiTheme="minorHAnsi" w:hAnsiTheme="minorHAnsi" w:cstheme="minorHAnsi"/>
          <w:b/>
        </w:rPr>
        <w:t>. GODINU:</w:t>
      </w:r>
    </w:p>
    <w:p w14:paraId="4A7BCA22" w14:textId="77777777" w:rsidR="001D4C78" w:rsidRPr="00846A7C" w:rsidRDefault="001D4C78" w:rsidP="001D4C78">
      <w:pPr>
        <w:pStyle w:val="NoSpacing"/>
        <w:shd w:val="clear" w:color="auto" w:fill="FFFFFF"/>
        <w:rPr>
          <w:rFonts w:asciiTheme="minorHAnsi" w:hAnsiTheme="minorHAnsi" w:cstheme="minorHAnsi"/>
          <w:b/>
        </w:rPr>
      </w:pPr>
    </w:p>
    <w:tbl>
      <w:tblPr>
        <w:tblStyle w:val="TableGrid"/>
        <w:tblW w:w="0" w:type="auto"/>
        <w:tblLook w:val="04A0" w:firstRow="1" w:lastRow="0" w:firstColumn="1" w:lastColumn="0" w:noHBand="0" w:noVBand="1"/>
      </w:tblPr>
      <w:tblGrid>
        <w:gridCol w:w="617"/>
        <w:gridCol w:w="3802"/>
        <w:gridCol w:w="1623"/>
        <w:gridCol w:w="1623"/>
        <w:gridCol w:w="1623"/>
      </w:tblGrid>
      <w:tr w:rsidR="001D4C78" w:rsidRPr="00BD5B5D" w14:paraId="22FF686B" w14:textId="77777777" w:rsidTr="0062613F">
        <w:tc>
          <w:tcPr>
            <w:tcW w:w="617" w:type="dxa"/>
            <w:shd w:val="clear" w:color="auto" w:fill="F2F2F2" w:themeFill="background1" w:themeFillShade="F2"/>
          </w:tcPr>
          <w:p w14:paraId="0A064DC0" w14:textId="77777777" w:rsidR="001D4C78" w:rsidRPr="00BD5B5D" w:rsidRDefault="001D4C78" w:rsidP="0062613F">
            <w:pPr>
              <w:pStyle w:val="NoSpacing"/>
              <w:jc w:val="center"/>
              <w:rPr>
                <w:rFonts w:asciiTheme="minorHAnsi" w:hAnsiTheme="minorHAnsi"/>
                <w:b/>
                <w:sz w:val="24"/>
                <w:szCs w:val="24"/>
              </w:rPr>
            </w:pPr>
            <w:r w:rsidRPr="00BD5B5D">
              <w:rPr>
                <w:rFonts w:asciiTheme="minorHAnsi" w:hAnsiTheme="minorHAnsi"/>
                <w:b/>
                <w:sz w:val="24"/>
                <w:szCs w:val="24"/>
              </w:rPr>
              <w:t>Rb</w:t>
            </w:r>
          </w:p>
        </w:tc>
        <w:tc>
          <w:tcPr>
            <w:tcW w:w="3802" w:type="dxa"/>
            <w:shd w:val="clear" w:color="auto" w:fill="F2F2F2" w:themeFill="background1" w:themeFillShade="F2"/>
          </w:tcPr>
          <w:p w14:paraId="2EE17899" w14:textId="77777777" w:rsidR="001D4C78" w:rsidRPr="00BD5B5D" w:rsidRDefault="001D4C78" w:rsidP="0062613F">
            <w:pPr>
              <w:pStyle w:val="NoSpacing"/>
              <w:jc w:val="center"/>
              <w:rPr>
                <w:rFonts w:asciiTheme="minorHAnsi" w:hAnsiTheme="minorHAnsi"/>
                <w:b/>
                <w:sz w:val="24"/>
                <w:szCs w:val="24"/>
              </w:rPr>
            </w:pPr>
            <w:r w:rsidRPr="00BD5B5D">
              <w:rPr>
                <w:rFonts w:asciiTheme="minorHAnsi" w:hAnsiTheme="minorHAnsi"/>
                <w:b/>
                <w:sz w:val="24"/>
                <w:szCs w:val="24"/>
              </w:rPr>
              <w:t>Naziv programa</w:t>
            </w:r>
          </w:p>
        </w:tc>
        <w:tc>
          <w:tcPr>
            <w:tcW w:w="1623" w:type="dxa"/>
            <w:shd w:val="clear" w:color="auto" w:fill="F2F2F2" w:themeFill="background1" w:themeFillShade="F2"/>
          </w:tcPr>
          <w:p w14:paraId="1ADC41C1" w14:textId="77777777" w:rsidR="001D4C78" w:rsidRPr="00BD5B5D" w:rsidRDefault="001D4C78" w:rsidP="0062613F">
            <w:pPr>
              <w:pStyle w:val="NoSpacing"/>
              <w:jc w:val="center"/>
              <w:rPr>
                <w:rFonts w:asciiTheme="minorHAnsi" w:hAnsiTheme="minorHAnsi"/>
                <w:b/>
                <w:sz w:val="24"/>
                <w:szCs w:val="24"/>
              </w:rPr>
            </w:pPr>
            <w:r>
              <w:rPr>
                <w:rFonts w:asciiTheme="minorHAnsi" w:hAnsiTheme="minorHAnsi"/>
                <w:b/>
                <w:sz w:val="24"/>
                <w:szCs w:val="24"/>
              </w:rPr>
              <w:t>2024.</w:t>
            </w:r>
          </w:p>
        </w:tc>
        <w:tc>
          <w:tcPr>
            <w:tcW w:w="1623" w:type="dxa"/>
            <w:shd w:val="clear" w:color="auto" w:fill="F2F2F2" w:themeFill="background1" w:themeFillShade="F2"/>
          </w:tcPr>
          <w:p w14:paraId="0ED3371F" w14:textId="77777777" w:rsidR="001D4C78" w:rsidRPr="00BD5B5D" w:rsidRDefault="001D4C78" w:rsidP="0062613F">
            <w:pPr>
              <w:pStyle w:val="NoSpacing"/>
              <w:jc w:val="center"/>
              <w:rPr>
                <w:rFonts w:asciiTheme="minorHAnsi" w:hAnsiTheme="minorHAnsi"/>
                <w:b/>
                <w:sz w:val="24"/>
                <w:szCs w:val="24"/>
              </w:rPr>
            </w:pPr>
            <w:r>
              <w:rPr>
                <w:rFonts w:asciiTheme="minorHAnsi" w:hAnsiTheme="minorHAnsi"/>
                <w:b/>
                <w:sz w:val="24"/>
                <w:szCs w:val="24"/>
              </w:rPr>
              <w:t>2025.</w:t>
            </w:r>
          </w:p>
        </w:tc>
        <w:tc>
          <w:tcPr>
            <w:tcW w:w="1623" w:type="dxa"/>
            <w:shd w:val="clear" w:color="auto" w:fill="F2F2F2" w:themeFill="background1" w:themeFillShade="F2"/>
          </w:tcPr>
          <w:p w14:paraId="57F667F8" w14:textId="77777777" w:rsidR="001D4C78" w:rsidRPr="00BD5B5D" w:rsidRDefault="001D4C78" w:rsidP="0062613F">
            <w:pPr>
              <w:pStyle w:val="NoSpacing"/>
              <w:jc w:val="center"/>
              <w:rPr>
                <w:rFonts w:asciiTheme="minorHAnsi" w:hAnsiTheme="minorHAnsi"/>
                <w:b/>
                <w:sz w:val="24"/>
                <w:szCs w:val="24"/>
              </w:rPr>
            </w:pPr>
            <w:r>
              <w:rPr>
                <w:rFonts w:asciiTheme="minorHAnsi" w:hAnsiTheme="minorHAnsi"/>
                <w:b/>
                <w:sz w:val="24"/>
                <w:szCs w:val="24"/>
              </w:rPr>
              <w:t>2026.</w:t>
            </w:r>
          </w:p>
        </w:tc>
      </w:tr>
      <w:tr w:rsidR="001D4C78" w:rsidRPr="00BD5B5D" w14:paraId="6304C039" w14:textId="77777777" w:rsidTr="0062613F">
        <w:tc>
          <w:tcPr>
            <w:tcW w:w="617" w:type="dxa"/>
          </w:tcPr>
          <w:p w14:paraId="3B5583BF" w14:textId="77777777" w:rsidR="001D4C78" w:rsidRPr="00F41225" w:rsidRDefault="001D4C78" w:rsidP="0062613F">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1.</w:t>
            </w:r>
          </w:p>
        </w:tc>
        <w:tc>
          <w:tcPr>
            <w:tcW w:w="3802" w:type="dxa"/>
          </w:tcPr>
          <w:p w14:paraId="5AAC1D0A" w14:textId="77777777" w:rsidR="001D4C78" w:rsidRPr="00F41225" w:rsidRDefault="001D4C78" w:rsidP="0062613F">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1053 - Program gospodarenja otpadom</w:t>
            </w:r>
          </w:p>
        </w:tc>
        <w:tc>
          <w:tcPr>
            <w:tcW w:w="1623" w:type="dxa"/>
          </w:tcPr>
          <w:p w14:paraId="17E2DCA1" w14:textId="77777777" w:rsidR="001D4C78" w:rsidRPr="00F41225" w:rsidRDefault="001479AD" w:rsidP="0062613F">
            <w:pPr>
              <w:pStyle w:val="NoSpacing"/>
              <w:jc w:val="center"/>
              <w:rPr>
                <w:rFonts w:asciiTheme="minorHAnsi" w:hAnsiTheme="minorHAnsi" w:cstheme="minorHAnsi"/>
                <w:b/>
                <w:sz w:val="24"/>
                <w:szCs w:val="24"/>
              </w:rPr>
            </w:pPr>
            <w:r>
              <w:rPr>
                <w:rFonts w:asciiTheme="minorHAnsi" w:hAnsiTheme="minorHAnsi" w:cstheme="minorHAnsi"/>
                <w:b/>
              </w:rPr>
              <w:t>2.938.382,00</w:t>
            </w:r>
          </w:p>
        </w:tc>
        <w:tc>
          <w:tcPr>
            <w:tcW w:w="1623" w:type="dxa"/>
          </w:tcPr>
          <w:p w14:paraId="7536D7B7" w14:textId="77777777" w:rsidR="001D4C78" w:rsidRPr="00F41225" w:rsidRDefault="001479AD" w:rsidP="0062613F">
            <w:pPr>
              <w:pStyle w:val="NoSpacing"/>
              <w:jc w:val="center"/>
              <w:rPr>
                <w:rFonts w:asciiTheme="minorHAnsi" w:hAnsiTheme="minorHAnsi" w:cstheme="minorHAnsi"/>
                <w:b/>
                <w:sz w:val="24"/>
                <w:szCs w:val="24"/>
              </w:rPr>
            </w:pPr>
            <w:r>
              <w:rPr>
                <w:rFonts w:asciiTheme="minorHAnsi" w:hAnsiTheme="minorHAnsi" w:cstheme="minorHAnsi"/>
                <w:b/>
                <w:sz w:val="24"/>
                <w:szCs w:val="24"/>
              </w:rPr>
              <w:t>1.8</w:t>
            </w:r>
            <w:r w:rsidR="001D4C78">
              <w:rPr>
                <w:rFonts w:asciiTheme="minorHAnsi" w:hAnsiTheme="minorHAnsi" w:cstheme="minorHAnsi"/>
                <w:b/>
                <w:sz w:val="24"/>
                <w:szCs w:val="24"/>
              </w:rPr>
              <w:t>24.939,00</w:t>
            </w:r>
          </w:p>
        </w:tc>
        <w:tc>
          <w:tcPr>
            <w:tcW w:w="1623" w:type="dxa"/>
          </w:tcPr>
          <w:p w14:paraId="53FE6F68" w14:textId="77777777" w:rsidR="001D4C78" w:rsidRPr="00F41225" w:rsidRDefault="001479AD" w:rsidP="0062613F">
            <w:pPr>
              <w:pStyle w:val="NoSpacing"/>
              <w:jc w:val="center"/>
              <w:rPr>
                <w:rFonts w:asciiTheme="minorHAnsi" w:hAnsiTheme="minorHAnsi" w:cstheme="minorHAnsi"/>
                <w:b/>
                <w:sz w:val="24"/>
                <w:szCs w:val="24"/>
              </w:rPr>
            </w:pPr>
            <w:r>
              <w:rPr>
                <w:rFonts w:asciiTheme="minorHAnsi" w:hAnsiTheme="minorHAnsi" w:cstheme="minorHAnsi"/>
                <w:b/>
                <w:sz w:val="24"/>
                <w:szCs w:val="24"/>
              </w:rPr>
              <w:t>1.9</w:t>
            </w:r>
            <w:r w:rsidR="001D4C78">
              <w:rPr>
                <w:rFonts w:asciiTheme="minorHAnsi" w:hAnsiTheme="minorHAnsi" w:cstheme="minorHAnsi"/>
                <w:b/>
                <w:sz w:val="24"/>
                <w:szCs w:val="24"/>
              </w:rPr>
              <w:t>35.983,00</w:t>
            </w:r>
          </w:p>
        </w:tc>
      </w:tr>
      <w:tr w:rsidR="001D4C78" w:rsidRPr="00BD5B5D" w14:paraId="237114B4" w14:textId="77777777" w:rsidTr="0062613F">
        <w:tc>
          <w:tcPr>
            <w:tcW w:w="617" w:type="dxa"/>
          </w:tcPr>
          <w:p w14:paraId="484F2392" w14:textId="77777777" w:rsidR="001D4C78" w:rsidRPr="00F41225" w:rsidRDefault="001D4C78" w:rsidP="0062613F">
            <w:pPr>
              <w:pStyle w:val="NoSpacing"/>
              <w:jc w:val="both"/>
              <w:rPr>
                <w:rFonts w:asciiTheme="minorHAnsi" w:hAnsiTheme="minorHAnsi" w:cstheme="minorHAnsi"/>
                <w:b/>
                <w:sz w:val="24"/>
                <w:szCs w:val="24"/>
              </w:rPr>
            </w:pPr>
          </w:p>
        </w:tc>
        <w:tc>
          <w:tcPr>
            <w:tcW w:w="3802" w:type="dxa"/>
          </w:tcPr>
          <w:p w14:paraId="1F148237" w14:textId="43BC1554" w:rsidR="001D4C78" w:rsidRPr="00F41225" w:rsidRDefault="001D4C78" w:rsidP="0062613F">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 xml:space="preserve">UKUPNO </w:t>
            </w:r>
            <w:r w:rsidR="00DC4EB7">
              <w:rPr>
                <w:rFonts w:asciiTheme="minorHAnsi" w:hAnsiTheme="minorHAnsi" w:cstheme="minorHAnsi"/>
                <w:b/>
                <w:sz w:val="24"/>
                <w:szCs w:val="24"/>
              </w:rPr>
              <w:t>GLAVA 10503</w:t>
            </w:r>
            <w:r w:rsidRPr="00F41225">
              <w:rPr>
                <w:rFonts w:asciiTheme="minorHAnsi" w:hAnsiTheme="minorHAnsi" w:cstheme="minorHAnsi"/>
                <w:b/>
                <w:sz w:val="24"/>
                <w:szCs w:val="24"/>
              </w:rPr>
              <w:t>:</w:t>
            </w:r>
          </w:p>
        </w:tc>
        <w:tc>
          <w:tcPr>
            <w:tcW w:w="1623" w:type="dxa"/>
          </w:tcPr>
          <w:p w14:paraId="70D43A37" w14:textId="77777777" w:rsidR="001D4C78" w:rsidRPr="00F41225" w:rsidRDefault="001479AD" w:rsidP="0062613F">
            <w:pPr>
              <w:pStyle w:val="NoSpacing"/>
              <w:jc w:val="both"/>
              <w:rPr>
                <w:rFonts w:asciiTheme="minorHAnsi" w:hAnsiTheme="minorHAnsi" w:cstheme="minorHAnsi"/>
                <w:b/>
                <w:sz w:val="24"/>
                <w:szCs w:val="24"/>
              </w:rPr>
            </w:pPr>
            <w:r>
              <w:rPr>
                <w:rFonts w:asciiTheme="minorHAnsi" w:hAnsiTheme="minorHAnsi" w:cstheme="minorHAnsi"/>
                <w:b/>
              </w:rPr>
              <w:t>2.938.382,00</w:t>
            </w:r>
          </w:p>
        </w:tc>
        <w:tc>
          <w:tcPr>
            <w:tcW w:w="1623" w:type="dxa"/>
          </w:tcPr>
          <w:p w14:paraId="18CA3FB4" w14:textId="77777777" w:rsidR="001D4C78" w:rsidRPr="00F41225" w:rsidRDefault="001479AD" w:rsidP="0062613F">
            <w:pPr>
              <w:pStyle w:val="NoSpacing"/>
              <w:jc w:val="both"/>
              <w:rPr>
                <w:rFonts w:asciiTheme="minorHAnsi" w:hAnsiTheme="minorHAnsi" w:cstheme="minorHAnsi"/>
                <w:b/>
                <w:sz w:val="24"/>
                <w:szCs w:val="24"/>
              </w:rPr>
            </w:pPr>
            <w:r>
              <w:rPr>
                <w:rFonts w:asciiTheme="minorHAnsi" w:hAnsiTheme="minorHAnsi" w:cstheme="minorHAnsi"/>
                <w:b/>
                <w:sz w:val="24"/>
                <w:szCs w:val="24"/>
              </w:rPr>
              <w:t>1.8</w:t>
            </w:r>
            <w:r w:rsidR="001D4C78" w:rsidRPr="000B3755">
              <w:rPr>
                <w:rFonts w:asciiTheme="minorHAnsi" w:hAnsiTheme="minorHAnsi" w:cstheme="minorHAnsi"/>
                <w:b/>
                <w:sz w:val="24"/>
                <w:szCs w:val="24"/>
              </w:rPr>
              <w:t>24.939,00</w:t>
            </w:r>
          </w:p>
        </w:tc>
        <w:tc>
          <w:tcPr>
            <w:tcW w:w="1623" w:type="dxa"/>
          </w:tcPr>
          <w:p w14:paraId="21FA8946" w14:textId="77777777" w:rsidR="001D4C78" w:rsidRPr="00F41225" w:rsidRDefault="001479AD" w:rsidP="0062613F">
            <w:pPr>
              <w:pStyle w:val="NoSpacing"/>
              <w:jc w:val="both"/>
              <w:rPr>
                <w:rFonts w:asciiTheme="minorHAnsi" w:hAnsiTheme="minorHAnsi" w:cstheme="minorHAnsi"/>
                <w:b/>
                <w:sz w:val="24"/>
                <w:szCs w:val="24"/>
              </w:rPr>
            </w:pPr>
            <w:r>
              <w:rPr>
                <w:rFonts w:asciiTheme="minorHAnsi" w:hAnsiTheme="minorHAnsi" w:cstheme="minorHAnsi"/>
                <w:b/>
                <w:sz w:val="24"/>
                <w:szCs w:val="24"/>
              </w:rPr>
              <w:t>1.9</w:t>
            </w:r>
            <w:r w:rsidR="001D4C78" w:rsidRPr="000B3755">
              <w:rPr>
                <w:rFonts w:asciiTheme="minorHAnsi" w:hAnsiTheme="minorHAnsi" w:cstheme="minorHAnsi"/>
                <w:b/>
                <w:sz w:val="24"/>
                <w:szCs w:val="24"/>
              </w:rPr>
              <w:t>35.983,00</w:t>
            </w:r>
          </w:p>
        </w:tc>
      </w:tr>
    </w:tbl>
    <w:p w14:paraId="443401CD" w14:textId="77777777" w:rsidR="001D4C78" w:rsidRDefault="001D4C78" w:rsidP="001D4C78">
      <w:pPr>
        <w:pStyle w:val="NoSpacing"/>
        <w:shd w:val="clear" w:color="auto" w:fill="FFFFFF"/>
        <w:rPr>
          <w:rFonts w:asciiTheme="minorHAnsi" w:hAnsiTheme="minorHAnsi" w:cstheme="minorHAnsi"/>
          <w:b/>
        </w:rPr>
      </w:pPr>
    </w:p>
    <w:p w14:paraId="1A35E918" w14:textId="77777777" w:rsidR="001D4C78" w:rsidRPr="00846A7C" w:rsidRDefault="001D4C78" w:rsidP="001D4C78">
      <w:pPr>
        <w:pStyle w:val="NoSpacing"/>
        <w:shd w:val="clear" w:color="auto" w:fill="FFFFFF"/>
        <w:rPr>
          <w:rFonts w:asciiTheme="minorHAnsi" w:hAnsiTheme="minorHAnsi" w:cstheme="minorHAnsi"/>
          <w:b/>
        </w:rPr>
      </w:pPr>
    </w:p>
    <w:p w14:paraId="213C0C78" w14:textId="77777777" w:rsidR="001D4C78" w:rsidRPr="00846A7C" w:rsidRDefault="001D4C78" w:rsidP="001479AD">
      <w:pPr>
        <w:pStyle w:val="NoSpacing"/>
        <w:tabs>
          <w:tab w:val="left" w:pos="7608"/>
        </w:tabs>
        <w:rPr>
          <w:rFonts w:asciiTheme="minorHAnsi" w:hAnsiTheme="minorHAnsi" w:cstheme="minorHAnsi"/>
          <w:b/>
          <w:color w:val="000000" w:themeColor="text1"/>
          <w:u w:val="single"/>
        </w:rPr>
      </w:pPr>
      <w:r w:rsidRPr="00846A7C">
        <w:rPr>
          <w:rFonts w:asciiTheme="minorHAnsi" w:hAnsiTheme="minorHAnsi" w:cstheme="minorHAnsi"/>
          <w:b/>
          <w:color w:val="000000" w:themeColor="text1"/>
          <w:u w:val="single"/>
        </w:rPr>
        <w:t xml:space="preserve">NAZIV PROGRAMA: </w:t>
      </w:r>
      <w:r w:rsidRPr="00EE3CBC">
        <w:rPr>
          <w:rFonts w:asciiTheme="minorHAnsi" w:hAnsiTheme="minorHAnsi" w:cstheme="minorHAnsi"/>
          <w:b/>
        </w:rPr>
        <w:t>1053 - Program gospodarenja otpado</w:t>
      </w:r>
    </w:p>
    <w:p w14:paraId="17B72DC4" w14:textId="77777777" w:rsidR="001D4C78" w:rsidRPr="00846A7C" w:rsidRDefault="001D4C78" w:rsidP="001D4C78">
      <w:pPr>
        <w:pStyle w:val="NoSpacing"/>
        <w:shd w:val="clear" w:color="auto" w:fill="FFFFFF"/>
        <w:jc w:val="both"/>
        <w:rPr>
          <w:rFonts w:asciiTheme="minorHAnsi" w:hAnsiTheme="minorHAnsi" w:cstheme="minorHAnsi"/>
          <w:b/>
          <w:color w:val="000000" w:themeColor="text1"/>
        </w:rPr>
      </w:pPr>
    </w:p>
    <w:p w14:paraId="69636755" w14:textId="77777777" w:rsidR="001D4C78" w:rsidRPr="00846A7C" w:rsidRDefault="001D4C78" w:rsidP="001D4C78">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OPĆI CILJ: </w:t>
      </w:r>
      <w:r w:rsidRPr="00EE3CBC">
        <w:rPr>
          <w:rFonts w:asciiTheme="minorHAnsi" w:hAnsiTheme="minorHAnsi" w:cstheme="minorHAnsi"/>
          <w:color w:val="000000" w:themeColor="text1"/>
        </w:rPr>
        <w:t>Sufinanciranje programa i projekata integriranog gospodarenja otpadom DNŽ</w:t>
      </w:r>
    </w:p>
    <w:p w14:paraId="25800B63" w14:textId="77777777" w:rsidR="001D4C78" w:rsidRPr="00846A7C" w:rsidRDefault="001D4C78" w:rsidP="001D4C78">
      <w:pPr>
        <w:pStyle w:val="NoSpacing"/>
        <w:shd w:val="clear" w:color="auto" w:fill="FFFFFF"/>
        <w:jc w:val="both"/>
        <w:rPr>
          <w:rFonts w:asciiTheme="minorHAnsi" w:hAnsiTheme="minorHAnsi" w:cstheme="minorHAnsi"/>
          <w:b/>
          <w:color w:val="000000" w:themeColor="text1"/>
        </w:rPr>
      </w:pPr>
    </w:p>
    <w:p w14:paraId="3C4190D5" w14:textId="77777777" w:rsidR="001D4C78" w:rsidRPr="00BD5B5D" w:rsidRDefault="001D4C78" w:rsidP="001D4C78">
      <w:pPr>
        <w:pStyle w:val="NoSpacing"/>
        <w:shd w:val="clear" w:color="auto" w:fill="FFFFFF"/>
        <w:jc w:val="both"/>
        <w:rPr>
          <w:rFonts w:asciiTheme="minorHAnsi" w:hAnsiTheme="minorHAnsi"/>
          <w:sz w:val="24"/>
          <w:szCs w:val="24"/>
        </w:rPr>
      </w:pPr>
      <w:r w:rsidRPr="00846A7C">
        <w:rPr>
          <w:rFonts w:asciiTheme="minorHAnsi" w:hAnsiTheme="minorHAnsi" w:cstheme="minorHAnsi"/>
          <w:b/>
          <w:color w:val="000000" w:themeColor="text1"/>
        </w:rPr>
        <w:t xml:space="preserve">POSEBNI CILJ: </w:t>
      </w:r>
      <w:r w:rsidRPr="00EE3CBC">
        <w:rPr>
          <w:rFonts w:asciiTheme="minorHAnsi" w:hAnsiTheme="minorHAnsi" w:cstheme="minorHAnsi"/>
          <w:color w:val="000000" w:themeColor="text1"/>
        </w:rPr>
        <w:t>Doprinijeti poboljšanju stanja okoliša na području DNŽ kroz provedbu aktivnosti sukladno Ugovoru s Fondom, a sve sukladno zakonskoj regulativi EU i RH, sa ciljem uspješne provedbe programa zaštite okoliša i doprinosa poboljšanju stanja okoliša, a sa konačnim ciljem uspostave sustava gospodarenja otpadom na području DNŽ – izgradnja CGO Lučino razdolje i 6 pretovarnih stanica</w:t>
      </w:r>
      <w:r>
        <w:rPr>
          <w:rFonts w:asciiTheme="minorHAnsi" w:hAnsiTheme="minorHAnsi" w:cstheme="minorHAnsi"/>
          <w:color w:val="000000" w:themeColor="text1"/>
        </w:rPr>
        <w:t>.</w:t>
      </w:r>
    </w:p>
    <w:p w14:paraId="3A5E1A3D" w14:textId="77777777" w:rsidR="001D4C78" w:rsidRDefault="001D4C78" w:rsidP="001D4C78">
      <w:pPr>
        <w:pStyle w:val="NoSpacing"/>
        <w:shd w:val="clear" w:color="auto" w:fill="FFFFFF"/>
        <w:jc w:val="both"/>
        <w:rPr>
          <w:rFonts w:asciiTheme="minorHAnsi" w:hAnsiTheme="minorHAnsi" w:cstheme="minorHAnsi"/>
          <w:color w:val="000000" w:themeColor="text1"/>
        </w:rPr>
      </w:pPr>
    </w:p>
    <w:p w14:paraId="47216E5A" w14:textId="77777777" w:rsidR="001D4C78" w:rsidRPr="00846A7C" w:rsidRDefault="001D4C78" w:rsidP="001D4C78">
      <w:pPr>
        <w:pStyle w:val="NoSpacing"/>
        <w:shd w:val="clear" w:color="auto" w:fill="FFFFFF"/>
        <w:jc w:val="both"/>
        <w:rPr>
          <w:rFonts w:asciiTheme="minorHAnsi" w:hAnsiTheme="minorHAnsi" w:cstheme="minorHAnsi"/>
          <w:color w:val="000000" w:themeColor="text1"/>
        </w:rPr>
      </w:pPr>
    </w:p>
    <w:p w14:paraId="68934484" w14:textId="77777777" w:rsidR="001D4C78" w:rsidRDefault="001D4C78" w:rsidP="001D4C78">
      <w:pPr>
        <w:jc w:val="both"/>
        <w:rPr>
          <w:rFonts w:asciiTheme="minorHAnsi" w:hAnsiTheme="minorHAnsi" w:cstheme="minorHAnsi"/>
          <w:b/>
          <w:color w:val="000000" w:themeColor="text1"/>
          <w:sz w:val="22"/>
        </w:rPr>
      </w:pPr>
      <w:r>
        <w:rPr>
          <w:rFonts w:asciiTheme="minorHAnsi" w:hAnsiTheme="minorHAnsi" w:cstheme="minorHAnsi"/>
          <w:b/>
          <w:color w:val="000000" w:themeColor="text1"/>
          <w:sz w:val="22"/>
        </w:rPr>
        <w:t>POVEZANOST PROGRAMA SA STRATEŠKIM DOKUMENTIMA:</w:t>
      </w:r>
    </w:p>
    <w:p w14:paraId="74B86347" w14:textId="77777777" w:rsidR="001D4C78" w:rsidRPr="00761C13" w:rsidRDefault="001D4C78" w:rsidP="001D4C78">
      <w:pPr>
        <w:jc w:val="left"/>
        <w:rPr>
          <w:rFonts w:asciiTheme="minorHAnsi" w:hAnsiTheme="minorHAnsi" w:cstheme="minorHAnsi"/>
          <w:bCs/>
          <w:color w:val="000000" w:themeColor="text1"/>
          <w:sz w:val="22"/>
        </w:rPr>
      </w:pPr>
      <w:r w:rsidRPr="008510C0">
        <w:rPr>
          <w:rFonts w:asciiTheme="minorHAnsi" w:hAnsiTheme="minorHAnsi" w:cstheme="minorHAnsi"/>
          <w:bCs/>
          <w:color w:val="000000" w:themeColor="text1"/>
          <w:sz w:val="22"/>
        </w:rPr>
        <w:t>O</w:t>
      </w:r>
      <w:r w:rsidRPr="00761C13">
        <w:rPr>
          <w:rFonts w:asciiTheme="minorHAnsi" w:hAnsiTheme="minorHAnsi" w:cstheme="minorHAnsi"/>
          <w:bCs/>
          <w:color w:val="000000" w:themeColor="text1"/>
          <w:sz w:val="22"/>
        </w:rPr>
        <w:t>vaj program doprinosi ostvarenju posebnih ciljeva Strateškog okvira Plana razvoja Dubrovačko-neretvanske županije do 2027</w:t>
      </w:r>
      <w:r>
        <w:rPr>
          <w:rFonts w:asciiTheme="minorHAnsi" w:hAnsiTheme="minorHAnsi" w:cstheme="minorHAnsi"/>
          <w:bCs/>
          <w:color w:val="000000" w:themeColor="text1"/>
          <w:sz w:val="22"/>
        </w:rPr>
        <w:t>.</w:t>
      </w:r>
      <w:r w:rsidRPr="00761C13">
        <w:rPr>
          <w:rFonts w:asciiTheme="minorHAnsi" w:hAnsiTheme="minorHAnsi" w:cstheme="minorHAnsi"/>
          <w:bCs/>
          <w:color w:val="000000" w:themeColor="text1"/>
          <w:sz w:val="22"/>
        </w:rPr>
        <w:t xml:space="preserve">, </w:t>
      </w:r>
      <w:r>
        <w:rPr>
          <w:rFonts w:asciiTheme="minorHAnsi" w:hAnsiTheme="minorHAnsi" w:cstheme="minorHAnsi"/>
          <w:bCs/>
          <w:color w:val="000000" w:themeColor="text1"/>
          <w:sz w:val="22"/>
        </w:rPr>
        <w:t xml:space="preserve">Posebnog cilja </w:t>
      </w:r>
      <w:r w:rsidRPr="00D57A32">
        <w:rPr>
          <w:rFonts w:asciiTheme="minorHAnsi" w:hAnsiTheme="minorHAnsi" w:cstheme="minorHAnsi"/>
          <w:bCs/>
          <w:color w:val="000000" w:themeColor="text1"/>
          <w:sz w:val="22"/>
        </w:rPr>
        <w:t>3.1.1. Unaprjeđenje gospodarenja vodama i otpadom</w:t>
      </w:r>
      <w:r w:rsidRPr="00761C13">
        <w:rPr>
          <w:rFonts w:asciiTheme="minorHAnsi" w:hAnsiTheme="minorHAnsi" w:cstheme="minorHAnsi"/>
          <w:bCs/>
          <w:color w:val="000000" w:themeColor="text1"/>
          <w:sz w:val="22"/>
        </w:rPr>
        <w:t xml:space="preserve">- Mjere </w:t>
      </w:r>
      <w:r w:rsidRPr="00760E76">
        <w:rPr>
          <w:rFonts w:asciiTheme="minorHAnsi" w:hAnsiTheme="minorHAnsi" w:cstheme="minorHAnsi"/>
          <w:bCs/>
          <w:color w:val="000000" w:themeColor="text1"/>
          <w:sz w:val="22"/>
        </w:rPr>
        <w:t>3.3.1. Kvaliteta okoliša, izloženostekološkim rizicima i klimatskimopasnostima</w:t>
      </w:r>
      <w:r>
        <w:rPr>
          <w:rFonts w:asciiTheme="minorHAnsi" w:hAnsiTheme="minorHAnsi" w:cstheme="minorHAnsi"/>
          <w:bCs/>
          <w:color w:val="000000" w:themeColor="text1"/>
          <w:sz w:val="22"/>
        </w:rPr>
        <w:t>,</w:t>
      </w:r>
    </w:p>
    <w:p w14:paraId="60C58723" w14:textId="77777777" w:rsidR="001D4C78" w:rsidRDefault="001D4C78" w:rsidP="001D4C78">
      <w:pPr>
        <w:jc w:val="both"/>
        <w:rPr>
          <w:rFonts w:asciiTheme="minorHAnsi" w:hAnsiTheme="minorHAnsi" w:cstheme="minorHAnsi"/>
          <w:bCs/>
          <w:i/>
          <w:iCs/>
          <w:color w:val="000000" w:themeColor="text1"/>
          <w:sz w:val="22"/>
        </w:rPr>
      </w:pPr>
    </w:p>
    <w:p w14:paraId="14DE3CBC" w14:textId="77777777" w:rsidR="001D4C78" w:rsidRPr="00846A7C" w:rsidRDefault="001D4C78" w:rsidP="001D4C78">
      <w:pPr>
        <w:jc w:val="both"/>
        <w:rPr>
          <w:rFonts w:asciiTheme="minorHAnsi" w:hAnsiTheme="minorHAnsi" w:cstheme="minorHAnsi"/>
          <w:color w:val="000000" w:themeColor="text1"/>
          <w:sz w:val="22"/>
        </w:rPr>
      </w:pPr>
      <w:r w:rsidRPr="00846A7C">
        <w:rPr>
          <w:rFonts w:asciiTheme="minorHAnsi" w:hAnsiTheme="minorHAnsi" w:cstheme="minorHAnsi"/>
          <w:b/>
          <w:color w:val="000000" w:themeColor="text1"/>
          <w:sz w:val="22"/>
        </w:rPr>
        <w:t>ZAKONSKE I DRUGE PODLOGE NA KOJIMA SE PROGRAM ZASNIVA</w:t>
      </w:r>
      <w:r w:rsidRPr="00846A7C">
        <w:rPr>
          <w:rFonts w:asciiTheme="minorHAnsi" w:hAnsiTheme="minorHAnsi" w:cstheme="minorHAnsi"/>
          <w:color w:val="000000" w:themeColor="text1"/>
          <w:sz w:val="22"/>
        </w:rPr>
        <w:t xml:space="preserve">: </w:t>
      </w:r>
    </w:p>
    <w:p w14:paraId="2CCCA4CE" w14:textId="77777777" w:rsidR="001D4C78" w:rsidRPr="00D57A32" w:rsidRDefault="001D4C78" w:rsidP="001D4C78">
      <w:pPr>
        <w:jc w:val="both"/>
        <w:rPr>
          <w:rFonts w:asciiTheme="minorHAnsi" w:hAnsiTheme="minorHAnsi" w:cstheme="minorHAnsi"/>
          <w:bCs/>
          <w:color w:val="000000" w:themeColor="text1"/>
          <w:sz w:val="22"/>
        </w:rPr>
      </w:pPr>
      <w:r w:rsidRPr="00D57A32">
        <w:rPr>
          <w:rFonts w:asciiTheme="minorHAnsi" w:hAnsiTheme="minorHAnsi" w:cstheme="minorHAnsi"/>
          <w:bCs/>
          <w:color w:val="000000" w:themeColor="text1"/>
          <w:sz w:val="22"/>
        </w:rPr>
        <w:t>Strategija gospodarenja otpadom Republike Hrvatske (Narodne novine 130/05),</w:t>
      </w:r>
    </w:p>
    <w:p w14:paraId="41DB48A1" w14:textId="77777777" w:rsidR="001D4C78" w:rsidRPr="00BD5B5D" w:rsidRDefault="001D4C78" w:rsidP="001D4C78">
      <w:pPr>
        <w:pStyle w:val="NoSpacing"/>
        <w:shd w:val="clear" w:color="auto" w:fill="FFFFFF"/>
        <w:jc w:val="both"/>
        <w:rPr>
          <w:rFonts w:asciiTheme="minorHAnsi" w:hAnsiTheme="minorHAnsi"/>
          <w:sz w:val="24"/>
          <w:szCs w:val="24"/>
        </w:rPr>
      </w:pPr>
      <w:r w:rsidRPr="00D57A32">
        <w:rPr>
          <w:rFonts w:asciiTheme="minorHAnsi" w:eastAsia="Calibri" w:hAnsiTheme="minorHAnsi" w:cstheme="minorHAnsi"/>
          <w:bCs/>
          <w:color w:val="000000" w:themeColor="text1"/>
        </w:rPr>
        <w:t>Plan gospodarenja otpadom u Republici Hrvatskoj za razdoblje 2007. – 2015. godine (Narodne novine </w:t>
      </w:r>
      <w:hyperlink r:id="rId7" w:tgtFrame="_blank" w:history="1">
        <w:r w:rsidRPr="00D57A32">
          <w:rPr>
            <w:rFonts w:eastAsia="Calibri"/>
            <w:bCs/>
            <w:color w:val="000000" w:themeColor="text1"/>
          </w:rPr>
          <w:t>85/07</w:t>
        </w:r>
      </w:hyperlink>
      <w:r w:rsidRPr="00D57A32">
        <w:rPr>
          <w:rFonts w:asciiTheme="minorHAnsi" w:eastAsia="Calibri" w:hAnsiTheme="minorHAnsi" w:cstheme="minorHAnsi"/>
          <w:bCs/>
          <w:color w:val="000000" w:themeColor="text1"/>
        </w:rPr>
        <w:t>, </w:t>
      </w:r>
      <w:hyperlink r:id="rId8" w:tgtFrame="_blank" w:history="1">
        <w:r w:rsidRPr="00D57A32">
          <w:rPr>
            <w:rFonts w:eastAsia="Calibri"/>
            <w:bCs/>
            <w:color w:val="000000" w:themeColor="text1"/>
          </w:rPr>
          <w:t>126/10</w:t>
        </w:r>
      </w:hyperlink>
      <w:r w:rsidRPr="00D57A32">
        <w:rPr>
          <w:rFonts w:asciiTheme="minorHAnsi" w:eastAsia="Calibri" w:hAnsiTheme="minorHAnsi" w:cstheme="minorHAnsi"/>
          <w:bCs/>
          <w:color w:val="000000" w:themeColor="text1"/>
        </w:rPr>
        <w:t>, </w:t>
      </w:r>
      <w:hyperlink r:id="rId9" w:tgtFrame="_blank" w:history="1">
        <w:r w:rsidRPr="00D57A32">
          <w:rPr>
            <w:rFonts w:eastAsia="Calibri"/>
            <w:bCs/>
            <w:color w:val="000000" w:themeColor="text1"/>
          </w:rPr>
          <w:t>31/11</w:t>
        </w:r>
      </w:hyperlink>
      <w:r w:rsidRPr="00D57A32">
        <w:rPr>
          <w:rFonts w:asciiTheme="minorHAnsi" w:eastAsia="Calibri" w:hAnsiTheme="minorHAnsi" w:cstheme="minorHAnsi"/>
          <w:bCs/>
          <w:color w:val="000000" w:themeColor="text1"/>
        </w:rPr>
        <w:t>), Plan gospodarenja otpadom DNŽ, Plan gospodarenja otpadom u Republici Hrvatskoj  za razdoblje 2017.- 2022. godine</w:t>
      </w:r>
      <w:r w:rsidRPr="00F41225">
        <w:rPr>
          <w:rFonts w:asciiTheme="minorHAnsi" w:hAnsiTheme="minorHAnsi" w:cstheme="minorHAnsi"/>
          <w:i/>
          <w:color w:val="333333"/>
          <w:sz w:val="24"/>
          <w:szCs w:val="24"/>
          <w:lang w:eastAsia="hr-HR"/>
        </w:rPr>
        <w:t>.</w:t>
      </w:r>
    </w:p>
    <w:p w14:paraId="147E2182" w14:textId="77777777" w:rsidR="001D4C78" w:rsidRPr="00846A7C" w:rsidRDefault="001D4C78" w:rsidP="001D4C78">
      <w:pPr>
        <w:pStyle w:val="NoSpacing"/>
        <w:shd w:val="clear" w:color="auto" w:fill="FFFFFF"/>
        <w:jc w:val="both"/>
        <w:rPr>
          <w:rFonts w:asciiTheme="minorHAnsi" w:hAnsiTheme="minorHAnsi" w:cstheme="minorHAnsi"/>
          <w:i/>
          <w:color w:val="FF0000"/>
        </w:rPr>
      </w:pPr>
    </w:p>
    <w:p w14:paraId="45D8239C" w14:textId="77777777" w:rsidR="001D4C78" w:rsidRPr="00846A7C" w:rsidRDefault="001D4C78" w:rsidP="001D4C78">
      <w:pPr>
        <w:pStyle w:val="NoSpacing"/>
        <w:shd w:val="clear" w:color="auto" w:fill="FFFFFF"/>
        <w:tabs>
          <w:tab w:val="left" w:pos="1643"/>
        </w:tabs>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NOSITELJ AKTIVNOSTI: </w:t>
      </w:r>
      <w:r w:rsidRPr="00D57A32">
        <w:rPr>
          <w:rFonts w:asciiTheme="minorHAnsi" w:eastAsia="Calibri" w:hAnsiTheme="minorHAnsi" w:cstheme="minorHAnsi"/>
          <w:bCs/>
          <w:color w:val="000000" w:themeColor="text1"/>
        </w:rPr>
        <w:t>AGENCIJA ZA GOSPODARENJE OTPADOM d.o.o.; Dubrovačko-neretvanska županija, Fond za zaštitu okoliša i energetsku učinkovitost, Ministartsvo zaštite okoliša i energetike.</w:t>
      </w:r>
    </w:p>
    <w:p w14:paraId="0FDAF808" w14:textId="77777777" w:rsidR="001D4C78" w:rsidRPr="00846A7C" w:rsidRDefault="001D4C78" w:rsidP="001D4C78">
      <w:pPr>
        <w:pStyle w:val="NoSpacing"/>
        <w:shd w:val="clear" w:color="auto" w:fill="FFFFFF"/>
        <w:jc w:val="both"/>
        <w:rPr>
          <w:rFonts w:asciiTheme="minorHAnsi" w:hAnsiTheme="minorHAnsi" w:cstheme="minorHAnsi"/>
          <w:color w:val="000000" w:themeColor="text1"/>
        </w:rPr>
      </w:pPr>
    </w:p>
    <w:p w14:paraId="5E6A1502" w14:textId="77777777" w:rsidR="001D4C78" w:rsidRPr="00F41225" w:rsidRDefault="001D4C78" w:rsidP="001D4C78">
      <w:pPr>
        <w:pStyle w:val="NoSpacing"/>
        <w:shd w:val="clear" w:color="auto" w:fill="FFFFFF"/>
        <w:jc w:val="both"/>
        <w:rPr>
          <w:rFonts w:asciiTheme="minorHAnsi" w:hAnsiTheme="minorHAnsi" w:cstheme="minorHAnsi"/>
          <w:sz w:val="24"/>
          <w:szCs w:val="24"/>
        </w:rPr>
      </w:pPr>
      <w:r w:rsidRPr="00846A7C">
        <w:rPr>
          <w:rFonts w:asciiTheme="minorHAnsi" w:hAnsiTheme="minorHAnsi" w:cstheme="minorHAnsi"/>
          <w:b/>
          <w:color w:val="000000" w:themeColor="text1"/>
        </w:rPr>
        <w:t>ISHODIŠTE I POKAZATELJI NA KOJIMA SE ZASNIVAJU IZRAČUNI I OCJENEPOTREBNIH SREDSTAVA ZA PROVOĐENJE PROGRAMA:</w:t>
      </w:r>
      <w:r w:rsidRPr="00D57A32">
        <w:rPr>
          <w:rFonts w:asciiTheme="minorHAnsi" w:eastAsia="Calibri" w:hAnsiTheme="minorHAnsi" w:cstheme="minorHAnsi"/>
          <w:bCs/>
          <w:color w:val="000000" w:themeColor="text1"/>
        </w:rPr>
        <w:t>Izračun potrebnih sredstava temelji se na ugovornim obvezama, izračunu operativnih rashoda poslovnog subjekta i u skladu s procijenjenim vrijednostima ulaganja u infrastrukturu i izgradnju Centra za gospodar</w:t>
      </w:r>
      <w:r>
        <w:rPr>
          <w:rFonts w:asciiTheme="minorHAnsi" w:eastAsia="Calibri" w:hAnsiTheme="minorHAnsi" w:cstheme="minorHAnsi"/>
          <w:bCs/>
          <w:color w:val="000000" w:themeColor="text1"/>
        </w:rPr>
        <w:t>enje otpadom Lučino razdolje i 5</w:t>
      </w:r>
      <w:r w:rsidRPr="00D57A32">
        <w:rPr>
          <w:rFonts w:asciiTheme="minorHAnsi" w:eastAsia="Calibri" w:hAnsiTheme="minorHAnsi" w:cstheme="minorHAnsi"/>
          <w:bCs/>
          <w:color w:val="000000" w:themeColor="text1"/>
        </w:rPr>
        <w:t xml:space="preserve"> pretovarnih stanica na području Dubrovačko-neretvanske županije.</w:t>
      </w:r>
    </w:p>
    <w:p w14:paraId="26B4E038" w14:textId="77777777" w:rsidR="001D4C78" w:rsidRPr="00846A7C" w:rsidRDefault="001D4C78" w:rsidP="001D4C78">
      <w:pPr>
        <w:pStyle w:val="NoSpacing"/>
        <w:shd w:val="clear" w:color="auto" w:fill="FFFFFF"/>
        <w:jc w:val="both"/>
        <w:rPr>
          <w:rFonts w:asciiTheme="minorHAnsi" w:hAnsiTheme="minorHAnsi" w:cstheme="minorHAnsi"/>
          <w:color w:val="000000" w:themeColor="text1"/>
        </w:rPr>
      </w:pPr>
    </w:p>
    <w:p w14:paraId="040A8CCE" w14:textId="77777777" w:rsidR="001D4C78" w:rsidRPr="00846A7C" w:rsidRDefault="001D4C78" w:rsidP="001D4C78">
      <w:pPr>
        <w:pStyle w:val="NoSpacing"/>
        <w:shd w:val="clear" w:color="auto" w:fill="FFFFFF"/>
        <w:rPr>
          <w:rFonts w:asciiTheme="minorHAnsi" w:hAnsiTheme="minorHAnsi" w:cstheme="minorHAnsi"/>
          <w:color w:val="000000" w:themeColor="text1"/>
        </w:rPr>
      </w:pPr>
    </w:p>
    <w:p w14:paraId="23C860C0" w14:textId="77777777" w:rsidR="001D4C78" w:rsidRPr="00F41225" w:rsidRDefault="001D4C78" w:rsidP="001D4C78">
      <w:pPr>
        <w:pStyle w:val="NoSpacing"/>
        <w:shd w:val="clear" w:color="auto" w:fill="FFFFFF"/>
        <w:jc w:val="both"/>
        <w:rPr>
          <w:rFonts w:asciiTheme="minorHAnsi" w:hAnsiTheme="minorHAnsi" w:cstheme="minorHAnsi"/>
          <w:sz w:val="24"/>
          <w:szCs w:val="24"/>
        </w:rPr>
      </w:pPr>
      <w:r w:rsidRPr="00846A7C">
        <w:rPr>
          <w:rFonts w:asciiTheme="minorHAnsi" w:hAnsiTheme="minorHAnsi" w:cstheme="minorHAnsi"/>
          <w:b/>
          <w:color w:val="000000" w:themeColor="text1"/>
        </w:rPr>
        <w:t>IZVJEŠTAJ O POSTIGNUTIM CILJEVIMA I REZULTATIMA PROGRAMA TEMELJENIM NA POKAZATELJIMA USPJEŠNOSTI U PRETHODNOJ GODINI:</w:t>
      </w:r>
      <w:r w:rsidRPr="00D57A32">
        <w:rPr>
          <w:rFonts w:asciiTheme="minorHAnsi" w:eastAsia="Calibri" w:hAnsiTheme="minorHAnsi" w:cstheme="minorHAnsi"/>
          <w:bCs/>
          <w:color w:val="000000" w:themeColor="text1"/>
        </w:rPr>
        <w:t xml:space="preserve">Ciljevi su postignuti u cijelosti sukladno planiranim sredstvima. </w:t>
      </w:r>
    </w:p>
    <w:p w14:paraId="59347C24" w14:textId="77777777" w:rsidR="001D4C78" w:rsidRPr="00846A7C" w:rsidRDefault="001D4C78" w:rsidP="001D4C78">
      <w:pPr>
        <w:pStyle w:val="NoSpacing"/>
        <w:shd w:val="clear" w:color="auto" w:fill="FFFFFF"/>
        <w:jc w:val="both"/>
        <w:rPr>
          <w:rFonts w:asciiTheme="minorHAnsi" w:hAnsiTheme="minorHAnsi" w:cstheme="minorHAnsi"/>
        </w:rPr>
      </w:pPr>
    </w:p>
    <w:p w14:paraId="4D8B5B7A" w14:textId="77777777" w:rsidR="001D4C78" w:rsidRPr="00846A7C" w:rsidRDefault="001D4C78" w:rsidP="001D4C78">
      <w:pPr>
        <w:pStyle w:val="NoSpacing"/>
        <w:shd w:val="clear" w:color="auto" w:fill="FFFFFF"/>
        <w:jc w:val="both"/>
        <w:rPr>
          <w:rFonts w:asciiTheme="minorHAnsi" w:hAnsiTheme="minorHAnsi" w:cstheme="minorHAnsi"/>
          <w:color w:val="FF0000"/>
        </w:rPr>
      </w:pPr>
    </w:p>
    <w:p w14:paraId="76412E75" w14:textId="77777777" w:rsidR="001D4C78" w:rsidRPr="00846A7C" w:rsidRDefault="001D4C78" w:rsidP="001D4C78">
      <w:pPr>
        <w:pStyle w:val="NoSpacing"/>
        <w:rPr>
          <w:rFonts w:asciiTheme="minorHAnsi" w:hAnsiTheme="minorHAnsi" w:cstheme="minorHAnsi"/>
          <w:b/>
        </w:rPr>
      </w:pPr>
      <w:r w:rsidRPr="00846A7C">
        <w:rPr>
          <w:rFonts w:asciiTheme="minorHAnsi" w:hAnsiTheme="minorHAnsi" w:cstheme="minorHAnsi"/>
          <w:b/>
        </w:rPr>
        <w:t>NAČIN I SREDSTVA ZA REALIZACIJU PROGRAMA:</w:t>
      </w:r>
      <w:r>
        <w:rPr>
          <w:rFonts w:asciiTheme="minorHAnsi" w:hAnsiTheme="minorHAnsi" w:cstheme="minorHAnsi"/>
          <w:b/>
        </w:rPr>
        <w:t xml:space="preserve"> 10503 - AGENCIJA ZA GOSPODARENJE OTPADOM d.o.o.</w:t>
      </w:r>
    </w:p>
    <w:p w14:paraId="3DA04839" w14:textId="77777777" w:rsidR="001D4C78" w:rsidRPr="00846A7C" w:rsidRDefault="001D4C78" w:rsidP="001D4C78">
      <w:pPr>
        <w:pStyle w:val="NoSpacing"/>
        <w:shd w:val="clear" w:color="auto" w:fill="FFFFFF"/>
        <w:jc w:val="both"/>
        <w:rPr>
          <w:rFonts w:asciiTheme="minorHAnsi" w:hAnsiTheme="minorHAnsi" w:cstheme="minorHAnsi"/>
          <w:b/>
        </w:rPr>
      </w:pPr>
    </w:p>
    <w:tbl>
      <w:tblPr>
        <w:tblStyle w:val="TableGrid"/>
        <w:tblW w:w="0" w:type="auto"/>
        <w:tblLook w:val="04A0" w:firstRow="1" w:lastRow="0" w:firstColumn="1" w:lastColumn="0" w:noHBand="0" w:noVBand="1"/>
      </w:tblPr>
      <w:tblGrid>
        <w:gridCol w:w="611"/>
        <w:gridCol w:w="3808"/>
        <w:gridCol w:w="1623"/>
        <w:gridCol w:w="1623"/>
        <w:gridCol w:w="1623"/>
      </w:tblGrid>
      <w:tr w:rsidR="001D4C78" w:rsidRPr="00F41225" w14:paraId="538D1159" w14:textId="77777777" w:rsidTr="0062613F">
        <w:tc>
          <w:tcPr>
            <w:tcW w:w="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FF8727" w14:textId="77777777" w:rsidR="001D4C78" w:rsidRPr="00D57A32" w:rsidRDefault="001D4C78" w:rsidP="0062613F">
            <w:pPr>
              <w:pStyle w:val="NoSpacing"/>
              <w:jc w:val="both"/>
              <w:rPr>
                <w:rFonts w:asciiTheme="minorHAnsi" w:hAnsiTheme="minorHAnsi" w:cstheme="minorHAnsi"/>
                <w:b/>
              </w:rPr>
            </w:pPr>
            <w:r w:rsidRPr="00D57A32">
              <w:rPr>
                <w:rFonts w:asciiTheme="minorHAnsi" w:hAnsiTheme="minorHAnsi" w:cstheme="minorHAnsi"/>
                <w:b/>
              </w:rPr>
              <w:t>Rb</w:t>
            </w:r>
          </w:p>
        </w:tc>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DF0B1D9" w14:textId="77777777" w:rsidR="001D4C78" w:rsidRPr="00D57A32" w:rsidRDefault="001D4C78" w:rsidP="0062613F">
            <w:pPr>
              <w:pStyle w:val="NoSpacing"/>
              <w:jc w:val="both"/>
              <w:rPr>
                <w:rFonts w:asciiTheme="minorHAnsi" w:hAnsiTheme="minorHAnsi" w:cstheme="minorHAnsi"/>
                <w:b/>
              </w:rPr>
            </w:pPr>
            <w:r w:rsidRPr="00D57A32">
              <w:rPr>
                <w:rFonts w:asciiTheme="minorHAnsi" w:hAnsiTheme="minorHAnsi" w:cstheme="minorHAnsi"/>
                <w:b/>
              </w:rPr>
              <w:t>Naziv aktivnosti / projekta</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5E37AAA" w14:textId="77777777" w:rsidR="001D4C78" w:rsidRPr="00D57A32" w:rsidRDefault="001D4C78" w:rsidP="0062613F">
            <w:pPr>
              <w:pStyle w:val="NoSpacing"/>
              <w:jc w:val="center"/>
              <w:rPr>
                <w:rFonts w:asciiTheme="minorHAnsi" w:hAnsiTheme="minorHAnsi" w:cstheme="minorHAnsi"/>
                <w:b/>
              </w:rPr>
            </w:pPr>
            <w:r>
              <w:rPr>
                <w:rFonts w:asciiTheme="minorHAnsi" w:hAnsiTheme="minorHAnsi" w:cstheme="minorHAnsi"/>
                <w:b/>
              </w:rPr>
              <w:t>2024</w:t>
            </w:r>
            <w:r w:rsidRPr="00D57A32">
              <w:rPr>
                <w:rFonts w:asciiTheme="minorHAnsi" w:hAnsiTheme="minorHAnsi" w:cstheme="minorHAnsi"/>
                <w:b/>
              </w:rPr>
              <w:t>.</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E5CBBC" w14:textId="77777777" w:rsidR="001D4C78" w:rsidRPr="00D57A32" w:rsidRDefault="001D4C78" w:rsidP="0062613F">
            <w:pPr>
              <w:pStyle w:val="NoSpacing"/>
              <w:jc w:val="center"/>
              <w:rPr>
                <w:rFonts w:asciiTheme="minorHAnsi" w:hAnsiTheme="minorHAnsi" w:cstheme="minorHAnsi"/>
                <w:b/>
              </w:rPr>
            </w:pPr>
            <w:r>
              <w:rPr>
                <w:rFonts w:asciiTheme="minorHAnsi" w:hAnsiTheme="minorHAnsi" w:cstheme="minorHAnsi"/>
                <w:b/>
              </w:rPr>
              <w:t>2025</w:t>
            </w:r>
            <w:r w:rsidRPr="00D57A32">
              <w:rPr>
                <w:rFonts w:asciiTheme="minorHAnsi" w:hAnsiTheme="minorHAnsi" w:cstheme="minorHAnsi"/>
                <w:b/>
              </w:rPr>
              <w:t>.</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4C5CE6E" w14:textId="77777777" w:rsidR="001D4C78" w:rsidRPr="00D57A32" w:rsidRDefault="001D4C78" w:rsidP="00EC44ED">
            <w:pPr>
              <w:pStyle w:val="NoSpacing"/>
              <w:jc w:val="center"/>
              <w:rPr>
                <w:rFonts w:asciiTheme="minorHAnsi" w:hAnsiTheme="minorHAnsi" w:cstheme="minorHAnsi"/>
                <w:b/>
              </w:rPr>
            </w:pPr>
            <w:r w:rsidRPr="00D57A32">
              <w:rPr>
                <w:rFonts w:asciiTheme="minorHAnsi" w:hAnsiTheme="minorHAnsi" w:cstheme="minorHAnsi"/>
                <w:b/>
              </w:rPr>
              <w:t>202</w:t>
            </w:r>
            <w:r w:rsidR="00EC44ED">
              <w:rPr>
                <w:rFonts w:asciiTheme="minorHAnsi" w:hAnsiTheme="minorHAnsi" w:cstheme="minorHAnsi"/>
                <w:b/>
              </w:rPr>
              <w:t>6</w:t>
            </w:r>
            <w:r w:rsidRPr="00D57A32">
              <w:rPr>
                <w:rFonts w:asciiTheme="minorHAnsi" w:hAnsiTheme="minorHAnsi" w:cstheme="minorHAnsi"/>
                <w:b/>
              </w:rPr>
              <w:t>.</w:t>
            </w:r>
          </w:p>
        </w:tc>
      </w:tr>
      <w:tr w:rsidR="001D4C78" w:rsidRPr="00F41225" w14:paraId="6E1CA87B" w14:textId="77777777" w:rsidTr="0062613F">
        <w:tc>
          <w:tcPr>
            <w:tcW w:w="611" w:type="dxa"/>
            <w:tcBorders>
              <w:top w:val="single" w:sz="4" w:space="0" w:color="auto"/>
              <w:left w:val="single" w:sz="4" w:space="0" w:color="auto"/>
              <w:bottom w:val="single" w:sz="4" w:space="0" w:color="auto"/>
              <w:right w:val="single" w:sz="4" w:space="0" w:color="auto"/>
            </w:tcBorders>
            <w:hideMark/>
          </w:tcPr>
          <w:p w14:paraId="65DF76CB" w14:textId="77777777" w:rsidR="001D4C78" w:rsidRPr="00D57A32" w:rsidRDefault="001D4C78" w:rsidP="0062613F">
            <w:pPr>
              <w:pStyle w:val="NoSpacing"/>
              <w:jc w:val="both"/>
              <w:rPr>
                <w:rFonts w:asciiTheme="minorHAnsi" w:hAnsiTheme="minorHAnsi" w:cstheme="minorHAnsi"/>
                <w:b/>
              </w:rPr>
            </w:pPr>
            <w:r w:rsidRPr="00D57A32">
              <w:rPr>
                <w:rFonts w:asciiTheme="minorHAnsi" w:hAnsiTheme="minorHAnsi" w:cstheme="minorHAnsi"/>
                <w:b/>
              </w:rPr>
              <w:t>1.</w:t>
            </w:r>
          </w:p>
        </w:tc>
        <w:tc>
          <w:tcPr>
            <w:tcW w:w="3808" w:type="dxa"/>
            <w:tcBorders>
              <w:top w:val="single" w:sz="4" w:space="0" w:color="auto"/>
              <w:left w:val="single" w:sz="4" w:space="0" w:color="auto"/>
              <w:bottom w:val="single" w:sz="4" w:space="0" w:color="auto"/>
              <w:right w:val="single" w:sz="4" w:space="0" w:color="auto"/>
            </w:tcBorders>
            <w:vAlign w:val="bottom"/>
            <w:hideMark/>
          </w:tcPr>
          <w:p w14:paraId="48DD466D" w14:textId="77777777" w:rsidR="001D4C78" w:rsidRPr="00D57A32" w:rsidRDefault="001D4C78" w:rsidP="0062613F">
            <w:pPr>
              <w:pStyle w:val="NoSpacing"/>
              <w:rPr>
                <w:rFonts w:asciiTheme="minorHAnsi" w:hAnsiTheme="minorHAnsi" w:cstheme="minorHAnsi"/>
                <w:b/>
              </w:rPr>
            </w:pPr>
            <w:r w:rsidRPr="00D57A32">
              <w:rPr>
                <w:rFonts w:asciiTheme="minorHAnsi" w:hAnsiTheme="minorHAnsi" w:cstheme="minorHAnsi"/>
                <w:b/>
              </w:rPr>
              <w:t>Aktivnost – A150501 Agencija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14:paraId="6BE3A706" w14:textId="77777777" w:rsidR="001D4C78" w:rsidRPr="00D57A32" w:rsidRDefault="001479AD" w:rsidP="0062613F">
            <w:pPr>
              <w:pStyle w:val="NoSpacing"/>
              <w:jc w:val="right"/>
              <w:rPr>
                <w:rFonts w:asciiTheme="minorHAnsi" w:hAnsiTheme="minorHAnsi" w:cstheme="minorHAnsi"/>
                <w:b/>
              </w:rPr>
            </w:pPr>
            <w:r>
              <w:rPr>
                <w:rFonts w:asciiTheme="minorHAnsi" w:hAnsiTheme="minorHAnsi" w:cstheme="minorHAnsi"/>
                <w:b/>
              </w:rPr>
              <w:t>300</w:t>
            </w:r>
            <w:r w:rsidR="001D4C78">
              <w:rPr>
                <w:rFonts w:asciiTheme="minorHAnsi" w:hAnsiTheme="minorHAnsi" w:cstheme="minorHAnsi"/>
                <w:b/>
              </w:rPr>
              <w:t>.000,00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178B92CF" w14:textId="77777777" w:rsidR="001D4C78" w:rsidRPr="00D57A32" w:rsidRDefault="001479AD" w:rsidP="0062613F">
            <w:pPr>
              <w:pStyle w:val="NoSpacing"/>
              <w:jc w:val="right"/>
              <w:rPr>
                <w:rFonts w:asciiTheme="minorHAnsi" w:hAnsiTheme="minorHAnsi" w:cstheme="minorHAnsi"/>
                <w:b/>
              </w:rPr>
            </w:pPr>
            <w:r>
              <w:rPr>
                <w:rFonts w:asciiTheme="minorHAnsi" w:hAnsiTheme="minorHAnsi" w:cstheme="minorHAnsi"/>
                <w:b/>
              </w:rPr>
              <w:t>300</w:t>
            </w:r>
            <w:r w:rsidR="001D4C78">
              <w:rPr>
                <w:rFonts w:asciiTheme="minorHAnsi" w:hAnsiTheme="minorHAnsi" w:cstheme="minorHAnsi"/>
                <w:b/>
              </w:rPr>
              <w:t>.000,00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608BCBF7" w14:textId="77777777" w:rsidR="001D4C78" w:rsidRPr="00D57A32" w:rsidRDefault="001479AD" w:rsidP="0062613F">
            <w:pPr>
              <w:pStyle w:val="NoSpacing"/>
              <w:jc w:val="right"/>
              <w:rPr>
                <w:rFonts w:asciiTheme="minorHAnsi" w:hAnsiTheme="minorHAnsi" w:cstheme="minorHAnsi"/>
                <w:b/>
              </w:rPr>
            </w:pPr>
            <w:r>
              <w:rPr>
                <w:rFonts w:asciiTheme="minorHAnsi" w:hAnsiTheme="minorHAnsi" w:cstheme="minorHAnsi"/>
                <w:b/>
              </w:rPr>
              <w:t>300</w:t>
            </w:r>
            <w:r w:rsidR="001D4C78">
              <w:rPr>
                <w:rFonts w:asciiTheme="minorHAnsi" w:hAnsiTheme="minorHAnsi" w:cstheme="minorHAnsi"/>
                <w:b/>
              </w:rPr>
              <w:t>.000,00</w:t>
            </w:r>
          </w:p>
        </w:tc>
      </w:tr>
      <w:tr w:rsidR="001D4C78" w:rsidRPr="00F41225" w14:paraId="5433226E" w14:textId="77777777" w:rsidTr="0062613F">
        <w:tc>
          <w:tcPr>
            <w:tcW w:w="611" w:type="dxa"/>
            <w:tcBorders>
              <w:top w:val="single" w:sz="4" w:space="0" w:color="auto"/>
              <w:left w:val="single" w:sz="4" w:space="0" w:color="auto"/>
              <w:bottom w:val="single" w:sz="4" w:space="0" w:color="auto"/>
              <w:right w:val="single" w:sz="4" w:space="0" w:color="auto"/>
            </w:tcBorders>
            <w:hideMark/>
          </w:tcPr>
          <w:p w14:paraId="5C786A26" w14:textId="77777777" w:rsidR="001D4C78" w:rsidRPr="00D57A32" w:rsidRDefault="001D4C78" w:rsidP="0062613F">
            <w:pPr>
              <w:pStyle w:val="NoSpacing"/>
              <w:jc w:val="both"/>
              <w:rPr>
                <w:rFonts w:asciiTheme="minorHAnsi" w:hAnsiTheme="minorHAnsi" w:cstheme="minorHAnsi"/>
                <w:b/>
              </w:rPr>
            </w:pPr>
            <w:r w:rsidRPr="00D57A32">
              <w:rPr>
                <w:rFonts w:asciiTheme="minorHAnsi" w:hAnsiTheme="minorHAnsi" w:cstheme="minorHAnsi"/>
                <w:b/>
              </w:rPr>
              <w:t>2.</w:t>
            </w:r>
          </w:p>
        </w:tc>
        <w:tc>
          <w:tcPr>
            <w:tcW w:w="3808" w:type="dxa"/>
            <w:tcBorders>
              <w:top w:val="single" w:sz="4" w:space="0" w:color="auto"/>
              <w:left w:val="single" w:sz="4" w:space="0" w:color="auto"/>
              <w:bottom w:val="single" w:sz="4" w:space="0" w:color="auto"/>
              <w:right w:val="single" w:sz="4" w:space="0" w:color="auto"/>
            </w:tcBorders>
            <w:hideMark/>
          </w:tcPr>
          <w:p w14:paraId="128D0A33" w14:textId="77777777" w:rsidR="001D4C78" w:rsidRPr="00D57A32" w:rsidRDefault="001D4C78" w:rsidP="0062613F">
            <w:pPr>
              <w:pStyle w:val="NoSpacing"/>
              <w:jc w:val="both"/>
              <w:rPr>
                <w:rFonts w:asciiTheme="minorHAnsi" w:hAnsiTheme="minorHAnsi" w:cstheme="minorHAnsi"/>
                <w:b/>
              </w:rPr>
            </w:pPr>
            <w:r w:rsidRPr="00D57A32">
              <w:rPr>
                <w:rFonts w:asciiTheme="minorHAnsi" w:hAnsiTheme="minorHAnsi" w:cstheme="minorHAnsi"/>
                <w:b/>
              </w:rPr>
              <w:t>Kapitalni projekt – K150502 Pripremni radovi i kapitalna ulaganja u izgradnju Županijskog centra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14:paraId="47CD0A90" w14:textId="77777777" w:rsidR="001D4C78" w:rsidRPr="00D57A32" w:rsidRDefault="001D4C78" w:rsidP="0062613F">
            <w:pPr>
              <w:pStyle w:val="NoSpacing"/>
              <w:jc w:val="right"/>
              <w:rPr>
                <w:rFonts w:asciiTheme="minorHAnsi" w:hAnsiTheme="minorHAnsi" w:cstheme="minorHAnsi"/>
                <w:b/>
              </w:rPr>
            </w:pPr>
            <w:r>
              <w:rPr>
                <w:rFonts w:asciiTheme="minorHAnsi" w:hAnsiTheme="minorHAnsi" w:cstheme="minorHAnsi"/>
                <w:b/>
              </w:rPr>
              <w:t>2.638.382,00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201B0D75" w14:textId="77777777" w:rsidR="001D4C78" w:rsidRPr="00D57A32" w:rsidRDefault="001D4C78" w:rsidP="0062613F">
            <w:pPr>
              <w:pStyle w:val="NoSpacing"/>
              <w:jc w:val="right"/>
              <w:rPr>
                <w:rFonts w:asciiTheme="minorHAnsi" w:hAnsiTheme="minorHAnsi" w:cstheme="minorHAnsi"/>
                <w:b/>
              </w:rPr>
            </w:pPr>
            <w:r>
              <w:rPr>
                <w:rFonts w:asciiTheme="minorHAnsi" w:hAnsiTheme="minorHAnsi" w:cstheme="minorHAnsi"/>
                <w:b/>
              </w:rPr>
              <w:t>1.524.939,00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48DFFE7F" w14:textId="77777777" w:rsidR="001D4C78" w:rsidRPr="00D57A32" w:rsidRDefault="001D4C78" w:rsidP="001479AD">
            <w:pPr>
              <w:pStyle w:val="NoSpacing"/>
              <w:jc w:val="right"/>
              <w:rPr>
                <w:rFonts w:asciiTheme="minorHAnsi" w:hAnsiTheme="minorHAnsi" w:cstheme="minorHAnsi"/>
                <w:b/>
              </w:rPr>
            </w:pPr>
            <w:r>
              <w:rPr>
                <w:rFonts w:asciiTheme="minorHAnsi" w:hAnsiTheme="minorHAnsi" w:cstheme="minorHAnsi"/>
                <w:b/>
              </w:rPr>
              <w:t>1.</w:t>
            </w:r>
            <w:r w:rsidR="001479AD">
              <w:rPr>
                <w:rFonts w:asciiTheme="minorHAnsi" w:hAnsiTheme="minorHAnsi" w:cstheme="minorHAnsi"/>
                <w:b/>
              </w:rPr>
              <w:t>635.983</w:t>
            </w:r>
            <w:r>
              <w:rPr>
                <w:rFonts w:asciiTheme="minorHAnsi" w:hAnsiTheme="minorHAnsi" w:cstheme="minorHAnsi"/>
                <w:b/>
              </w:rPr>
              <w:t>,00</w:t>
            </w:r>
          </w:p>
        </w:tc>
      </w:tr>
      <w:tr w:rsidR="001D4C78" w:rsidRPr="00F41225" w14:paraId="5E2F843A" w14:textId="77777777" w:rsidTr="0062613F">
        <w:tc>
          <w:tcPr>
            <w:tcW w:w="611" w:type="dxa"/>
            <w:tcBorders>
              <w:top w:val="single" w:sz="4" w:space="0" w:color="auto"/>
              <w:left w:val="single" w:sz="4" w:space="0" w:color="auto"/>
              <w:bottom w:val="single" w:sz="4" w:space="0" w:color="auto"/>
              <w:right w:val="single" w:sz="4" w:space="0" w:color="auto"/>
            </w:tcBorders>
          </w:tcPr>
          <w:p w14:paraId="48BCBD10" w14:textId="77777777" w:rsidR="001D4C78" w:rsidRPr="00D57A32" w:rsidRDefault="001D4C78" w:rsidP="0062613F">
            <w:pPr>
              <w:pStyle w:val="NoSpacing"/>
              <w:jc w:val="both"/>
              <w:rPr>
                <w:rFonts w:asciiTheme="minorHAnsi" w:hAnsiTheme="minorHAnsi" w:cstheme="minorHAnsi"/>
                <w:b/>
              </w:rPr>
            </w:pPr>
          </w:p>
        </w:tc>
        <w:tc>
          <w:tcPr>
            <w:tcW w:w="3808" w:type="dxa"/>
            <w:tcBorders>
              <w:top w:val="single" w:sz="4" w:space="0" w:color="auto"/>
              <w:left w:val="single" w:sz="4" w:space="0" w:color="auto"/>
              <w:bottom w:val="single" w:sz="4" w:space="0" w:color="auto"/>
              <w:right w:val="single" w:sz="4" w:space="0" w:color="auto"/>
            </w:tcBorders>
            <w:hideMark/>
          </w:tcPr>
          <w:p w14:paraId="0BADE642" w14:textId="77777777" w:rsidR="001D4C78" w:rsidRPr="00D57A32" w:rsidRDefault="001D4C78" w:rsidP="0062613F">
            <w:pPr>
              <w:pStyle w:val="NoSpacing"/>
              <w:jc w:val="both"/>
              <w:rPr>
                <w:rFonts w:asciiTheme="minorHAnsi" w:hAnsiTheme="minorHAnsi" w:cstheme="minorHAnsi"/>
                <w:b/>
              </w:rPr>
            </w:pPr>
            <w:r w:rsidRPr="00D57A32">
              <w:rPr>
                <w:rFonts w:asciiTheme="minorHAnsi" w:hAnsiTheme="minorHAnsi" w:cstheme="minorHAnsi"/>
                <w:b/>
              </w:rPr>
              <w:t>Ukupno program:</w:t>
            </w:r>
          </w:p>
        </w:tc>
        <w:tc>
          <w:tcPr>
            <w:tcW w:w="1623" w:type="dxa"/>
            <w:tcBorders>
              <w:top w:val="single" w:sz="4" w:space="0" w:color="auto"/>
              <w:left w:val="single" w:sz="4" w:space="0" w:color="auto"/>
              <w:bottom w:val="single" w:sz="4" w:space="0" w:color="auto"/>
              <w:right w:val="single" w:sz="4" w:space="0" w:color="auto"/>
            </w:tcBorders>
            <w:vAlign w:val="center"/>
            <w:hideMark/>
          </w:tcPr>
          <w:p w14:paraId="2967247B" w14:textId="77777777" w:rsidR="001D4C78" w:rsidRPr="00D57A32" w:rsidRDefault="001479AD" w:rsidP="001479AD">
            <w:pPr>
              <w:pStyle w:val="NoSpacing"/>
              <w:jc w:val="right"/>
              <w:rPr>
                <w:rFonts w:asciiTheme="minorHAnsi" w:hAnsiTheme="minorHAnsi" w:cstheme="minorHAnsi"/>
                <w:b/>
              </w:rPr>
            </w:pPr>
            <w:r>
              <w:rPr>
                <w:rFonts w:asciiTheme="minorHAnsi" w:hAnsiTheme="minorHAnsi" w:cstheme="minorHAnsi"/>
                <w:b/>
              </w:rPr>
              <w:t>2.938</w:t>
            </w:r>
            <w:r w:rsidR="001D4C78">
              <w:rPr>
                <w:rFonts w:asciiTheme="minorHAnsi" w:hAnsiTheme="minorHAnsi" w:cstheme="minorHAnsi"/>
                <w:b/>
              </w:rPr>
              <w:t>.382,00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74EF467E" w14:textId="77777777" w:rsidR="001D4C78" w:rsidRPr="00D57A32" w:rsidRDefault="001479AD" w:rsidP="0062613F">
            <w:pPr>
              <w:pStyle w:val="NoSpacing"/>
              <w:jc w:val="right"/>
              <w:rPr>
                <w:rFonts w:asciiTheme="minorHAnsi" w:hAnsiTheme="minorHAnsi" w:cstheme="minorHAnsi"/>
                <w:b/>
              </w:rPr>
            </w:pPr>
            <w:r>
              <w:rPr>
                <w:rFonts w:asciiTheme="minorHAnsi" w:hAnsiTheme="minorHAnsi" w:cstheme="minorHAnsi"/>
                <w:b/>
              </w:rPr>
              <w:t>1.8</w:t>
            </w:r>
            <w:r w:rsidR="001D4C78">
              <w:rPr>
                <w:rFonts w:asciiTheme="minorHAnsi" w:hAnsiTheme="minorHAnsi" w:cstheme="minorHAnsi"/>
                <w:b/>
              </w:rPr>
              <w:t>24.939,00</w:t>
            </w:r>
          </w:p>
        </w:tc>
        <w:tc>
          <w:tcPr>
            <w:tcW w:w="1623" w:type="dxa"/>
            <w:tcBorders>
              <w:top w:val="single" w:sz="4" w:space="0" w:color="auto"/>
              <w:left w:val="single" w:sz="4" w:space="0" w:color="auto"/>
              <w:bottom w:val="single" w:sz="4" w:space="0" w:color="auto"/>
              <w:right w:val="single" w:sz="4" w:space="0" w:color="auto"/>
            </w:tcBorders>
            <w:vAlign w:val="center"/>
            <w:hideMark/>
          </w:tcPr>
          <w:p w14:paraId="1A703860" w14:textId="77777777" w:rsidR="001D4C78" w:rsidRPr="00D57A32" w:rsidRDefault="001479AD" w:rsidP="0062613F">
            <w:pPr>
              <w:pStyle w:val="NoSpacing"/>
              <w:jc w:val="right"/>
              <w:rPr>
                <w:rFonts w:asciiTheme="minorHAnsi" w:hAnsiTheme="minorHAnsi" w:cstheme="minorHAnsi"/>
                <w:b/>
              </w:rPr>
            </w:pPr>
            <w:r>
              <w:rPr>
                <w:rFonts w:asciiTheme="minorHAnsi" w:hAnsiTheme="minorHAnsi" w:cstheme="minorHAnsi"/>
                <w:b/>
              </w:rPr>
              <w:t>1.935.983</w:t>
            </w:r>
            <w:r w:rsidR="001D4C78">
              <w:rPr>
                <w:rFonts w:asciiTheme="minorHAnsi" w:hAnsiTheme="minorHAnsi" w:cstheme="minorHAnsi"/>
                <w:b/>
              </w:rPr>
              <w:t>,00</w:t>
            </w:r>
          </w:p>
        </w:tc>
      </w:tr>
    </w:tbl>
    <w:p w14:paraId="5FF09E9A" w14:textId="77777777" w:rsidR="001D4C78" w:rsidRPr="00846A7C" w:rsidRDefault="001D4C78" w:rsidP="001D4C78">
      <w:pPr>
        <w:pStyle w:val="NoSpacing"/>
        <w:shd w:val="clear" w:color="auto" w:fill="FFFFFF"/>
        <w:rPr>
          <w:rFonts w:asciiTheme="minorHAnsi" w:hAnsiTheme="minorHAnsi" w:cstheme="minorHAnsi"/>
          <w:b/>
        </w:rPr>
      </w:pPr>
    </w:p>
    <w:p w14:paraId="2D016B9D" w14:textId="77777777" w:rsidR="001D4C78" w:rsidRPr="00846A7C" w:rsidRDefault="001D4C78" w:rsidP="001D4C78">
      <w:pPr>
        <w:pStyle w:val="NoSpacing"/>
        <w:shd w:val="clear" w:color="auto" w:fill="FFFFFF"/>
        <w:jc w:val="both"/>
        <w:rPr>
          <w:rFonts w:asciiTheme="minorHAnsi" w:hAnsiTheme="minorHAnsi" w:cstheme="minorHAnsi"/>
          <w:i/>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Pr="00846A7C">
        <w:rPr>
          <w:rFonts w:asciiTheme="minorHAnsi" w:hAnsiTheme="minorHAnsi" w:cstheme="minorHAnsi"/>
          <w:i/>
        </w:rPr>
        <w:t>(potrebno je navesti zbog čega se plan za 2023. i projekcija za 2024. i 2025.  razlikuje od usvojenih projekcija iz prethodne godine)</w:t>
      </w:r>
    </w:p>
    <w:p w14:paraId="2A8A2E91" w14:textId="77777777" w:rsidR="001D4C78" w:rsidRPr="00623E9A" w:rsidRDefault="001D4C78" w:rsidP="001D4C78">
      <w:pPr>
        <w:pStyle w:val="NoSpacing"/>
        <w:shd w:val="clear" w:color="auto" w:fill="FFFFFF"/>
        <w:jc w:val="both"/>
        <w:rPr>
          <w:rFonts w:asciiTheme="minorHAnsi" w:eastAsia="Calibri" w:hAnsiTheme="minorHAnsi" w:cstheme="minorHAnsi"/>
          <w:bCs/>
          <w:color w:val="000000" w:themeColor="text1"/>
        </w:rPr>
      </w:pPr>
      <w:r w:rsidRPr="00623E9A">
        <w:rPr>
          <w:rFonts w:asciiTheme="minorHAnsi" w:eastAsia="Calibri" w:hAnsiTheme="minorHAnsi" w:cstheme="minorHAnsi"/>
          <w:bCs/>
          <w:color w:val="000000" w:themeColor="text1"/>
        </w:rPr>
        <w:t>Odstupanja su u dijelu troškova za kapitalni projekt</w:t>
      </w:r>
      <w:r>
        <w:rPr>
          <w:rFonts w:asciiTheme="minorHAnsi" w:eastAsia="Calibri" w:hAnsiTheme="minorHAnsi" w:cstheme="minorHAnsi"/>
          <w:bCs/>
          <w:color w:val="000000" w:themeColor="text1"/>
        </w:rPr>
        <w:t xml:space="preserve"> – izgradnja Centra za gospodarenje otpadom i 5 pretovarnih stanica</w:t>
      </w:r>
      <w:r w:rsidRPr="00623E9A">
        <w:rPr>
          <w:rFonts w:asciiTheme="minorHAnsi" w:eastAsia="Calibri" w:hAnsiTheme="minorHAnsi" w:cstheme="minorHAnsi"/>
          <w:bCs/>
          <w:color w:val="000000" w:themeColor="text1"/>
        </w:rPr>
        <w:t xml:space="preserve">, a sve zbog </w:t>
      </w:r>
      <w:r>
        <w:rPr>
          <w:rFonts w:asciiTheme="minorHAnsi" w:eastAsia="Calibri" w:hAnsiTheme="minorHAnsi" w:cstheme="minorHAnsi"/>
          <w:bCs/>
          <w:color w:val="000000" w:themeColor="text1"/>
        </w:rPr>
        <w:t>nerealiziranih građevinskih situacija tokom 2023. godine, a koje će se realizirati u 2024. i 2025. godini.</w:t>
      </w:r>
    </w:p>
    <w:p w14:paraId="122943ED" w14:textId="77777777" w:rsidR="001D4C78" w:rsidRPr="00846A7C" w:rsidRDefault="001D4C78" w:rsidP="001D4C78">
      <w:pPr>
        <w:pStyle w:val="NoSpacing"/>
        <w:rPr>
          <w:rFonts w:asciiTheme="minorHAnsi" w:hAnsiTheme="minorHAnsi" w:cstheme="minorHAnsi"/>
          <w:b/>
        </w:rPr>
      </w:pPr>
    </w:p>
    <w:p w14:paraId="541F8701" w14:textId="77777777" w:rsidR="00233ABE" w:rsidRPr="001D4C78" w:rsidRDefault="00233ABE" w:rsidP="00233ABE">
      <w:pPr>
        <w:pStyle w:val="NoSpacing"/>
        <w:shd w:val="clear" w:color="auto" w:fill="FFFFFF"/>
        <w:jc w:val="both"/>
        <w:rPr>
          <w:rFonts w:asciiTheme="minorHAnsi" w:hAnsiTheme="minorHAnsi" w:cstheme="minorHAnsi"/>
          <w:color w:val="FF0000"/>
        </w:rPr>
      </w:pPr>
    </w:p>
    <w:p w14:paraId="588B1C23" w14:textId="77777777" w:rsidR="00233ABE" w:rsidRDefault="00233ABE" w:rsidP="00233ABE">
      <w:pPr>
        <w:jc w:val="left"/>
        <w:rPr>
          <w:rFonts w:asciiTheme="minorHAnsi" w:eastAsia="Times New Roman" w:hAnsiTheme="minorHAnsi" w:cstheme="minorHAnsi"/>
          <w:bCs/>
          <w:sz w:val="22"/>
        </w:rPr>
      </w:pPr>
    </w:p>
    <w:p w14:paraId="6BC33E55" w14:textId="77777777" w:rsidR="00233ABE" w:rsidRDefault="00233ABE" w:rsidP="00233ABE">
      <w:pPr>
        <w:jc w:val="left"/>
        <w:rPr>
          <w:rFonts w:asciiTheme="minorHAnsi" w:eastAsia="Times New Roman" w:hAnsiTheme="minorHAnsi" w:cstheme="minorHAnsi"/>
          <w:bCs/>
          <w:sz w:val="22"/>
        </w:rPr>
      </w:pPr>
    </w:p>
    <w:p w14:paraId="3C3B37FE" w14:textId="77777777" w:rsidR="00233ABE" w:rsidRDefault="00233ABE" w:rsidP="00233ABE">
      <w:pPr>
        <w:jc w:val="left"/>
        <w:rPr>
          <w:rFonts w:asciiTheme="minorHAnsi" w:eastAsia="Times New Roman" w:hAnsiTheme="minorHAnsi" w:cstheme="minorHAnsi"/>
          <w:bCs/>
          <w:sz w:val="22"/>
        </w:rPr>
      </w:pPr>
    </w:p>
    <w:p w14:paraId="46DFE184" w14:textId="77777777" w:rsidR="00233ABE" w:rsidRPr="00233ABE" w:rsidRDefault="00233ABE" w:rsidP="00233ABE">
      <w:pPr>
        <w:shd w:val="clear" w:color="auto" w:fill="FFFFFF"/>
        <w:jc w:val="both"/>
        <w:rPr>
          <w:rFonts w:asciiTheme="minorHAnsi" w:eastAsia="Times New Roman" w:hAnsiTheme="minorHAnsi" w:cstheme="minorHAnsi"/>
          <w:iCs/>
          <w:sz w:val="22"/>
        </w:rPr>
      </w:pPr>
    </w:p>
    <w:p w14:paraId="15DB616B" w14:textId="77777777" w:rsidR="00233ABE" w:rsidRPr="00233ABE" w:rsidRDefault="00233ABE" w:rsidP="00233ABE">
      <w:pPr>
        <w:shd w:val="clear" w:color="auto" w:fill="FFFFFF"/>
        <w:jc w:val="both"/>
        <w:rPr>
          <w:rFonts w:asciiTheme="minorHAnsi" w:eastAsia="Times New Roman" w:hAnsiTheme="minorHAnsi" w:cstheme="minorHAnsi"/>
          <w:iCs/>
          <w:sz w:val="22"/>
        </w:rPr>
      </w:pPr>
    </w:p>
    <w:sectPr w:rsidR="00233ABE" w:rsidRPr="00233ABE" w:rsidSect="00AE37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99810" w14:textId="77777777" w:rsidR="008E3208" w:rsidRDefault="008E3208" w:rsidP="00BD5B5D">
      <w:r>
        <w:separator/>
      </w:r>
    </w:p>
  </w:endnote>
  <w:endnote w:type="continuationSeparator" w:id="0">
    <w:p w14:paraId="3E7C4B52" w14:textId="77777777" w:rsidR="008E3208" w:rsidRDefault="008E3208" w:rsidP="00BD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D9179" w14:textId="77777777" w:rsidR="008E3208" w:rsidRDefault="008E3208" w:rsidP="00BD5B5D">
      <w:r>
        <w:separator/>
      </w:r>
    </w:p>
  </w:footnote>
  <w:footnote w:type="continuationSeparator" w:id="0">
    <w:p w14:paraId="1EA572EA" w14:textId="77777777" w:rsidR="008E3208" w:rsidRDefault="008E3208" w:rsidP="00BD5B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A7C19"/>
    <w:multiLevelType w:val="hybridMultilevel"/>
    <w:tmpl w:val="47DAF89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62E92"/>
    <w:rsid w:val="00044E57"/>
    <w:rsid w:val="000B382F"/>
    <w:rsid w:val="000D3C97"/>
    <w:rsid w:val="000E51EA"/>
    <w:rsid w:val="00100443"/>
    <w:rsid w:val="001034BE"/>
    <w:rsid w:val="0011710E"/>
    <w:rsid w:val="001371EE"/>
    <w:rsid w:val="00140614"/>
    <w:rsid w:val="001479AD"/>
    <w:rsid w:val="00175646"/>
    <w:rsid w:val="001954D7"/>
    <w:rsid w:val="001A3CFA"/>
    <w:rsid w:val="001B56B2"/>
    <w:rsid w:val="001D4C78"/>
    <w:rsid w:val="001F4C26"/>
    <w:rsid w:val="00206869"/>
    <w:rsid w:val="00224246"/>
    <w:rsid w:val="002264AC"/>
    <w:rsid w:val="00233ABE"/>
    <w:rsid w:val="002461B6"/>
    <w:rsid w:val="00253622"/>
    <w:rsid w:val="002709B4"/>
    <w:rsid w:val="002831B1"/>
    <w:rsid w:val="002B3E50"/>
    <w:rsid w:val="002C5296"/>
    <w:rsid w:val="0031260C"/>
    <w:rsid w:val="003263F3"/>
    <w:rsid w:val="00390A7C"/>
    <w:rsid w:val="00392807"/>
    <w:rsid w:val="003F64AF"/>
    <w:rsid w:val="00406DC1"/>
    <w:rsid w:val="00417976"/>
    <w:rsid w:val="004366B0"/>
    <w:rsid w:val="00436CBE"/>
    <w:rsid w:val="00494E4F"/>
    <w:rsid w:val="004A564B"/>
    <w:rsid w:val="004E3D9D"/>
    <w:rsid w:val="004F6855"/>
    <w:rsid w:val="00513F4C"/>
    <w:rsid w:val="005142E6"/>
    <w:rsid w:val="005430F7"/>
    <w:rsid w:val="005700E1"/>
    <w:rsid w:val="005A5F94"/>
    <w:rsid w:val="005B5A35"/>
    <w:rsid w:val="0061618F"/>
    <w:rsid w:val="00616CE4"/>
    <w:rsid w:val="0062613F"/>
    <w:rsid w:val="00632F89"/>
    <w:rsid w:val="00661205"/>
    <w:rsid w:val="00663911"/>
    <w:rsid w:val="00673BBA"/>
    <w:rsid w:val="00681B87"/>
    <w:rsid w:val="00696AD6"/>
    <w:rsid w:val="006B25CA"/>
    <w:rsid w:val="006C698D"/>
    <w:rsid w:val="0070322A"/>
    <w:rsid w:val="0073773C"/>
    <w:rsid w:val="007507F7"/>
    <w:rsid w:val="00761C13"/>
    <w:rsid w:val="00764686"/>
    <w:rsid w:val="007C01EC"/>
    <w:rsid w:val="007F4477"/>
    <w:rsid w:val="00846A7C"/>
    <w:rsid w:val="008510C0"/>
    <w:rsid w:val="00862B8F"/>
    <w:rsid w:val="008748EC"/>
    <w:rsid w:val="0088418E"/>
    <w:rsid w:val="00886E47"/>
    <w:rsid w:val="008C3B97"/>
    <w:rsid w:val="008C4D33"/>
    <w:rsid w:val="008C66F1"/>
    <w:rsid w:val="008E3208"/>
    <w:rsid w:val="008E5CE3"/>
    <w:rsid w:val="00904BC7"/>
    <w:rsid w:val="0092666C"/>
    <w:rsid w:val="00933062"/>
    <w:rsid w:val="00936F8A"/>
    <w:rsid w:val="00952E13"/>
    <w:rsid w:val="00962E92"/>
    <w:rsid w:val="00964C36"/>
    <w:rsid w:val="009D6DD8"/>
    <w:rsid w:val="00A3432A"/>
    <w:rsid w:val="00A478D8"/>
    <w:rsid w:val="00A52DD0"/>
    <w:rsid w:val="00A961E0"/>
    <w:rsid w:val="00AA2587"/>
    <w:rsid w:val="00AA5765"/>
    <w:rsid w:val="00AC2190"/>
    <w:rsid w:val="00AE1A1F"/>
    <w:rsid w:val="00AE3767"/>
    <w:rsid w:val="00AF669B"/>
    <w:rsid w:val="00B10BE8"/>
    <w:rsid w:val="00B25CCD"/>
    <w:rsid w:val="00B343C0"/>
    <w:rsid w:val="00B36362"/>
    <w:rsid w:val="00B605FA"/>
    <w:rsid w:val="00B62867"/>
    <w:rsid w:val="00B76F9D"/>
    <w:rsid w:val="00B96655"/>
    <w:rsid w:val="00BA6896"/>
    <w:rsid w:val="00BD5B5D"/>
    <w:rsid w:val="00C02BF9"/>
    <w:rsid w:val="00C12448"/>
    <w:rsid w:val="00C54AEA"/>
    <w:rsid w:val="00CB37DA"/>
    <w:rsid w:val="00CB75E5"/>
    <w:rsid w:val="00CE09C9"/>
    <w:rsid w:val="00CF3731"/>
    <w:rsid w:val="00D00D4D"/>
    <w:rsid w:val="00D50685"/>
    <w:rsid w:val="00D510CD"/>
    <w:rsid w:val="00D76BC3"/>
    <w:rsid w:val="00D84166"/>
    <w:rsid w:val="00DA5555"/>
    <w:rsid w:val="00DB5D4B"/>
    <w:rsid w:val="00DC3490"/>
    <w:rsid w:val="00DC4EB7"/>
    <w:rsid w:val="00DD434F"/>
    <w:rsid w:val="00DD5881"/>
    <w:rsid w:val="00DE439E"/>
    <w:rsid w:val="00E14CFB"/>
    <w:rsid w:val="00E41CF5"/>
    <w:rsid w:val="00E538A4"/>
    <w:rsid w:val="00E71D42"/>
    <w:rsid w:val="00E76EC5"/>
    <w:rsid w:val="00E77041"/>
    <w:rsid w:val="00E87FD0"/>
    <w:rsid w:val="00E92029"/>
    <w:rsid w:val="00EB0073"/>
    <w:rsid w:val="00EB7877"/>
    <w:rsid w:val="00EC44ED"/>
    <w:rsid w:val="00ED0817"/>
    <w:rsid w:val="00F5199F"/>
    <w:rsid w:val="00F70DED"/>
    <w:rsid w:val="00F91065"/>
    <w:rsid w:val="00FF3305"/>
    <w:rsid w:val="00FF67E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F3E18"/>
  <w15:docId w15:val="{09996D21-F7C0-4563-8864-3E664752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66B0"/>
    <w:pPr>
      <w:spacing w:after="0" w:line="240" w:lineRule="auto"/>
      <w:jc w:val="center"/>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962E92"/>
    <w:rPr>
      <w:rFonts w:ascii="Calibri" w:eastAsia="Times New Roman" w:hAnsi="Calibri" w:cs="Times New Roman"/>
    </w:rPr>
  </w:style>
  <w:style w:type="table" w:styleId="TableGrid">
    <w:name w:val="Table Grid"/>
    <w:basedOn w:val="TableNormal"/>
    <w:uiPriority w:val="39"/>
    <w:rsid w:val="00962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character" w:styleId="Hyperlink">
    <w:name w:val="Hyperlink"/>
    <w:basedOn w:val="DefaultParagraphFont"/>
    <w:uiPriority w:val="99"/>
    <w:semiHidden/>
    <w:unhideWhenUsed/>
    <w:rsid w:val="003F64AF"/>
    <w:rPr>
      <w:color w:val="0000FF"/>
      <w:u w:val="single"/>
    </w:rPr>
  </w:style>
  <w:style w:type="table" w:customStyle="1" w:styleId="Reetkatablice1">
    <w:name w:val="Rešetka tablice1"/>
    <w:basedOn w:val="TableNormal"/>
    <w:next w:val="TableGrid"/>
    <w:uiPriority w:val="39"/>
    <w:rsid w:val="00233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29352">
      <w:bodyDiv w:val="1"/>
      <w:marLeft w:val="0"/>
      <w:marRight w:val="0"/>
      <w:marTop w:val="0"/>
      <w:marBottom w:val="0"/>
      <w:divBdr>
        <w:top w:val="none" w:sz="0" w:space="0" w:color="auto"/>
        <w:left w:val="none" w:sz="0" w:space="0" w:color="auto"/>
        <w:bottom w:val="none" w:sz="0" w:space="0" w:color="auto"/>
        <w:right w:val="none" w:sz="0" w:space="0" w:color="auto"/>
      </w:divBdr>
    </w:div>
    <w:div w:id="91317810">
      <w:bodyDiv w:val="1"/>
      <w:marLeft w:val="0"/>
      <w:marRight w:val="0"/>
      <w:marTop w:val="0"/>
      <w:marBottom w:val="0"/>
      <w:divBdr>
        <w:top w:val="none" w:sz="0" w:space="0" w:color="auto"/>
        <w:left w:val="none" w:sz="0" w:space="0" w:color="auto"/>
        <w:bottom w:val="none" w:sz="0" w:space="0" w:color="auto"/>
        <w:right w:val="none" w:sz="0" w:space="0" w:color="auto"/>
      </w:divBdr>
    </w:div>
    <w:div w:id="138156964">
      <w:bodyDiv w:val="1"/>
      <w:marLeft w:val="0"/>
      <w:marRight w:val="0"/>
      <w:marTop w:val="0"/>
      <w:marBottom w:val="0"/>
      <w:divBdr>
        <w:top w:val="none" w:sz="0" w:space="0" w:color="auto"/>
        <w:left w:val="none" w:sz="0" w:space="0" w:color="auto"/>
        <w:bottom w:val="none" w:sz="0" w:space="0" w:color="auto"/>
        <w:right w:val="none" w:sz="0" w:space="0" w:color="auto"/>
      </w:divBdr>
    </w:div>
    <w:div w:id="143857823">
      <w:bodyDiv w:val="1"/>
      <w:marLeft w:val="0"/>
      <w:marRight w:val="0"/>
      <w:marTop w:val="0"/>
      <w:marBottom w:val="0"/>
      <w:divBdr>
        <w:top w:val="none" w:sz="0" w:space="0" w:color="auto"/>
        <w:left w:val="none" w:sz="0" w:space="0" w:color="auto"/>
        <w:bottom w:val="none" w:sz="0" w:space="0" w:color="auto"/>
        <w:right w:val="none" w:sz="0" w:space="0" w:color="auto"/>
      </w:divBdr>
    </w:div>
    <w:div w:id="198708044">
      <w:bodyDiv w:val="1"/>
      <w:marLeft w:val="0"/>
      <w:marRight w:val="0"/>
      <w:marTop w:val="0"/>
      <w:marBottom w:val="0"/>
      <w:divBdr>
        <w:top w:val="none" w:sz="0" w:space="0" w:color="auto"/>
        <w:left w:val="none" w:sz="0" w:space="0" w:color="auto"/>
        <w:bottom w:val="none" w:sz="0" w:space="0" w:color="auto"/>
        <w:right w:val="none" w:sz="0" w:space="0" w:color="auto"/>
      </w:divBdr>
    </w:div>
    <w:div w:id="238947113">
      <w:bodyDiv w:val="1"/>
      <w:marLeft w:val="0"/>
      <w:marRight w:val="0"/>
      <w:marTop w:val="0"/>
      <w:marBottom w:val="0"/>
      <w:divBdr>
        <w:top w:val="none" w:sz="0" w:space="0" w:color="auto"/>
        <w:left w:val="none" w:sz="0" w:space="0" w:color="auto"/>
        <w:bottom w:val="none" w:sz="0" w:space="0" w:color="auto"/>
        <w:right w:val="none" w:sz="0" w:space="0" w:color="auto"/>
      </w:divBdr>
    </w:div>
    <w:div w:id="361781786">
      <w:bodyDiv w:val="1"/>
      <w:marLeft w:val="0"/>
      <w:marRight w:val="0"/>
      <w:marTop w:val="0"/>
      <w:marBottom w:val="0"/>
      <w:divBdr>
        <w:top w:val="none" w:sz="0" w:space="0" w:color="auto"/>
        <w:left w:val="none" w:sz="0" w:space="0" w:color="auto"/>
        <w:bottom w:val="none" w:sz="0" w:space="0" w:color="auto"/>
        <w:right w:val="none" w:sz="0" w:space="0" w:color="auto"/>
      </w:divBdr>
    </w:div>
    <w:div w:id="363098874">
      <w:bodyDiv w:val="1"/>
      <w:marLeft w:val="0"/>
      <w:marRight w:val="0"/>
      <w:marTop w:val="0"/>
      <w:marBottom w:val="0"/>
      <w:divBdr>
        <w:top w:val="none" w:sz="0" w:space="0" w:color="auto"/>
        <w:left w:val="none" w:sz="0" w:space="0" w:color="auto"/>
        <w:bottom w:val="none" w:sz="0" w:space="0" w:color="auto"/>
        <w:right w:val="none" w:sz="0" w:space="0" w:color="auto"/>
      </w:divBdr>
    </w:div>
    <w:div w:id="469788877">
      <w:bodyDiv w:val="1"/>
      <w:marLeft w:val="0"/>
      <w:marRight w:val="0"/>
      <w:marTop w:val="0"/>
      <w:marBottom w:val="0"/>
      <w:divBdr>
        <w:top w:val="none" w:sz="0" w:space="0" w:color="auto"/>
        <w:left w:val="none" w:sz="0" w:space="0" w:color="auto"/>
        <w:bottom w:val="none" w:sz="0" w:space="0" w:color="auto"/>
        <w:right w:val="none" w:sz="0" w:space="0" w:color="auto"/>
      </w:divBdr>
    </w:div>
    <w:div w:id="475685377">
      <w:bodyDiv w:val="1"/>
      <w:marLeft w:val="0"/>
      <w:marRight w:val="0"/>
      <w:marTop w:val="0"/>
      <w:marBottom w:val="0"/>
      <w:divBdr>
        <w:top w:val="none" w:sz="0" w:space="0" w:color="auto"/>
        <w:left w:val="none" w:sz="0" w:space="0" w:color="auto"/>
        <w:bottom w:val="none" w:sz="0" w:space="0" w:color="auto"/>
        <w:right w:val="none" w:sz="0" w:space="0" w:color="auto"/>
      </w:divBdr>
    </w:div>
    <w:div w:id="623460945">
      <w:bodyDiv w:val="1"/>
      <w:marLeft w:val="0"/>
      <w:marRight w:val="0"/>
      <w:marTop w:val="0"/>
      <w:marBottom w:val="0"/>
      <w:divBdr>
        <w:top w:val="none" w:sz="0" w:space="0" w:color="auto"/>
        <w:left w:val="none" w:sz="0" w:space="0" w:color="auto"/>
        <w:bottom w:val="none" w:sz="0" w:space="0" w:color="auto"/>
        <w:right w:val="none" w:sz="0" w:space="0" w:color="auto"/>
      </w:divBdr>
    </w:div>
    <w:div w:id="688915091">
      <w:bodyDiv w:val="1"/>
      <w:marLeft w:val="0"/>
      <w:marRight w:val="0"/>
      <w:marTop w:val="0"/>
      <w:marBottom w:val="0"/>
      <w:divBdr>
        <w:top w:val="none" w:sz="0" w:space="0" w:color="auto"/>
        <w:left w:val="none" w:sz="0" w:space="0" w:color="auto"/>
        <w:bottom w:val="none" w:sz="0" w:space="0" w:color="auto"/>
        <w:right w:val="none" w:sz="0" w:space="0" w:color="auto"/>
      </w:divBdr>
    </w:div>
    <w:div w:id="697388002">
      <w:bodyDiv w:val="1"/>
      <w:marLeft w:val="0"/>
      <w:marRight w:val="0"/>
      <w:marTop w:val="0"/>
      <w:marBottom w:val="0"/>
      <w:divBdr>
        <w:top w:val="none" w:sz="0" w:space="0" w:color="auto"/>
        <w:left w:val="none" w:sz="0" w:space="0" w:color="auto"/>
        <w:bottom w:val="none" w:sz="0" w:space="0" w:color="auto"/>
        <w:right w:val="none" w:sz="0" w:space="0" w:color="auto"/>
      </w:divBdr>
    </w:div>
    <w:div w:id="722876110">
      <w:bodyDiv w:val="1"/>
      <w:marLeft w:val="0"/>
      <w:marRight w:val="0"/>
      <w:marTop w:val="0"/>
      <w:marBottom w:val="0"/>
      <w:divBdr>
        <w:top w:val="none" w:sz="0" w:space="0" w:color="auto"/>
        <w:left w:val="none" w:sz="0" w:space="0" w:color="auto"/>
        <w:bottom w:val="none" w:sz="0" w:space="0" w:color="auto"/>
        <w:right w:val="none" w:sz="0" w:space="0" w:color="auto"/>
      </w:divBdr>
    </w:div>
    <w:div w:id="776827047">
      <w:bodyDiv w:val="1"/>
      <w:marLeft w:val="0"/>
      <w:marRight w:val="0"/>
      <w:marTop w:val="0"/>
      <w:marBottom w:val="0"/>
      <w:divBdr>
        <w:top w:val="none" w:sz="0" w:space="0" w:color="auto"/>
        <w:left w:val="none" w:sz="0" w:space="0" w:color="auto"/>
        <w:bottom w:val="none" w:sz="0" w:space="0" w:color="auto"/>
        <w:right w:val="none" w:sz="0" w:space="0" w:color="auto"/>
      </w:divBdr>
    </w:div>
    <w:div w:id="825243923">
      <w:bodyDiv w:val="1"/>
      <w:marLeft w:val="0"/>
      <w:marRight w:val="0"/>
      <w:marTop w:val="0"/>
      <w:marBottom w:val="0"/>
      <w:divBdr>
        <w:top w:val="none" w:sz="0" w:space="0" w:color="auto"/>
        <w:left w:val="none" w:sz="0" w:space="0" w:color="auto"/>
        <w:bottom w:val="none" w:sz="0" w:space="0" w:color="auto"/>
        <w:right w:val="none" w:sz="0" w:space="0" w:color="auto"/>
      </w:divBdr>
    </w:div>
    <w:div w:id="1019235519">
      <w:bodyDiv w:val="1"/>
      <w:marLeft w:val="0"/>
      <w:marRight w:val="0"/>
      <w:marTop w:val="0"/>
      <w:marBottom w:val="0"/>
      <w:divBdr>
        <w:top w:val="none" w:sz="0" w:space="0" w:color="auto"/>
        <w:left w:val="none" w:sz="0" w:space="0" w:color="auto"/>
        <w:bottom w:val="none" w:sz="0" w:space="0" w:color="auto"/>
        <w:right w:val="none" w:sz="0" w:space="0" w:color="auto"/>
      </w:divBdr>
    </w:div>
    <w:div w:id="1040327871">
      <w:bodyDiv w:val="1"/>
      <w:marLeft w:val="0"/>
      <w:marRight w:val="0"/>
      <w:marTop w:val="0"/>
      <w:marBottom w:val="0"/>
      <w:divBdr>
        <w:top w:val="none" w:sz="0" w:space="0" w:color="auto"/>
        <w:left w:val="none" w:sz="0" w:space="0" w:color="auto"/>
        <w:bottom w:val="none" w:sz="0" w:space="0" w:color="auto"/>
        <w:right w:val="none" w:sz="0" w:space="0" w:color="auto"/>
      </w:divBdr>
    </w:div>
    <w:div w:id="1066877675">
      <w:bodyDiv w:val="1"/>
      <w:marLeft w:val="0"/>
      <w:marRight w:val="0"/>
      <w:marTop w:val="0"/>
      <w:marBottom w:val="0"/>
      <w:divBdr>
        <w:top w:val="none" w:sz="0" w:space="0" w:color="auto"/>
        <w:left w:val="none" w:sz="0" w:space="0" w:color="auto"/>
        <w:bottom w:val="none" w:sz="0" w:space="0" w:color="auto"/>
        <w:right w:val="none" w:sz="0" w:space="0" w:color="auto"/>
      </w:divBdr>
    </w:div>
    <w:div w:id="1122765632">
      <w:bodyDiv w:val="1"/>
      <w:marLeft w:val="0"/>
      <w:marRight w:val="0"/>
      <w:marTop w:val="0"/>
      <w:marBottom w:val="0"/>
      <w:divBdr>
        <w:top w:val="none" w:sz="0" w:space="0" w:color="auto"/>
        <w:left w:val="none" w:sz="0" w:space="0" w:color="auto"/>
        <w:bottom w:val="none" w:sz="0" w:space="0" w:color="auto"/>
        <w:right w:val="none" w:sz="0" w:space="0" w:color="auto"/>
      </w:divBdr>
    </w:div>
    <w:div w:id="1274941213">
      <w:bodyDiv w:val="1"/>
      <w:marLeft w:val="0"/>
      <w:marRight w:val="0"/>
      <w:marTop w:val="0"/>
      <w:marBottom w:val="0"/>
      <w:divBdr>
        <w:top w:val="none" w:sz="0" w:space="0" w:color="auto"/>
        <w:left w:val="none" w:sz="0" w:space="0" w:color="auto"/>
        <w:bottom w:val="none" w:sz="0" w:space="0" w:color="auto"/>
        <w:right w:val="none" w:sz="0" w:space="0" w:color="auto"/>
      </w:divBdr>
    </w:div>
    <w:div w:id="1420784148">
      <w:bodyDiv w:val="1"/>
      <w:marLeft w:val="0"/>
      <w:marRight w:val="0"/>
      <w:marTop w:val="0"/>
      <w:marBottom w:val="0"/>
      <w:divBdr>
        <w:top w:val="none" w:sz="0" w:space="0" w:color="auto"/>
        <w:left w:val="none" w:sz="0" w:space="0" w:color="auto"/>
        <w:bottom w:val="none" w:sz="0" w:space="0" w:color="auto"/>
        <w:right w:val="none" w:sz="0" w:space="0" w:color="auto"/>
      </w:divBdr>
    </w:div>
    <w:div w:id="1666666487">
      <w:bodyDiv w:val="1"/>
      <w:marLeft w:val="0"/>
      <w:marRight w:val="0"/>
      <w:marTop w:val="0"/>
      <w:marBottom w:val="0"/>
      <w:divBdr>
        <w:top w:val="none" w:sz="0" w:space="0" w:color="auto"/>
        <w:left w:val="none" w:sz="0" w:space="0" w:color="auto"/>
        <w:bottom w:val="none" w:sz="0" w:space="0" w:color="auto"/>
        <w:right w:val="none" w:sz="0" w:space="0" w:color="auto"/>
      </w:divBdr>
    </w:div>
    <w:div w:id="1844052712">
      <w:bodyDiv w:val="1"/>
      <w:marLeft w:val="0"/>
      <w:marRight w:val="0"/>
      <w:marTop w:val="0"/>
      <w:marBottom w:val="0"/>
      <w:divBdr>
        <w:top w:val="none" w:sz="0" w:space="0" w:color="auto"/>
        <w:left w:val="none" w:sz="0" w:space="0" w:color="auto"/>
        <w:bottom w:val="none" w:sz="0" w:space="0" w:color="auto"/>
        <w:right w:val="none" w:sz="0" w:space="0" w:color="auto"/>
      </w:divBdr>
    </w:div>
    <w:div w:id="1968775513">
      <w:bodyDiv w:val="1"/>
      <w:marLeft w:val="0"/>
      <w:marRight w:val="0"/>
      <w:marTop w:val="0"/>
      <w:marBottom w:val="0"/>
      <w:divBdr>
        <w:top w:val="none" w:sz="0" w:space="0" w:color="auto"/>
        <w:left w:val="none" w:sz="0" w:space="0" w:color="auto"/>
        <w:bottom w:val="none" w:sz="0" w:space="0" w:color="auto"/>
        <w:right w:val="none" w:sz="0" w:space="0" w:color="auto"/>
      </w:divBdr>
    </w:div>
    <w:div w:id="1973125011">
      <w:bodyDiv w:val="1"/>
      <w:marLeft w:val="0"/>
      <w:marRight w:val="0"/>
      <w:marTop w:val="0"/>
      <w:marBottom w:val="0"/>
      <w:divBdr>
        <w:top w:val="none" w:sz="0" w:space="0" w:color="auto"/>
        <w:left w:val="none" w:sz="0" w:space="0" w:color="auto"/>
        <w:bottom w:val="none" w:sz="0" w:space="0" w:color="auto"/>
        <w:right w:val="none" w:sz="0" w:space="0" w:color="auto"/>
      </w:divBdr>
    </w:div>
    <w:div w:id="212581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rodne-novine.nn.hr/clanci/sluzbeni/2010_11_126_3261.html" TargetMode="External"/><Relationship Id="rId3" Type="http://schemas.openxmlformats.org/officeDocument/2006/relationships/settings" Target="settings.xml"/><Relationship Id="rId7" Type="http://schemas.openxmlformats.org/officeDocument/2006/relationships/hyperlink" Target="http://narodne-novine.nn.hr/clanci/sluzbeni/29908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arodne-novine.nn.hr/clanci/sluzbeni/2011_03_31_68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13</Pages>
  <Words>5763</Words>
  <Characters>32854</Characters>
  <Application>Microsoft Office Word</Application>
  <DocSecurity>0</DocSecurity>
  <Lines>273</Lines>
  <Paragraphs>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DRAGICA</dc:creator>
  <cp:lastModifiedBy>Windows User</cp:lastModifiedBy>
  <cp:revision>9</cp:revision>
  <cp:lastPrinted>2020-11-13T10:38:00Z</cp:lastPrinted>
  <dcterms:created xsi:type="dcterms:W3CDTF">2023-10-26T09:33:00Z</dcterms:created>
  <dcterms:modified xsi:type="dcterms:W3CDTF">2023-11-15T10:07:00Z</dcterms:modified>
</cp:coreProperties>
</file>