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7707" w:rsidRPr="00DA5359" w:rsidRDefault="00977707" w:rsidP="00977707">
      <w:pPr>
        <w:pBdr>
          <w:bottom w:val="single" w:sz="6" w:space="1" w:color="auto"/>
        </w:pBdr>
        <w:shd w:val="clear" w:color="auto" w:fill="FFFFFF"/>
        <w:rPr>
          <w:rFonts w:ascii="Calibri" w:eastAsia="Times New Roman" w:hAnsi="Calibri" w:cs="Calibri"/>
          <w:b/>
          <w:color w:val="000000" w:themeColor="text1"/>
          <w:sz w:val="28"/>
          <w:szCs w:val="28"/>
        </w:rPr>
      </w:pPr>
      <w:r w:rsidRPr="00DA5359">
        <w:rPr>
          <w:rFonts w:ascii="Calibri" w:eastAsia="Times New Roman" w:hAnsi="Calibri" w:cs="Calibri"/>
          <w:b/>
          <w:color w:val="000000" w:themeColor="text1"/>
          <w:sz w:val="28"/>
          <w:szCs w:val="28"/>
        </w:rPr>
        <w:t>OBRAZLOŽENJE</w:t>
      </w:r>
    </w:p>
    <w:p w:rsidR="00977707" w:rsidRPr="00DA5359" w:rsidRDefault="001C49E2" w:rsidP="00977707">
      <w:pPr>
        <w:pBdr>
          <w:bottom w:val="single" w:sz="6" w:space="1" w:color="auto"/>
        </w:pBdr>
        <w:shd w:val="clear" w:color="auto" w:fill="FFFFFF"/>
        <w:rPr>
          <w:rFonts w:ascii="Calibri" w:eastAsia="Times New Roman" w:hAnsi="Calibri" w:cs="Calibri"/>
          <w:b/>
          <w:color w:val="000000" w:themeColor="text1"/>
          <w:sz w:val="28"/>
          <w:szCs w:val="28"/>
        </w:rPr>
      </w:pPr>
      <w:r>
        <w:rPr>
          <w:rFonts w:ascii="Calibri" w:eastAsia="Times New Roman" w:hAnsi="Calibri" w:cs="Calibri"/>
          <w:b/>
          <w:color w:val="000000" w:themeColor="text1"/>
          <w:sz w:val="28"/>
          <w:szCs w:val="28"/>
        </w:rPr>
        <w:t xml:space="preserve"> PRORAČUN</w:t>
      </w:r>
      <w:r w:rsidR="00603189">
        <w:rPr>
          <w:rFonts w:ascii="Calibri" w:eastAsia="Times New Roman" w:hAnsi="Calibri" w:cs="Calibri"/>
          <w:b/>
          <w:color w:val="000000" w:themeColor="text1"/>
          <w:sz w:val="28"/>
          <w:szCs w:val="28"/>
        </w:rPr>
        <w:t>A</w:t>
      </w:r>
      <w:r w:rsidR="00977707" w:rsidRPr="00DA5359">
        <w:rPr>
          <w:rFonts w:ascii="Calibri" w:eastAsia="Times New Roman" w:hAnsi="Calibri" w:cs="Calibri"/>
          <w:b/>
          <w:color w:val="000000" w:themeColor="text1"/>
          <w:sz w:val="28"/>
          <w:szCs w:val="28"/>
        </w:rPr>
        <w:t xml:space="preserve"> DUBROVAČKO-NERETVANSKE</w:t>
      </w:r>
    </w:p>
    <w:p w:rsidR="00977707" w:rsidRPr="00DA5359" w:rsidRDefault="00977707" w:rsidP="00977707">
      <w:pPr>
        <w:pBdr>
          <w:bottom w:val="single" w:sz="6" w:space="1" w:color="auto"/>
        </w:pBdr>
        <w:shd w:val="clear" w:color="auto" w:fill="FFFFFF"/>
        <w:rPr>
          <w:rFonts w:ascii="Calibri" w:eastAsia="Times New Roman" w:hAnsi="Calibri" w:cs="Calibri"/>
          <w:b/>
          <w:color w:val="000000" w:themeColor="text1"/>
          <w:sz w:val="28"/>
          <w:szCs w:val="28"/>
        </w:rPr>
      </w:pPr>
      <w:r w:rsidRPr="00DA5359">
        <w:rPr>
          <w:rFonts w:ascii="Calibri" w:eastAsia="Times New Roman" w:hAnsi="Calibri" w:cs="Calibri"/>
          <w:b/>
          <w:color w:val="000000" w:themeColor="text1"/>
          <w:sz w:val="28"/>
          <w:szCs w:val="28"/>
        </w:rPr>
        <w:t>ŽUPANIJE ZA 202</w:t>
      </w:r>
      <w:r w:rsidR="003409A3" w:rsidRPr="00DA5359">
        <w:rPr>
          <w:rFonts w:ascii="Calibri" w:eastAsia="Times New Roman" w:hAnsi="Calibri" w:cs="Calibri"/>
          <w:b/>
          <w:color w:val="000000" w:themeColor="text1"/>
          <w:sz w:val="28"/>
          <w:szCs w:val="28"/>
        </w:rPr>
        <w:t>1</w:t>
      </w:r>
      <w:r w:rsidRPr="00DA5359">
        <w:rPr>
          <w:rFonts w:ascii="Calibri" w:eastAsia="Times New Roman" w:hAnsi="Calibri" w:cs="Calibri"/>
          <w:b/>
          <w:color w:val="000000" w:themeColor="text1"/>
          <w:sz w:val="28"/>
          <w:szCs w:val="28"/>
        </w:rPr>
        <w:t>. I PROJEKCIJE ZA 202</w:t>
      </w:r>
      <w:r w:rsidR="003409A3" w:rsidRPr="00DA5359">
        <w:rPr>
          <w:rFonts w:ascii="Calibri" w:eastAsia="Times New Roman" w:hAnsi="Calibri" w:cs="Calibri"/>
          <w:b/>
          <w:color w:val="000000" w:themeColor="text1"/>
          <w:sz w:val="28"/>
          <w:szCs w:val="28"/>
        </w:rPr>
        <w:t>2</w:t>
      </w:r>
      <w:r w:rsidRPr="00DA5359">
        <w:rPr>
          <w:rFonts w:ascii="Calibri" w:eastAsia="Times New Roman" w:hAnsi="Calibri" w:cs="Calibri"/>
          <w:b/>
          <w:color w:val="000000" w:themeColor="text1"/>
          <w:sz w:val="28"/>
          <w:szCs w:val="28"/>
        </w:rPr>
        <w:t>. I 202</w:t>
      </w:r>
      <w:r w:rsidR="003409A3" w:rsidRPr="00DA5359">
        <w:rPr>
          <w:rFonts w:ascii="Calibri" w:eastAsia="Times New Roman" w:hAnsi="Calibri" w:cs="Calibri"/>
          <w:b/>
          <w:color w:val="000000" w:themeColor="text1"/>
          <w:sz w:val="28"/>
          <w:szCs w:val="28"/>
        </w:rPr>
        <w:t>3</w:t>
      </w:r>
      <w:r w:rsidRPr="00DA5359">
        <w:rPr>
          <w:rFonts w:ascii="Calibri" w:eastAsia="Times New Roman" w:hAnsi="Calibri" w:cs="Calibri"/>
          <w:b/>
          <w:color w:val="000000" w:themeColor="text1"/>
          <w:sz w:val="28"/>
          <w:szCs w:val="28"/>
        </w:rPr>
        <w:t>.</w:t>
      </w:r>
    </w:p>
    <w:p w:rsidR="00977707" w:rsidRPr="00DA5359" w:rsidRDefault="00977707" w:rsidP="00977707">
      <w:pPr>
        <w:pBdr>
          <w:bottom w:val="single" w:sz="6" w:space="1" w:color="auto"/>
        </w:pBdr>
        <w:shd w:val="clear" w:color="auto" w:fill="FFFFFF"/>
        <w:rPr>
          <w:rFonts w:ascii="Calibri" w:eastAsia="Times New Roman" w:hAnsi="Calibri" w:cs="Calibri"/>
          <w:b/>
          <w:color w:val="000000" w:themeColor="text1"/>
          <w:sz w:val="28"/>
          <w:szCs w:val="28"/>
        </w:rPr>
      </w:pPr>
      <w:r w:rsidRPr="00DA5359">
        <w:rPr>
          <w:rFonts w:ascii="Calibri" w:eastAsia="Times New Roman" w:hAnsi="Calibri" w:cs="Calibri"/>
          <w:b/>
          <w:color w:val="000000" w:themeColor="text1"/>
          <w:sz w:val="28"/>
          <w:szCs w:val="28"/>
        </w:rPr>
        <w:t>- PROGRAMSKE  AKTIVNOSTI I PROJEKTI UPRAVNIH TIJELA -</w:t>
      </w:r>
    </w:p>
    <w:p w:rsidR="00977707" w:rsidRPr="00DA5359" w:rsidRDefault="00977707" w:rsidP="00977707">
      <w:pPr>
        <w:shd w:val="clear" w:color="auto" w:fill="FFFFFF"/>
        <w:rPr>
          <w:rFonts w:ascii="Calibri" w:eastAsia="Times New Roman" w:hAnsi="Calibri" w:cs="Calibri"/>
          <w:b/>
          <w:color w:val="000000" w:themeColor="text1"/>
          <w:szCs w:val="24"/>
        </w:rPr>
      </w:pPr>
    </w:p>
    <w:p w:rsidR="003409A3" w:rsidRPr="00DA5359" w:rsidRDefault="003409A3" w:rsidP="003409A3">
      <w:pPr>
        <w:pStyle w:val="NoSpacing"/>
        <w:shd w:val="clear" w:color="auto" w:fill="E5DFEC" w:themeFill="accent4" w:themeFillTint="33"/>
        <w:jc w:val="center"/>
        <w:rPr>
          <w:rFonts w:cs="Calibri"/>
          <w:b/>
          <w:sz w:val="28"/>
          <w:szCs w:val="28"/>
        </w:rPr>
      </w:pPr>
      <w:r w:rsidRPr="00DA5359">
        <w:rPr>
          <w:rFonts w:cs="Calibri"/>
          <w:b/>
          <w:sz w:val="28"/>
          <w:szCs w:val="28"/>
          <w:shd w:val="clear" w:color="auto" w:fill="E5DFEC" w:themeFill="accent4" w:themeFillTint="33"/>
        </w:rPr>
        <w:t>NAZIV KORISNIKA: UPRAVNI ODJEL ZA POSLOVE ŽUPANA, ŽUPANIJSKE</w:t>
      </w:r>
      <w:r w:rsidRPr="00DA5359">
        <w:rPr>
          <w:rFonts w:cs="Calibri"/>
          <w:b/>
          <w:sz w:val="28"/>
          <w:szCs w:val="28"/>
          <w:shd w:val="clear" w:color="auto" w:fill="D6E3BC" w:themeFill="accent3" w:themeFillTint="66"/>
        </w:rPr>
        <w:t xml:space="preserve">     </w:t>
      </w:r>
      <w:r w:rsidRPr="00DA5359">
        <w:rPr>
          <w:rFonts w:cs="Calibri"/>
          <w:b/>
          <w:sz w:val="28"/>
          <w:szCs w:val="28"/>
        </w:rPr>
        <w:t xml:space="preserve">       SKUPŠTINE I OPĆU UPRAVU</w:t>
      </w:r>
    </w:p>
    <w:p w:rsidR="003409A3" w:rsidRPr="00DA5359" w:rsidRDefault="003409A3" w:rsidP="003409A3">
      <w:pPr>
        <w:shd w:val="clear" w:color="auto" w:fill="E5DFEC" w:themeFill="accent4" w:themeFillTint="33"/>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SAŽETAK DJELOKRUGA RADA:</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Upravni odjel za poslove župana, Županijske skupštine i opću upravu obavlja upravne i stručne poslove koji se odnose na: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poslove u svezi sa stručnim i tehničkim pripremanjem i organiziranjem sjednica Županijske skupštine i njenih radnih tijela,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normativnu obradu i objavljivanje akata i drugih publikacija,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stručne, pravne i tehničke poslove za potrebe župana i zamjenika župana,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pružanje pravne i druge stručne i tehničke pomoći vijećnicima županijske skupštine i njihovim klubovima,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poslove u svezi međužupanijske i međunarodne suradnje i protokola,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stručne poslovi u svezi s izborom i imenovanjima dužnosnika županije,</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poslove u svezi ustanovljenja i dodjele javnih priznanja,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organiziranje poslova u svezi s protokolarnim primanjima i prigodnim svečanostima, te poslove koji su u funkciji ostvarivanja suradnje tijela županije s državnim tijelima, medijima, ustanovama i građanima,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suradnju s općinama i gradovima na području županije radi ostvarivanja zajedničkih interesa, te razvoja lokalne samouprave,</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poslove obrane, zaštite i spašavanja, te zaštite od požara i zaštite na radu,</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koordinaciju aktivnosti tijela županije vezane za programe EU,</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suradnju s tijelima lokalne samouprave, državne uprave, Europske komisije i drugim međunarodnim i nacionalnim tijelima vezano uz pitanja djelovanja EU, te uz pitanja regionalnog razvoja i međunarodne suradnje,</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predlaganje i kandidiranje projekata i obavljanje stručnih poslova vezano za programe Europske unije i Republike Hrvatske iz djelokruga rada odjela,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poslove u svezi s radnim odnosima službenika i namještenika u županijskim tijelima,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priprema nacrte općih i drugih akata u svezi s radnim odnosima zaposlenika u upravnim tijelima i ustrojstva upravnih tijela,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 xml:space="preserve">poslove uredskog poslovanja i arhive, </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organiziranje i provođenje postupka javne nabave za potrebe upravnih tijela,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vođenje evidencije nekretnina i druge imovine u vlasništvu županije, te izradu prijedloga mjera za gospodarenje tom imovinom,</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informatičke poslove za potrebe upravnih tijela,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poslove održavanja nekretnina i opreme u vlasništvu županije,</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rješavanje o žalbi protiv rješenja koje donosi nadležno izborno povjerenstvo po prigovoru zbog nepravilnosti u postupku kandidiranja i izbora članova vijeća mjesnih odbora,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lastRenderedPageBreak/>
        <w:t xml:space="preserve">drugostupanjski upravni postupak po žalbama na upravne akte jedinica lokalne samouprave sukladno općim i posebnim propisima, </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te povjerene poslove državne uprave koji se odnose na: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odobravanje korištenja i pružanja besplatne pravne pomoći,</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osobna stanja građana - promjena osobnog imena, naknadni upisi, ispravci, dopune te poništenje upisa u državnim maticama; ispravke u registru životnog partnerstva i evidenciji o državljanstvu; unos podataka u jedinstvene informacijske sustave državnih matica, evidencije o državljanstvu i registra životnog partnerstva te izdavanje dokumenata iz istih, dostave obavijesti o promjenama nadležnim tijelima koja vode službene evidencije o građanima, verifikacija upisa u državnim maticama, registru životnog partnerstva i evidenciji o državljanstvu; pripremne poslove sklapanja,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braka u vjerskom obliku, sklapanje braka u građanskom obliku, sklapanje životnog partnerstva; stjecanje hrvatskog državljanstva podrijetlom i rođenjem na području Republike Hrvatske,</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registar birača - vođenje dijela registra birača, obavljanje poslova upisa u registar birača, ispravke, dopune i promjene podataka upisanih u registar birača, brisanje osoba iz registra birača, upis bilješki u registar birača, izradu izvatka iz popisa birača, izdavanje potvrda te drugih poslova sukladno zakonu kojim se uređuje registar birača,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poslove u vezi upisa udruga i upisa promjena u Registar udruga Republike Hrvatske te prestanka postojanja udruga sa svojstvom pravne osobe; vođenje registra udruga u informatičkom obliku; vođenje zbirke isprava udruga; obavljanje nadzora nad radom udruga sukladno zakonu kojim se uređuje osnivanje udruga; upis stranih udruga u Registar stranih udruga u Republici Hrvatskoj, upis promjena u registar stranih udruga, vođenje registra stranih udruga u elektroničkom obliku, vođenje zbirke isprava stranih udruga te izdavanje potvrda iz navedenih službenih evidencija,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poslove u svezi upisa zaklada u Registar zaklada Republike Hrvatske, vođenje registra zaklada u informatičkom obliku, vođenje zbirke isprava zaklada, upis promjena u registar zaklada, upis stranih zaklada u Registar stranih zaklada u Republici Hrvatskoj, vođenje registra stranih zaklada u elektroničkom obliku, vođenje zbirke isprava stranih zaklada, upis promjena u registar stranih zaklada, obavljanje nadzora nad djelovanjem zaklada i stranih zaklada sukladno zakonu kojim se uređuje osnivanje zaklada te izdavanje potvrda iz navedenih službenih evidencija,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donošenje rješenja u prvom stupnju o utvrđivanju razloga za prestanak zadruge u zakonom propisanim slučajevima,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određivanje brojčanih oznaka stvaralaca i primalaca akata na području županije,</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vođenje evidencije o političkim strankama zastupljenim u predstavničkim tijelima jedinica lokalne i područne (regionalne) samouprave i članovima predstavničkih tijela jedinica lokalne i područne (regionalne) samouprave izabranih s liste grupe birača,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davanje podataka iz evidencije nadležnim službama,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druge poslove utvrđene posebnim zakonom, drugim propisom, aktom županijske skupštine i župana,</w:t>
      </w:r>
    </w:p>
    <w:p w:rsidR="003409A3" w:rsidRPr="00DA5359" w:rsidRDefault="003409A3" w:rsidP="003409A3">
      <w:pPr>
        <w:numPr>
          <w:ilvl w:val="0"/>
          <w:numId w:val="29"/>
        </w:num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druge stručne i upravne poslove proizašle iz djelokruga rada županijskih tijela kada ti poslovi nisu povjereni drugom upravnom tijelu.</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PRORAČUNSKI KORISNICI IZ DJELOKRUGA RADA:</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Sukladno odredbama Pravilnika o utvrđivanju proračunskih i izvanproračunskih korisnika državnog proračuna i proračunskih i izvanproračunskih korisnika proračuna JLP(R)S te o načinu vođenja Registra proračunskih i izvanproračunskih korisnika (NN 128/09 i 142/14) nema proračunskih korisnika iz djelokruga rada Upravnog odjela za poslove župana, Županijske skupštine i opću upravu.</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ORGANIZACIJSKA STRUKTURA:</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autoSpaceDE w:val="0"/>
        <w:autoSpaceDN w:val="0"/>
        <w:adjustRightInd w:val="0"/>
        <w:jc w:val="left"/>
        <w:rPr>
          <w:rFonts w:ascii="Calibri" w:hAnsi="Calibri" w:cs="Calibri"/>
          <w:color w:val="000000" w:themeColor="text1"/>
          <w:szCs w:val="24"/>
        </w:rPr>
      </w:pPr>
      <w:r w:rsidRPr="00DA5359">
        <w:rPr>
          <w:rFonts w:ascii="Calibri" w:hAnsi="Calibri" w:cs="Calibri"/>
          <w:color w:val="000000" w:themeColor="text1"/>
          <w:szCs w:val="24"/>
        </w:rPr>
        <w:t>Za obavljanje poslova iz djelokruga Upravnog odjela ustrojene su sljedeće unutarnje ustrojstvene jedinice:</w:t>
      </w:r>
    </w:p>
    <w:p w:rsidR="003409A3" w:rsidRPr="00DA5359" w:rsidRDefault="003409A3" w:rsidP="003409A3">
      <w:pPr>
        <w:autoSpaceDE w:val="0"/>
        <w:autoSpaceDN w:val="0"/>
        <w:adjustRightInd w:val="0"/>
        <w:jc w:val="left"/>
        <w:rPr>
          <w:rFonts w:ascii="Calibri" w:hAnsi="Calibri" w:cs="Calibri"/>
          <w:color w:val="000000" w:themeColor="text1"/>
          <w:szCs w:val="24"/>
        </w:rPr>
      </w:pPr>
      <w:r w:rsidRPr="00DA5359">
        <w:rPr>
          <w:rFonts w:ascii="Calibri" w:hAnsi="Calibri" w:cs="Calibri"/>
          <w:color w:val="000000" w:themeColor="text1"/>
          <w:szCs w:val="24"/>
        </w:rPr>
        <w:t>1. Odsjek za zajedničke poslove i</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hAnsi="Calibri" w:cs="Calibri"/>
          <w:color w:val="000000" w:themeColor="text1"/>
          <w:szCs w:val="24"/>
        </w:rPr>
        <w:t>2. Odsjek za opću upravu, osobna stanja i matičarstvo.</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FINANCIJSKI PLAN ZA 2021. – 2023. GODINU:</w:t>
      </w:r>
    </w:p>
    <w:p w:rsidR="003409A3" w:rsidRPr="00DA5359" w:rsidRDefault="003409A3" w:rsidP="003409A3">
      <w:pPr>
        <w:shd w:val="clear" w:color="auto" w:fill="FFFFFF"/>
        <w:jc w:val="both"/>
        <w:rPr>
          <w:rFonts w:ascii="Calibri" w:eastAsia="Times New Roman" w:hAnsi="Calibri" w:cs="Calibri"/>
          <w:b/>
          <w:color w:val="000000" w:themeColor="text1"/>
          <w:szCs w:val="24"/>
        </w:rPr>
      </w:pPr>
    </w:p>
    <w:tbl>
      <w:tblPr>
        <w:tblStyle w:val="TableGrid"/>
        <w:tblW w:w="9288" w:type="dxa"/>
        <w:tblLayout w:type="fixed"/>
        <w:tblLook w:val="04A0"/>
      </w:tblPr>
      <w:tblGrid>
        <w:gridCol w:w="561"/>
        <w:gridCol w:w="3684"/>
        <w:gridCol w:w="1756"/>
        <w:gridCol w:w="1664"/>
        <w:gridCol w:w="1623"/>
      </w:tblGrid>
      <w:tr w:rsidR="003409A3" w:rsidRPr="00DA5359" w:rsidTr="003409A3">
        <w:tc>
          <w:tcPr>
            <w:tcW w:w="562"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Rb</w:t>
            </w:r>
          </w:p>
        </w:tc>
        <w:tc>
          <w:tcPr>
            <w:tcW w:w="3685"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programa</w:t>
            </w:r>
          </w:p>
        </w:tc>
        <w:tc>
          <w:tcPr>
            <w:tcW w:w="175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tabs>
                <w:tab w:val="left" w:pos="942"/>
              </w:tabs>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2021.</w:t>
            </w:r>
          </w:p>
        </w:tc>
        <w:tc>
          <w:tcPr>
            <w:tcW w:w="166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2022.</w:t>
            </w:r>
          </w:p>
        </w:tc>
        <w:tc>
          <w:tcPr>
            <w:tcW w:w="162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2023.</w:t>
            </w:r>
          </w:p>
        </w:tc>
      </w:tr>
      <w:tr w:rsidR="003409A3" w:rsidRPr="00DA5359" w:rsidTr="003409A3">
        <w:tc>
          <w:tcPr>
            <w:tcW w:w="562" w:type="dxa"/>
            <w:tcBorders>
              <w:top w:val="single" w:sz="4" w:space="0" w:color="auto"/>
              <w:left w:val="single" w:sz="4" w:space="0" w:color="auto"/>
              <w:bottom w:val="single" w:sz="4" w:space="0" w:color="auto"/>
              <w:right w:val="single" w:sz="4" w:space="0" w:color="auto"/>
            </w:tcBorders>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w:t>
            </w:r>
          </w:p>
        </w:tc>
        <w:tc>
          <w:tcPr>
            <w:tcW w:w="3685" w:type="dxa"/>
            <w:tcBorders>
              <w:top w:val="single" w:sz="4" w:space="0" w:color="auto"/>
              <w:left w:val="single" w:sz="4" w:space="0" w:color="auto"/>
              <w:bottom w:val="single" w:sz="4" w:space="0" w:color="auto"/>
              <w:right w:val="single" w:sz="4" w:space="0" w:color="auto"/>
            </w:tcBorders>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 xml:space="preserve">Osnovna aktivnost izvršnog i predstavničkog tijela </w:t>
            </w:r>
          </w:p>
        </w:tc>
        <w:tc>
          <w:tcPr>
            <w:tcW w:w="1756"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hAnsi="Calibri" w:cs="Calibri"/>
                <w:b/>
                <w:color w:val="000000" w:themeColor="text1"/>
                <w:szCs w:val="24"/>
              </w:rPr>
            </w:pPr>
            <w:r w:rsidRPr="00DA5359">
              <w:rPr>
                <w:rFonts w:ascii="Calibri" w:hAnsi="Calibri" w:cs="Calibri"/>
                <w:b/>
                <w:color w:val="000000" w:themeColor="text1"/>
                <w:szCs w:val="24"/>
              </w:rPr>
              <w:t>6.278.000</w:t>
            </w:r>
            <w:r w:rsidR="00CE73C2">
              <w:rPr>
                <w:rFonts w:ascii="Calibri"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hAnsi="Calibri" w:cs="Calibri"/>
                <w:b/>
                <w:color w:val="000000" w:themeColor="text1"/>
                <w:szCs w:val="24"/>
              </w:rPr>
            </w:pPr>
            <w:r w:rsidRPr="00DA5359">
              <w:rPr>
                <w:rFonts w:ascii="Calibri" w:hAnsi="Calibri" w:cs="Calibri"/>
                <w:b/>
                <w:color w:val="000000" w:themeColor="text1"/>
                <w:szCs w:val="24"/>
              </w:rPr>
              <w:t>2.115.000</w:t>
            </w:r>
            <w:r w:rsidR="00CE73C2">
              <w:rPr>
                <w:rFonts w:ascii="Calibri"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hAnsi="Calibri" w:cs="Calibri"/>
                <w:b/>
                <w:color w:val="000000" w:themeColor="text1"/>
                <w:szCs w:val="24"/>
              </w:rPr>
            </w:pPr>
            <w:r w:rsidRPr="00DA5359">
              <w:rPr>
                <w:rFonts w:ascii="Calibri" w:hAnsi="Calibri" w:cs="Calibri"/>
                <w:b/>
                <w:color w:val="000000" w:themeColor="text1"/>
                <w:szCs w:val="24"/>
              </w:rPr>
              <w:t>2.545.000</w:t>
            </w:r>
            <w:r w:rsidR="00CE73C2">
              <w:rPr>
                <w:rFonts w:ascii="Calibri" w:hAnsi="Calibri" w:cs="Calibri"/>
                <w:b/>
                <w:color w:val="000000" w:themeColor="text1"/>
                <w:szCs w:val="24"/>
              </w:rPr>
              <w:t>,00</w:t>
            </w:r>
          </w:p>
        </w:tc>
      </w:tr>
      <w:tr w:rsidR="003409A3" w:rsidRPr="00DA5359" w:rsidTr="003409A3">
        <w:tc>
          <w:tcPr>
            <w:tcW w:w="562" w:type="dxa"/>
            <w:tcBorders>
              <w:top w:val="single" w:sz="4" w:space="0" w:color="auto"/>
              <w:left w:val="single" w:sz="4" w:space="0" w:color="auto"/>
              <w:bottom w:val="single" w:sz="4" w:space="0" w:color="auto"/>
              <w:right w:val="single" w:sz="4" w:space="0" w:color="auto"/>
            </w:tcBorders>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w:t>
            </w:r>
          </w:p>
        </w:tc>
        <w:tc>
          <w:tcPr>
            <w:tcW w:w="3685" w:type="dxa"/>
            <w:tcBorders>
              <w:top w:val="single" w:sz="4" w:space="0" w:color="auto"/>
              <w:left w:val="single" w:sz="4" w:space="0" w:color="auto"/>
              <w:bottom w:val="single" w:sz="4" w:space="0" w:color="auto"/>
              <w:right w:val="single" w:sz="4" w:space="0" w:color="auto"/>
            </w:tcBorders>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Pokroviteljstva, protokol i manifestacije</w:t>
            </w:r>
          </w:p>
        </w:tc>
        <w:tc>
          <w:tcPr>
            <w:tcW w:w="1756"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900.000</w:t>
            </w:r>
            <w:r w:rsidR="00CE73C2">
              <w:rPr>
                <w:rFonts w:ascii="Calibri" w:eastAsia="Times New Roman"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900.000</w:t>
            </w:r>
            <w:r w:rsidR="00CE73C2">
              <w:rPr>
                <w:rFonts w:ascii="Calibri" w:eastAsia="Times New Roman"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900.000</w:t>
            </w:r>
            <w:r w:rsidR="00CE73C2">
              <w:rPr>
                <w:rFonts w:ascii="Calibri" w:eastAsia="Times New Roman" w:hAnsi="Calibri" w:cs="Calibri"/>
                <w:b/>
                <w:color w:val="000000" w:themeColor="text1"/>
                <w:szCs w:val="24"/>
              </w:rPr>
              <w:t>,00</w:t>
            </w:r>
          </w:p>
        </w:tc>
      </w:tr>
      <w:tr w:rsidR="003409A3" w:rsidRPr="00DA5359" w:rsidTr="003409A3">
        <w:tc>
          <w:tcPr>
            <w:tcW w:w="562" w:type="dxa"/>
            <w:tcBorders>
              <w:top w:val="single" w:sz="4" w:space="0" w:color="auto"/>
              <w:left w:val="single" w:sz="4" w:space="0" w:color="auto"/>
              <w:bottom w:val="single" w:sz="4" w:space="0" w:color="auto"/>
              <w:right w:val="single" w:sz="4" w:space="0" w:color="auto"/>
            </w:tcBorders>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w:t>
            </w:r>
          </w:p>
        </w:tc>
        <w:tc>
          <w:tcPr>
            <w:tcW w:w="3685" w:type="dxa"/>
            <w:tcBorders>
              <w:top w:val="single" w:sz="4" w:space="0" w:color="auto"/>
              <w:left w:val="single" w:sz="4" w:space="0" w:color="auto"/>
              <w:bottom w:val="single" w:sz="4" w:space="0" w:color="auto"/>
              <w:right w:val="single" w:sz="4" w:space="0" w:color="auto"/>
            </w:tcBorders>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Međunarodna i regionalna suradnja i suradnja s lokalnom samoupravom</w:t>
            </w:r>
          </w:p>
        </w:tc>
        <w:tc>
          <w:tcPr>
            <w:tcW w:w="1756"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310.000</w:t>
            </w:r>
            <w:r w:rsidR="00CE73C2">
              <w:rPr>
                <w:rFonts w:ascii="Calibri" w:eastAsia="Times New Roman"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410.000</w:t>
            </w:r>
            <w:r w:rsidR="00CE73C2">
              <w:rPr>
                <w:rFonts w:ascii="Calibri" w:eastAsia="Times New Roman"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410.000</w:t>
            </w:r>
            <w:r w:rsidR="00CE73C2">
              <w:rPr>
                <w:rFonts w:ascii="Calibri" w:eastAsia="Times New Roman" w:hAnsi="Calibri" w:cs="Calibri"/>
                <w:b/>
                <w:color w:val="000000" w:themeColor="text1"/>
                <w:szCs w:val="24"/>
              </w:rPr>
              <w:t>,00</w:t>
            </w:r>
          </w:p>
        </w:tc>
      </w:tr>
      <w:tr w:rsidR="003409A3" w:rsidRPr="00DA5359" w:rsidTr="003409A3">
        <w:tc>
          <w:tcPr>
            <w:tcW w:w="562" w:type="dxa"/>
            <w:tcBorders>
              <w:top w:val="single" w:sz="4" w:space="0" w:color="auto"/>
              <w:left w:val="single" w:sz="4" w:space="0" w:color="auto"/>
              <w:bottom w:val="single" w:sz="4" w:space="0" w:color="auto"/>
              <w:right w:val="single" w:sz="4" w:space="0" w:color="auto"/>
            </w:tcBorders>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w:t>
            </w:r>
          </w:p>
        </w:tc>
        <w:tc>
          <w:tcPr>
            <w:tcW w:w="3685" w:type="dxa"/>
            <w:tcBorders>
              <w:top w:val="single" w:sz="4" w:space="0" w:color="auto"/>
              <w:left w:val="single" w:sz="4" w:space="0" w:color="auto"/>
              <w:bottom w:val="single" w:sz="4" w:space="0" w:color="auto"/>
              <w:right w:val="single" w:sz="4" w:space="0" w:color="auto"/>
            </w:tcBorders>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Sredstva za Vijeća i predstavnika nacionalnih manjina</w:t>
            </w:r>
          </w:p>
        </w:tc>
        <w:tc>
          <w:tcPr>
            <w:tcW w:w="1756"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132.000</w:t>
            </w:r>
            <w:r w:rsidR="00CE73C2">
              <w:rPr>
                <w:rFonts w:ascii="Calibri" w:eastAsia="Times New Roman"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132.000</w:t>
            </w:r>
            <w:r w:rsidR="00CE73C2">
              <w:rPr>
                <w:rFonts w:ascii="Calibri" w:eastAsia="Times New Roman"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132.000</w:t>
            </w:r>
            <w:r w:rsidR="00CE73C2">
              <w:rPr>
                <w:rFonts w:ascii="Calibri" w:eastAsia="Times New Roman" w:hAnsi="Calibri" w:cs="Calibri"/>
                <w:b/>
                <w:color w:val="000000" w:themeColor="text1"/>
                <w:szCs w:val="24"/>
              </w:rPr>
              <w:t>,00</w:t>
            </w:r>
          </w:p>
        </w:tc>
      </w:tr>
      <w:tr w:rsidR="003409A3" w:rsidRPr="00DA5359" w:rsidTr="003409A3">
        <w:trPr>
          <w:trHeight w:val="328"/>
        </w:trPr>
        <w:tc>
          <w:tcPr>
            <w:tcW w:w="562" w:type="dxa"/>
            <w:tcBorders>
              <w:top w:val="single" w:sz="4" w:space="0" w:color="auto"/>
              <w:left w:val="single" w:sz="4" w:space="0" w:color="auto"/>
              <w:bottom w:val="single" w:sz="4" w:space="0" w:color="auto"/>
              <w:right w:val="single" w:sz="4" w:space="0" w:color="auto"/>
            </w:tcBorders>
          </w:tcPr>
          <w:p w:rsidR="003409A3" w:rsidRPr="00DA5359" w:rsidRDefault="003409A3">
            <w:pPr>
              <w:jc w:val="both"/>
              <w:rPr>
                <w:rFonts w:ascii="Calibri" w:eastAsia="Times New Roman" w:hAnsi="Calibri" w:cs="Calibri"/>
                <w:b/>
                <w:color w:val="000000" w:themeColor="text1"/>
                <w:szCs w:val="24"/>
              </w:rPr>
            </w:pPr>
          </w:p>
        </w:tc>
        <w:tc>
          <w:tcPr>
            <w:tcW w:w="3685" w:type="dxa"/>
            <w:tcBorders>
              <w:top w:val="single" w:sz="4" w:space="0" w:color="auto"/>
              <w:left w:val="single" w:sz="4" w:space="0" w:color="auto"/>
              <w:bottom w:val="single" w:sz="4" w:space="0" w:color="auto"/>
              <w:right w:val="single" w:sz="4" w:space="0" w:color="auto"/>
            </w:tcBorders>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Organizacija sustava civilne zaštite</w:t>
            </w:r>
          </w:p>
        </w:tc>
        <w:tc>
          <w:tcPr>
            <w:tcW w:w="1756"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3.140.000</w:t>
            </w:r>
            <w:r w:rsidR="00CE73C2">
              <w:rPr>
                <w:rFonts w:ascii="Calibri" w:eastAsia="Times New Roman"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3.050.000</w:t>
            </w:r>
            <w:r w:rsidR="00CE73C2">
              <w:rPr>
                <w:rFonts w:ascii="Calibri" w:eastAsia="Times New Roman"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3.050.000</w:t>
            </w:r>
            <w:r w:rsidR="00CE73C2">
              <w:rPr>
                <w:rFonts w:ascii="Calibri" w:eastAsia="Times New Roman" w:hAnsi="Calibri" w:cs="Calibri"/>
                <w:b/>
                <w:color w:val="000000" w:themeColor="text1"/>
                <w:szCs w:val="24"/>
              </w:rPr>
              <w:t>,00</w:t>
            </w:r>
          </w:p>
        </w:tc>
      </w:tr>
      <w:tr w:rsidR="003409A3" w:rsidRPr="00DA5359" w:rsidTr="003409A3">
        <w:tc>
          <w:tcPr>
            <w:tcW w:w="562" w:type="dxa"/>
            <w:tcBorders>
              <w:top w:val="single" w:sz="4" w:space="0" w:color="auto"/>
              <w:left w:val="single" w:sz="4" w:space="0" w:color="auto"/>
              <w:bottom w:val="single" w:sz="4" w:space="0" w:color="auto"/>
              <w:right w:val="single" w:sz="4" w:space="0" w:color="auto"/>
            </w:tcBorders>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w:t>
            </w:r>
          </w:p>
        </w:tc>
        <w:tc>
          <w:tcPr>
            <w:tcW w:w="3685" w:type="dxa"/>
            <w:tcBorders>
              <w:top w:val="single" w:sz="4" w:space="0" w:color="auto"/>
              <w:left w:val="single" w:sz="4" w:space="0" w:color="auto"/>
              <w:bottom w:val="single" w:sz="4" w:space="0" w:color="auto"/>
              <w:right w:val="single" w:sz="4" w:space="0" w:color="auto"/>
            </w:tcBorders>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Međunarodni projekti</w:t>
            </w:r>
          </w:p>
        </w:tc>
        <w:tc>
          <w:tcPr>
            <w:tcW w:w="1756"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007CC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w:t>
            </w:r>
            <w:r w:rsidR="0051076D" w:rsidRPr="00DA5359">
              <w:rPr>
                <w:rFonts w:ascii="Calibri" w:eastAsia="Times New Roman" w:hAnsi="Calibri" w:cs="Calibri"/>
                <w:b/>
                <w:color w:val="000000" w:themeColor="text1"/>
                <w:szCs w:val="24"/>
              </w:rPr>
              <w:t>3.</w:t>
            </w:r>
            <w:r w:rsidR="00007CC1">
              <w:rPr>
                <w:rFonts w:ascii="Calibri" w:eastAsia="Times New Roman" w:hAnsi="Calibri" w:cs="Calibri"/>
                <w:b/>
                <w:color w:val="000000" w:themeColor="text1"/>
                <w:szCs w:val="24"/>
              </w:rPr>
              <w:t>4</w:t>
            </w:r>
            <w:r w:rsidR="0051076D" w:rsidRPr="00DA5359">
              <w:rPr>
                <w:rFonts w:ascii="Calibri" w:eastAsia="Times New Roman" w:hAnsi="Calibri" w:cs="Calibri"/>
                <w:b/>
                <w:color w:val="000000" w:themeColor="text1"/>
                <w:szCs w:val="24"/>
              </w:rPr>
              <w:t>35.8</w:t>
            </w:r>
            <w:r w:rsidR="00007CC1">
              <w:rPr>
                <w:rFonts w:ascii="Calibri" w:eastAsia="Times New Roman" w:hAnsi="Calibri" w:cs="Calibri"/>
                <w:b/>
                <w:color w:val="000000" w:themeColor="text1"/>
                <w:szCs w:val="24"/>
              </w:rPr>
              <w:t>13</w:t>
            </w:r>
            <w:r w:rsidR="00CE73C2">
              <w:rPr>
                <w:rFonts w:ascii="Calibri" w:eastAsia="Times New Roman"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007CC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w:t>
            </w:r>
            <w:r w:rsidR="00007CC1">
              <w:rPr>
                <w:rFonts w:ascii="Calibri" w:eastAsia="Times New Roman" w:hAnsi="Calibri" w:cs="Calibri"/>
                <w:b/>
                <w:color w:val="000000" w:themeColor="text1"/>
                <w:szCs w:val="24"/>
              </w:rPr>
              <w:t>8.875.025</w:t>
            </w:r>
            <w:r w:rsidR="00CE73C2">
              <w:rPr>
                <w:rFonts w:ascii="Calibri" w:eastAsia="Times New Roman"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4.904.808</w:t>
            </w:r>
            <w:r w:rsidR="00CE73C2">
              <w:rPr>
                <w:rFonts w:ascii="Calibri" w:eastAsia="Times New Roman" w:hAnsi="Calibri" w:cs="Calibri"/>
                <w:b/>
                <w:color w:val="000000" w:themeColor="text1"/>
                <w:szCs w:val="24"/>
              </w:rPr>
              <w:t>,00</w:t>
            </w:r>
          </w:p>
        </w:tc>
      </w:tr>
      <w:tr w:rsidR="003409A3" w:rsidRPr="00DA5359" w:rsidTr="003409A3">
        <w:tc>
          <w:tcPr>
            <w:tcW w:w="562" w:type="dxa"/>
            <w:tcBorders>
              <w:top w:val="single" w:sz="4" w:space="0" w:color="auto"/>
              <w:left w:val="single" w:sz="4" w:space="0" w:color="auto"/>
              <w:bottom w:val="single" w:sz="4" w:space="0" w:color="auto"/>
              <w:right w:val="single" w:sz="4" w:space="0" w:color="auto"/>
            </w:tcBorders>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6.</w:t>
            </w:r>
          </w:p>
        </w:tc>
        <w:tc>
          <w:tcPr>
            <w:tcW w:w="3685" w:type="dxa"/>
            <w:tcBorders>
              <w:top w:val="single" w:sz="4" w:space="0" w:color="auto"/>
              <w:left w:val="single" w:sz="4" w:space="0" w:color="auto"/>
              <w:bottom w:val="single" w:sz="4" w:space="0" w:color="auto"/>
              <w:right w:val="single" w:sz="4" w:space="0" w:color="auto"/>
            </w:tcBorders>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 xml:space="preserve">Zajednički troškovi UO DNŽ </w:t>
            </w:r>
          </w:p>
        </w:tc>
        <w:tc>
          <w:tcPr>
            <w:tcW w:w="1756"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51076D" w:rsidP="0051076D">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6.85</w:t>
            </w:r>
            <w:r w:rsidR="003409A3" w:rsidRPr="00DA5359">
              <w:rPr>
                <w:rFonts w:ascii="Calibri" w:eastAsia="Times New Roman" w:hAnsi="Calibri" w:cs="Calibri"/>
                <w:b/>
                <w:color w:val="000000" w:themeColor="text1"/>
                <w:szCs w:val="24"/>
              </w:rPr>
              <w:t>0.000</w:t>
            </w:r>
            <w:r w:rsidR="00CE73C2">
              <w:rPr>
                <w:rFonts w:ascii="Calibri" w:eastAsia="Times New Roman"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1D34B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7.</w:t>
            </w:r>
            <w:r w:rsidR="001D34B1" w:rsidRPr="00DA5359">
              <w:rPr>
                <w:rFonts w:ascii="Calibri" w:eastAsia="Times New Roman" w:hAnsi="Calibri" w:cs="Calibri"/>
                <w:b/>
                <w:color w:val="000000" w:themeColor="text1"/>
                <w:szCs w:val="24"/>
              </w:rPr>
              <w:t>4</w:t>
            </w:r>
            <w:r w:rsidRPr="00DA5359">
              <w:rPr>
                <w:rFonts w:ascii="Calibri" w:eastAsia="Times New Roman" w:hAnsi="Calibri" w:cs="Calibri"/>
                <w:b/>
                <w:color w:val="000000" w:themeColor="text1"/>
                <w:szCs w:val="24"/>
              </w:rPr>
              <w:t>00.000</w:t>
            </w:r>
            <w:r w:rsidR="00CE73C2">
              <w:rPr>
                <w:rFonts w:ascii="Calibri" w:eastAsia="Times New Roman"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1D34B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7.</w:t>
            </w:r>
            <w:r w:rsidR="001D34B1" w:rsidRPr="00DA5359">
              <w:rPr>
                <w:rFonts w:ascii="Calibri" w:eastAsia="Times New Roman" w:hAnsi="Calibri" w:cs="Calibri"/>
                <w:b/>
                <w:color w:val="000000" w:themeColor="text1"/>
                <w:szCs w:val="24"/>
              </w:rPr>
              <w:t>4</w:t>
            </w:r>
            <w:r w:rsidRPr="00DA5359">
              <w:rPr>
                <w:rFonts w:ascii="Calibri" w:eastAsia="Times New Roman" w:hAnsi="Calibri" w:cs="Calibri"/>
                <w:b/>
                <w:color w:val="000000" w:themeColor="text1"/>
                <w:szCs w:val="24"/>
              </w:rPr>
              <w:t>50.000</w:t>
            </w:r>
            <w:r w:rsidR="00CE73C2">
              <w:rPr>
                <w:rFonts w:ascii="Calibri" w:eastAsia="Times New Roman" w:hAnsi="Calibri" w:cs="Calibri"/>
                <w:b/>
                <w:color w:val="000000" w:themeColor="text1"/>
                <w:szCs w:val="24"/>
              </w:rPr>
              <w:t>,00</w:t>
            </w:r>
          </w:p>
        </w:tc>
      </w:tr>
      <w:tr w:rsidR="003409A3" w:rsidRPr="00DA5359" w:rsidTr="003409A3">
        <w:tc>
          <w:tcPr>
            <w:tcW w:w="562" w:type="dxa"/>
            <w:tcBorders>
              <w:top w:val="single" w:sz="4" w:space="0" w:color="auto"/>
              <w:left w:val="single" w:sz="4" w:space="0" w:color="auto"/>
              <w:bottom w:val="single" w:sz="4" w:space="0" w:color="auto"/>
              <w:right w:val="single" w:sz="4" w:space="0" w:color="auto"/>
            </w:tcBorders>
            <w:hideMark/>
          </w:tcPr>
          <w:p w:rsidR="003409A3" w:rsidRPr="00DA5359" w:rsidRDefault="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7.</w:t>
            </w:r>
          </w:p>
        </w:tc>
        <w:tc>
          <w:tcPr>
            <w:tcW w:w="3685" w:type="dxa"/>
            <w:tcBorders>
              <w:top w:val="single" w:sz="4" w:space="0" w:color="auto"/>
              <w:left w:val="single" w:sz="4" w:space="0" w:color="auto"/>
              <w:bottom w:val="single" w:sz="4" w:space="0" w:color="auto"/>
              <w:right w:val="single" w:sz="4" w:space="0" w:color="auto"/>
            </w:tcBorders>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Opća uprava, osobna stanja i matičarstva</w:t>
            </w:r>
          </w:p>
        </w:tc>
        <w:tc>
          <w:tcPr>
            <w:tcW w:w="1756" w:type="dxa"/>
            <w:tcBorders>
              <w:top w:val="single" w:sz="4" w:space="0" w:color="auto"/>
              <w:left w:val="single" w:sz="4" w:space="0" w:color="auto"/>
              <w:bottom w:val="single" w:sz="4" w:space="0" w:color="auto"/>
              <w:right w:val="single" w:sz="4" w:space="0" w:color="auto"/>
            </w:tcBorders>
            <w:vAlign w:val="center"/>
          </w:tcPr>
          <w:p w:rsidR="003409A3" w:rsidRPr="00DA5359" w:rsidRDefault="003409A3">
            <w:pPr>
              <w:jc w:val="right"/>
              <w:rPr>
                <w:rFonts w:ascii="Calibri" w:eastAsia="Times New Roman" w:hAnsi="Calibri" w:cs="Calibri"/>
                <w:b/>
                <w:color w:val="000000" w:themeColor="text1"/>
                <w:szCs w:val="24"/>
              </w:rPr>
            </w:pPr>
          </w:p>
          <w:p w:rsidR="003409A3" w:rsidRPr="00DA5359" w:rsidRDefault="003409A3" w:rsidP="001D34B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500.000</w:t>
            </w:r>
            <w:r w:rsidR="00CE73C2">
              <w:rPr>
                <w:rFonts w:ascii="Calibri" w:eastAsia="Times New Roman"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vAlign w:val="center"/>
          </w:tcPr>
          <w:p w:rsidR="003409A3" w:rsidRPr="00DA5359" w:rsidRDefault="003409A3">
            <w:pPr>
              <w:jc w:val="right"/>
              <w:rPr>
                <w:rFonts w:ascii="Calibri" w:eastAsia="Times New Roman" w:hAnsi="Calibri" w:cs="Calibri"/>
                <w:b/>
                <w:color w:val="000000" w:themeColor="text1"/>
                <w:szCs w:val="24"/>
              </w:rPr>
            </w:pPr>
          </w:p>
          <w:p w:rsidR="003409A3" w:rsidRPr="00DA5359" w:rsidRDefault="003409A3" w:rsidP="001D34B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520.000</w:t>
            </w:r>
            <w:r w:rsidR="00CE73C2">
              <w:rPr>
                <w:rFonts w:ascii="Calibri" w:eastAsia="Times New Roman"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vAlign w:val="center"/>
          </w:tcPr>
          <w:p w:rsidR="003409A3" w:rsidRPr="00DA5359" w:rsidRDefault="003409A3">
            <w:pPr>
              <w:jc w:val="right"/>
              <w:rPr>
                <w:rFonts w:ascii="Calibri" w:eastAsia="Times New Roman" w:hAnsi="Calibri" w:cs="Calibri"/>
                <w:b/>
                <w:color w:val="000000" w:themeColor="text1"/>
                <w:szCs w:val="24"/>
              </w:rPr>
            </w:pPr>
          </w:p>
          <w:p w:rsidR="003409A3" w:rsidRPr="00DA5359" w:rsidRDefault="003409A3" w:rsidP="001D34B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550.000</w:t>
            </w:r>
            <w:r w:rsidR="00CE73C2">
              <w:rPr>
                <w:rFonts w:ascii="Calibri" w:eastAsia="Times New Roman" w:hAnsi="Calibri" w:cs="Calibri"/>
                <w:b/>
                <w:color w:val="000000" w:themeColor="text1"/>
                <w:szCs w:val="24"/>
              </w:rPr>
              <w:t>,00</w:t>
            </w:r>
          </w:p>
        </w:tc>
      </w:tr>
      <w:tr w:rsidR="003409A3" w:rsidRPr="00DA5359" w:rsidTr="009E38B4">
        <w:tc>
          <w:tcPr>
            <w:tcW w:w="562"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3409A3" w:rsidRPr="00DA5359" w:rsidRDefault="003409A3">
            <w:pPr>
              <w:jc w:val="both"/>
              <w:rPr>
                <w:rFonts w:ascii="Calibri" w:eastAsia="Times New Roman" w:hAnsi="Calibri" w:cs="Calibri"/>
                <w:b/>
                <w:color w:val="000000" w:themeColor="text1"/>
                <w:szCs w:val="24"/>
              </w:rPr>
            </w:pPr>
          </w:p>
        </w:tc>
        <w:tc>
          <w:tcPr>
            <w:tcW w:w="368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A5359" w:rsidRDefault="003409A3" w:rsidP="003409A3">
            <w:pPr>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UKUPNO RAZDJEL</w:t>
            </w:r>
            <w:r w:rsidR="00620498">
              <w:rPr>
                <w:rFonts w:ascii="Calibri" w:eastAsia="Times New Roman" w:hAnsi="Calibri" w:cs="Calibri"/>
                <w:b/>
                <w:color w:val="000000" w:themeColor="text1"/>
                <w:szCs w:val="24"/>
              </w:rPr>
              <w:t xml:space="preserve"> 101</w:t>
            </w:r>
            <w:r w:rsidRPr="00DA5359">
              <w:rPr>
                <w:rFonts w:ascii="Calibri" w:eastAsia="Times New Roman" w:hAnsi="Calibri" w:cs="Calibri"/>
                <w:b/>
                <w:color w:val="000000" w:themeColor="text1"/>
                <w:szCs w:val="24"/>
              </w:rPr>
              <w:t>:</w:t>
            </w:r>
          </w:p>
        </w:tc>
        <w:tc>
          <w:tcPr>
            <w:tcW w:w="175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3409A3" w:rsidRPr="00DA5359" w:rsidRDefault="001D34B1" w:rsidP="00007CC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51.</w:t>
            </w:r>
            <w:r w:rsidR="00007CC1">
              <w:rPr>
                <w:rFonts w:ascii="Calibri" w:eastAsia="Times New Roman" w:hAnsi="Calibri" w:cs="Calibri"/>
                <w:b/>
                <w:color w:val="000000" w:themeColor="text1"/>
                <w:szCs w:val="24"/>
              </w:rPr>
              <w:t>5</w:t>
            </w:r>
            <w:r w:rsidRPr="00DA5359">
              <w:rPr>
                <w:rFonts w:ascii="Calibri" w:eastAsia="Times New Roman" w:hAnsi="Calibri" w:cs="Calibri"/>
                <w:b/>
                <w:color w:val="000000" w:themeColor="text1"/>
                <w:szCs w:val="24"/>
              </w:rPr>
              <w:t>45.8</w:t>
            </w:r>
            <w:r w:rsidR="00007CC1">
              <w:rPr>
                <w:rFonts w:ascii="Calibri" w:eastAsia="Times New Roman" w:hAnsi="Calibri" w:cs="Calibri"/>
                <w:b/>
                <w:color w:val="000000" w:themeColor="text1"/>
                <w:szCs w:val="24"/>
              </w:rPr>
              <w:t>13</w:t>
            </w:r>
            <w:r w:rsidR="00CE73C2">
              <w:rPr>
                <w:rFonts w:ascii="Calibri" w:eastAsia="Times New Roman" w:hAnsi="Calibri" w:cs="Calibri"/>
                <w:b/>
                <w:color w:val="000000" w:themeColor="text1"/>
                <w:szCs w:val="24"/>
              </w:rPr>
              <w:t>,00</w:t>
            </w:r>
          </w:p>
        </w:tc>
        <w:tc>
          <w:tcPr>
            <w:tcW w:w="166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3409A3" w:rsidRPr="00DA5359" w:rsidRDefault="001D34B1" w:rsidP="00007CC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w:t>
            </w:r>
            <w:r w:rsidR="00007CC1">
              <w:rPr>
                <w:rFonts w:ascii="Calibri" w:eastAsia="Times New Roman" w:hAnsi="Calibri" w:cs="Calibri"/>
                <w:b/>
                <w:color w:val="000000" w:themeColor="text1"/>
                <w:szCs w:val="24"/>
              </w:rPr>
              <w:t>3.402.025</w:t>
            </w:r>
            <w:r w:rsidR="00CE73C2">
              <w:rPr>
                <w:rFonts w:ascii="Calibri" w:eastAsia="Times New Roman" w:hAnsi="Calibri" w:cs="Calibri"/>
                <w:b/>
                <w:color w:val="000000" w:themeColor="text1"/>
                <w:szCs w:val="24"/>
              </w:rPr>
              <w:t>,00</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3409A3" w:rsidRPr="00DA5359" w:rsidRDefault="001D34B1">
            <w:pPr>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19.941.808</w:t>
            </w:r>
            <w:r w:rsidR="00CE73C2">
              <w:rPr>
                <w:rFonts w:ascii="Calibri" w:eastAsia="Times New Roman" w:hAnsi="Calibri" w:cs="Calibri"/>
                <w:b/>
                <w:color w:val="000000" w:themeColor="text1"/>
                <w:szCs w:val="24"/>
              </w:rPr>
              <w:t>,00</w:t>
            </w:r>
          </w:p>
        </w:tc>
      </w:tr>
    </w:tbl>
    <w:p w:rsidR="003409A3" w:rsidRPr="00DA5359" w:rsidRDefault="003409A3" w:rsidP="003409A3">
      <w:pPr>
        <w:jc w:val="both"/>
        <w:rPr>
          <w:rFonts w:ascii="Calibri" w:eastAsia="Times New Roman" w:hAnsi="Calibri" w:cs="Calibri"/>
          <w:b/>
          <w:color w:val="000000" w:themeColor="text1"/>
          <w:szCs w:val="24"/>
          <w:u w:val="single"/>
        </w:rPr>
      </w:pPr>
    </w:p>
    <w:p w:rsidR="003409A3" w:rsidRPr="00DA5359" w:rsidRDefault="003409A3" w:rsidP="003409A3">
      <w:pPr>
        <w:jc w:val="both"/>
        <w:rPr>
          <w:rFonts w:ascii="Calibri" w:eastAsia="Times New Roman" w:hAnsi="Calibri" w:cs="Calibri"/>
          <w:b/>
          <w:color w:val="000000" w:themeColor="text1"/>
          <w:szCs w:val="24"/>
          <w:u w:val="single"/>
        </w:rPr>
      </w:pPr>
    </w:p>
    <w:p w:rsidR="003409A3" w:rsidRPr="00DA5359" w:rsidRDefault="003409A3" w:rsidP="003409A3">
      <w:pPr>
        <w:jc w:val="both"/>
        <w:rPr>
          <w:rFonts w:ascii="Calibri" w:eastAsia="Times New Roman" w:hAnsi="Calibri" w:cs="Calibri"/>
          <w:b/>
          <w:color w:val="000000" w:themeColor="text1"/>
          <w:szCs w:val="24"/>
          <w:u w:val="single"/>
        </w:rPr>
      </w:pPr>
      <w:r w:rsidRPr="00DA5359">
        <w:rPr>
          <w:rFonts w:ascii="Calibri" w:eastAsia="Times New Roman" w:hAnsi="Calibri" w:cs="Calibri"/>
          <w:b/>
          <w:color w:val="000000" w:themeColor="text1"/>
          <w:szCs w:val="24"/>
          <w:u w:val="single"/>
        </w:rPr>
        <w:t xml:space="preserve">GLAVA </w:t>
      </w:r>
      <w:r w:rsidR="00620498">
        <w:rPr>
          <w:rFonts w:ascii="Calibri" w:eastAsia="Times New Roman" w:hAnsi="Calibri" w:cs="Calibri"/>
          <w:b/>
          <w:color w:val="000000" w:themeColor="text1"/>
          <w:szCs w:val="24"/>
          <w:u w:val="single"/>
        </w:rPr>
        <w:t>1</w:t>
      </w:r>
      <w:r w:rsidRPr="00DA5359">
        <w:rPr>
          <w:rFonts w:ascii="Calibri" w:eastAsia="Times New Roman" w:hAnsi="Calibri" w:cs="Calibri"/>
          <w:b/>
          <w:color w:val="000000" w:themeColor="text1"/>
          <w:szCs w:val="24"/>
          <w:u w:val="single"/>
        </w:rPr>
        <w:t>0101 – PREDSTAVNIČKO I IZVRŠNO TIJELO</w:t>
      </w:r>
    </w:p>
    <w:p w:rsidR="003409A3" w:rsidRPr="00DA5359" w:rsidRDefault="003409A3" w:rsidP="003409A3">
      <w:pPr>
        <w:jc w:val="both"/>
        <w:rPr>
          <w:rFonts w:ascii="Calibri" w:eastAsia="Times New Roman" w:hAnsi="Calibri" w:cs="Calibri"/>
          <w:b/>
          <w:color w:val="000000" w:themeColor="text1"/>
          <w:szCs w:val="24"/>
          <w:u w:val="single"/>
        </w:rPr>
      </w:pPr>
    </w:p>
    <w:p w:rsidR="003409A3" w:rsidRPr="00DA5359" w:rsidRDefault="00B609DD" w:rsidP="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PROGRAMA: 1001 OSNOVNA AKTIVNOST IZVRŠNOG I PREDSTAVNIČKOG TIJELA</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Funkcioniranje Županijske skupštine i njenih radnih tijela, političkih stranaka, dodjela nagrada i priznanja, izdavanje Službenog glasnika, financiranje Hrvatske zajednice Županija </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 xml:space="preserve">Posebni cilj: </w:t>
      </w:r>
      <w:r w:rsidRPr="00DA5359">
        <w:rPr>
          <w:rFonts w:ascii="Calibri" w:hAnsi="Calibri" w:cs="Calibri"/>
          <w:color w:val="000000" w:themeColor="text1"/>
          <w:szCs w:val="24"/>
        </w:rPr>
        <w:t>Osiguravanje financijskih sredstava za naknadu za rad članova Županijske skupštine i skupštinskih radnih tijela, kao i naknade za putne troškove za dolaske na sjednice Županijske skupštine i njenih radnih tijela, financiranje rada političkih stranaka u skladu sa zakonom, provedba dodjele nagrada i priznanja DNŽ, redovito izdavanje Službenog glasnika DNŽ u skladu sa potrebama, financiranje Hrvatske zajednice županija kroz plaćanje članarine.</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lastRenderedPageBreak/>
        <w:t>Zakonske osnove:</w:t>
      </w:r>
      <w:r w:rsidRPr="00DA5359">
        <w:rPr>
          <w:rFonts w:ascii="Calibri" w:hAnsi="Calibri" w:cs="Calibri"/>
          <w:color w:val="000000" w:themeColor="text1"/>
          <w:szCs w:val="24"/>
        </w:rPr>
        <w:t xml:space="preserve"> Članak 31. Zakona o lokalnoj i područnoj (regionalnoj) samoupravi i Odluka o određivanju naknada dužnosnicima, vijećnicima i članovima radnih tijela Skupštine Dubrovačko – neretvanske županije.</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color w:val="000000" w:themeColor="text1"/>
          <w:szCs w:val="24"/>
        </w:rPr>
        <w:t>Članak 4. Zakona o financiranju političkih aktivnosti i izborne promidžbe</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color w:val="000000" w:themeColor="text1"/>
          <w:szCs w:val="24"/>
        </w:rPr>
        <w:t>Članak 11. Zakona o lokalnoj i područnoj (regionalnoj) samoupravi, članak 4. Statuta Dubrovačko – neretvanske županije,</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color w:val="000000" w:themeColor="text1"/>
          <w:szCs w:val="24"/>
        </w:rPr>
        <w:t>Članak 73. Zakona o lokalnoj i područnoj (regionalnoj) samoupravi, Odluka o izdavanju Službenog glasnika Dubrovačko – neretvanske županije</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color w:val="000000" w:themeColor="text1"/>
          <w:szCs w:val="24"/>
        </w:rPr>
        <w:t>Članak 12. Zakona o lokalnoj i područnoj (regionalnoj) samoupravi, Sporazum o osnivanju Hrvatske zajednice županija</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color w:val="000000" w:themeColor="text1"/>
          <w:szCs w:val="24"/>
        </w:rPr>
        <w:t>Članak 43. Zakona o popisu stanovništva,</w:t>
      </w:r>
      <w:r w:rsidRPr="00DA5359">
        <w:rPr>
          <w:rFonts w:ascii="Calibri" w:hAnsi="Calibri" w:cs="Calibri"/>
          <w:b/>
          <w:bCs/>
          <w:color w:val="000000" w:themeColor="text1"/>
          <w:szCs w:val="24"/>
        </w:rPr>
        <w:t xml:space="preserve"> </w:t>
      </w:r>
      <w:r w:rsidRPr="00DA5359">
        <w:rPr>
          <w:rFonts w:ascii="Calibri" w:hAnsi="Calibri" w:cs="Calibri"/>
          <w:color w:val="000000" w:themeColor="text1"/>
          <w:szCs w:val="24"/>
        </w:rPr>
        <w:t>kućanstava i stanova u Republici Hrvatskoj 2021. godine</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Dubrovačko-neretvanska županija, Upravni odjel za poslove župana, Županijske skupštine i opću upravu</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Planske veličine su određene u predloženim iznosima temeljem ostvarenih ciljeva i postignutih rezultata iz prethodnih godina, te predviđanja promjena u izvršenju ciljeva u narednom razdoblju.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Plan za lokalne izbore 2021. godine, te izbore za nacionalne manjine 2023. godine je u skladu sa projekcijama.</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Iznos za Popis stanovništva određen je u skladu sa smjernicama Državnog zavoda za statistiku.</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Sredstva za članarinu u Hrvatskoj zajednici županija su povećana u odnosu na projekcije budući se ista izračunava u iznosu od 1,5 promila od iznosa poreza na dohodak, pa ovisi o prikupljenom porezu u prethodnoj godini.</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je u skladu s očekivanim.</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NAČIN I SREDSTVA ZA REALIZACIJU PROGRAMA:</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82"/>
        <w:gridCol w:w="4205"/>
        <w:gridCol w:w="1560"/>
        <w:gridCol w:w="1561"/>
        <w:gridCol w:w="1560"/>
      </w:tblGrid>
      <w:tr w:rsidR="003409A3" w:rsidRPr="00DA5359" w:rsidTr="003409A3">
        <w:tc>
          <w:tcPr>
            <w:tcW w:w="583"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ind w:right="-87"/>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Rb.</w:t>
            </w:r>
          </w:p>
        </w:tc>
        <w:tc>
          <w:tcPr>
            <w:tcW w:w="4203"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 projekta</w:t>
            </w:r>
          </w:p>
        </w:tc>
        <w:tc>
          <w:tcPr>
            <w:tcW w:w="1559"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2021.</w:t>
            </w:r>
          </w:p>
        </w:tc>
        <w:tc>
          <w:tcPr>
            <w:tcW w:w="156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2022.</w:t>
            </w:r>
          </w:p>
        </w:tc>
        <w:tc>
          <w:tcPr>
            <w:tcW w:w="1559"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2023.</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Materijalni rashodi i naknade za rad predstavničkog i izvršnog tijela županije</w:t>
            </w:r>
          </w:p>
        </w:tc>
        <w:tc>
          <w:tcPr>
            <w:tcW w:w="1559" w:type="dxa"/>
            <w:tcBorders>
              <w:top w:val="single" w:sz="4" w:space="0" w:color="auto"/>
              <w:left w:val="single" w:sz="4" w:space="0" w:color="auto"/>
              <w:bottom w:val="single" w:sz="4" w:space="0" w:color="auto"/>
              <w:right w:val="single" w:sz="4" w:space="0" w:color="auto"/>
            </w:tcBorders>
          </w:tcPr>
          <w:p w:rsidR="003409A3" w:rsidRPr="00DA5359" w:rsidRDefault="003409A3">
            <w:pPr>
              <w:spacing w:line="276" w:lineRule="auto"/>
              <w:jc w:val="right"/>
              <w:rPr>
                <w:rFonts w:ascii="Calibri" w:eastAsia="Times New Roman" w:hAnsi="Calibri" w:cs="Calibri"/>
                <w:b/>
                <w:color w:val="000000" w:themeColor="text1"/>
                <w:szCs w:val="24"/>
              </w:rPr>
            </w:pPr>
          </w:p>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680.00</w:t>
            </w:r>
            <w:r w:rsidR="00492D7E" w:rsidRPr="00D54AF3">
              <w:rPr>
                <w:rFonts w:ascii="Calibri" w:eastAsia="Times New Roman" w:hAnsi="Calibri" w:cs="Calibri"/>
                <w:b/>
                <w:color w:val="000000" w:themeColor="text1"/>
                <w:szCs w:val="24"/>
              </w:rPr>
              <w:t>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tcPr>
          <w:p w:rsidR="003409A3" w:rsidRPr="00DA5359" w:rsidRDefault="003409A3">
            <w:pPr>
              <w:spacing w:line="276" w:lineRule="auto"/>
              <w:jc w:val="right"/>
              <w:rPr>
                <w:rFonts w:ascii="Calibri" w:eastAsia="Times New Roman" w:hAnsi="Calibri" w:cs="Calibri"/>
                <w:b/>
                <w:color w:val="000000" w:themeColor="text1"/>
                <w:szCs w:val="24"/>
              </w:rPr>
            </w:pPr>
          </w:p>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1.007.000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tcPr>
          <w:p w:rsidR="003409A3" w:rsidRPr="00DA5359" w:rsidRDefault="003409A3">
            <w:pPr>
              <w:spacing w:line="276" w:lineRule="auto"/>
              <w:jc w:val="right"/>
              <w:rPr>
                <w:rFonts w:ascii="Calibri" w:eastAsia="Times New Roman" w:hAnsi="Calibri" w:cs="Calibri"/>
                <w:b/>
                <w:color w:val="000000" w:themeColor="text1"/>
                <w:szCs w:val="24"/>
              </w:rPr>
            </w:pPr>
          </w:p>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1.007.000</w:t>
            </w:r>
            <w:r w:rsidR="00CE73C2">
              <w:rPr>
                <w:rFonts w:ascii="Calibri" w:eastAsia="Times New Roman" w:hAnsi="Calibri" w:cs="Calibri"/>
                <w:b/>
                <w:color w:val="000000" w:themeColor="text1"/>
                <w:szCs w:val="24"/>
              </w:rPr>
              <w:t>,00</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Političke stranke</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760.0</w:t>
            </w:r>
            <w:r w:rsidR="0005213E" w:rsidRPr="00DA5359">
              <w:rPr>
                <w:rFonts w:ascii="Calibri" w:eastAsia="Times New Roman" w:hAnsi="Calibri" w:cs="Calibri"/>
                <w:b/>
                <w:color w:val="000000" w:themeColor="text1"/>
                <w:szCs w:val="24"/>
              </w:rPr>
              <w:t>0</w:t>
            </w:r>
            <w:r w:rsidRPr="00DA5359">
              <w:rPr>
                <w:rFonts w:ascii="Calibri" w:eastAsia="Times New Roman" w:hAnsi="Calibri" w:cs="Calibri"/>
                <w:b/>
                <w:color w:val="000000" w:themeColor="text1"/>
                <w:szCs w:val="24"/>
              </w:rPr>
              <w:t>00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760.000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760.000</w:t>
            </w:r>
            <w:r w:rsidR="00CE73C2">
              <w:rPr>
                <w:rFonts w:ascii="Calibri" w:eastAsia="Times New Roman" w:hAnsi="Calibri" w:cs="Calibri"/>
                <w:b/>
                <w:color w:val="000000" w:themeColor="text1"/>
                <w:szCs w:val="24"/>
              </w:rPr>
              <w:t>,00</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Nagrade i priznanja</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88.000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88.000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88.000</w:t>
            </w:r>
            <w:r w:rsidR="00CE73C2">
              <w:rPr>
                <w:rFonts w:ascii="Calibri" w:eastAsia="Times New Roman" w:hAnsi="Calibri" w:cs="Calibri"/>
                <w:b/>
                <w:color w:val="000000" w:themeColor="text1"/>
                <w:szCs w:val="24"/>
              </w:rPr>
              <w:t>,00</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Službeni glasnik</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160.000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160.000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160.000</w:t>
            </w:r>
            <w:r w:rsidR="00CE73C2">
              <w:rPr>
                <w:rFonts w:ascii="Calibri" w:eastAsia="Times New Roman" w:hAnsi="Calibri" w:cs="Calibri"/>
                <w:b/>
                <w:color w:val="000000" w:themeColor="text1"/>
                <w:szCs w:val="24"/>
              </w:rPr>
              <w:t>,00</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Hrvatska zajednica županija</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95.000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95.000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95.000</w:t>
            </w:r>
            <w:r w:rsidR="00CE73C2">
              <w:rPr>
                <w:rFonts w:ascii="Calibri" w:eastAsia="Times New Roman" w:hAnsi="Calibri" w:cs="Calibri"/>
                <w:b/>
                <w:color w:val="000000" w:themeColor="text1"/>
                <w:szCs w:val="24"/>
              </w:rPr>
              <w:t>,00</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6.</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Povjerenstvo – provođenje zakona o udrugama</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5.000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5.000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5.000</w:t>
            </w:r>
            <w:r w:rsidR="00CE73C2">
              <w:rPr>
                <w:rFonts w:ascii="Calibri" w:eastAsia="Times New Roman" w:hAnsi="Calibri" w:cs="Calibri"/>
                <w:b/>
                <w:color w:val="000000" w:themeColor="text1"/>
                <w:szCs w:val="24"/>
              </w:rPr>
              <w:t>,00</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7.</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Lokalni izbori</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2.400.000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430.000</w:t>
            </w:r>
            <w:r w:rsidR="00CE73C2">
              <w:rPr>
                <w:rFonts w:ascii="Calibri" w:eastAsia="Times New Roman" w:hAnsi="Calibri" w:cs="Calibri"/>
                <w:b/>
                <w:color w:val="000000" w:themeColor="text1"/>
                <w:szCs w:val="24"/>
              </w:rPr>
              <w:t>,00</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8.</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Popis stanovništva, kućanstava i stanova</w:t>
            </w:r>
          </w:p>
        </w:tc>
        <w:tc>
          <w:tcPr>
            <w:tcW w:w="1559"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2.040.000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0</w:t>
            </w:r>
            <w:r w:rsidR="00CE73C2">
              <w:rPr>
                <w:rFonts w:ascii="Calibri" w:eastAsia="Times New Roman" w:hAnsi="Calibri" w:cs="Calibri"/>
                <w:b/>
                <w:color w:val="000000" w:themeColor="text1"/>
                <w:szCs w:val="24"/>
              </w:rPr>
              <w:t>,00</w:t>
            </w:r>
          </w:p>
        </w:tc>
      </w:tr>
      <w:tr w:rsidR="003409A3" w:rsidRPr="00DA5359" w:rsidTr="003409A3">
        <w:tc>
          <w:tcPr>
            <w:tcW w:w="583"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pPr>
              <w:spacing w:line="276" w:lineRule="auto"/>
              <w:ind w:right="-87"/>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9.</w:t>
            </w:r>
          </w:p>
        </w:tc>
        <w:tc>
          <w:tcPr>
            <w:tcW w:w="4203" w:type="dxa"/>
            <w:tcBorders>
              <w:top w:val="single" w:sz="4" w:space="0" w:color="auto"/>
              <w:left w:val="single" w:sz="4" w:space="0" w:color="auto"/>
              <w:bottom w:val="single" w:sz="4" w:space="0" w:color="auto"/>
              <w:right w:val="single" w:sz="4" w:space="0" w:color="auto"/>
            </w:tcBorders>
            <w:hideMark/>
          </w:tcPr>
          <w:p w:rsidR="003409A3" w:rsidRPr="00DA5359" w:rsidRDefault="003409A3" w:rsidP="00DA5359">
            <w:pPr>
              <w:spacing w:line="276" w:lineRule="auto"/>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Strategija razvoja DNŽ</w:t>
            </w:r>
          </w:p>
        </w:tc>
        <w:tc>
          <w:tcPr>
            <w:tcW w:w="1559"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50.000</w:t>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0</w:t>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3409A3" w:rsidRPr="00DA5359" w:rsidRDefault="003409A3" w:rsidP="0005213E">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0</w:t>
            </w:r>
            <w:r w:rsidR="00CE73C2">
              <w:rPr>
                <w:rFonts w:ascii="Calibri" w:eastAsia="Times New Roman" w:hAnsi="Calibri" w:cs="Calibri"/>
                <w:b/>
                <w:color w:val="000000" w:themeColor="text1"/>
                <w:szCs w:val="24"/>
              </w:rPr>
              <w:t>,00</w:t>
            </w:r>
          </w:p>
        </w:tc>
      </w:tr>
      <w:tr w:rsidR="003409A3" w:rsidRPr="00D54AF3" w:rsidTr="009E38B4">
        <w:tc>
          <w:tcPr>
            <w:tcW w:w="58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3409A3" w:rsidRPr="00D54AF3" w:rsidRDefault="003409A3">
            <w:pPr>
              <w:spacing w:line="256" w:lineRule="auto"/>
              <w:rPr>
                <w:rFonts w:ascii="Calibri" w:hAnsi="Calibri" w:cs="Calibri"/>
                <w:color w:val="000000" w:themeColor="text1"/>
                <w:szCs w:val="24"/>
              </w:rPr>
            </w:pPr>
          </w:p>
        </w:tc>
        <w:tc>
          <w:tcPr>
            <w:tcW w:w="420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9E38B4" w:rsidP="00DA5359">
            <w:pPr>
              <w:spacing w:line="276" w:lineRule="auto"/>
              <w:jc w:val="lef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UKUPNO PROGRAM:</w:t>
            </w:r>
          </w:p>
        </w:tc>
        <w:tc>
          <w:tcPr>
            <w:tcW w:w="1559"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310CA0"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fldChar w:fldCharType="begin"/>
            </w:r>
            <w:r w:rsidR="003409A3" w:rsidRPr="00D54AF3">
              <w:rPr>
                <w:rFonts w:ascii="Calibri" w:eastAsia="Times New Roman" w:hAnsi="Calibri" w:cs="Calibri"/>
                <w:b/>
                <w:color w:val="000000" w:themeColor="text1"/>
                <w:szCs w:val="24"/>
              </w:rPr>
              <w:instrText xml:space="preserve"> =SUM(ABOVE) </w:instrText>
            </w:r>
            <w:r w:rsidRPr="00D54AF3">
              <w:rPr>
                <w:rFonts w:ascii="Calibri" w:eastAsia="Times New Roman" w:hAnsi="Calibri" w:cs="Calibri"/>
                <w:b/>
                <w:color w:val="000000" w:themeColor="text1"/>
                <w:szCs w:val="24"/>
              </w:rPr>
              <w:fldChar w:fldCharType="separate"/>
            </w:r>
            <w:r w:rsidR="003409A3" w:rsidRPr="00D54AF3">
              <w:rPr>
                <w:rFonts w:ascii="Calibri" w:eastAsia="Times New Roman" w:hAnsi="Calibri" w:cs="Calibri"/>
                <w:b/>
                <w:noProof/>
                <w:color w:val="000000" w:themeColor="text1"/>
                <w:szCs w:val="24"/>
              </w:rPr>
              <w:t>6.278.000</w:t>
            </w:r>
            <w:r w:rsidRPr="00D54AF3">
              <w:rPr>
                <w:rFonts w:ascii="Calibri" w:eastAsia="Times New Roman" w:hAnsi="Calibri" w:cs="Calibri"/>
                <w:b/>
                <w:color w:val="000000" w:themeColor="text1"/>
                <w:szCs w:val="24"/>
              </w:rPr>
              <w:fldChar w:fldCharType="end"/>
            </w:r>
            <w:r w:rsidR="00CE73C2">
              <w:rPr>
                <w:rFonts w:ascii="Calibri" w:eastAsia="Times New Roman" w:hAnsi="Calibri" w:cs="Calibri"/>
                <w:b/>
                <w:color w:val="000000" w:themeColor="text1"/>
                <w:szCs w:val="24"/>
              </w:rPr>
              <w:t>,00</w:t>
            </w:r>
          </w:p>
        </w:tc>
        <w:tc>
          <w:tcPr>
            <w:tcW w:w="156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310CA0"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fldChar w:fldCharType="begin"/>
            </w:r>
            <w:r w:rsidR="003409A3" w:rsidRPr="00D54AF3">
              <w:rPr>
                <w:rFonts w:ascii="Calibri" w:eastAsia="Times New Roman" w:hAnsi="Calibri" w:cs="Calibri"/>
                <w:b/>
                <w:color w:val="000000" w:themeColor="text1"/>
                <w:szCs w:val="24"/>
              </w:rPr>
              <w:instrText xml:space="preserve"> =SUM(ABOVE) \# "#.##0" </w:instrText>
            </w:r>
            <w:r w:rsidRPr="00D54AF3">
              <w:rPr>
                <w:rFonts w:ascii="Calibri" w:eastAsia="Times New Roman" w:hAnsi="Calibri" w:cs="Calibri"/>
                <w:b/>
                <w:color w:val="000000" w:themeColor="text1"/>
                <w:szCs w:val="24"/>
              </w:rPr>
              <w:fldChar w:fldCharType="separate"/>
            </w:r>
            <w:r w:rsidR="003409A3" w:rsidRPr="00D54AF3">
              <w:rPr>
                <w:rFonts w:ascii="Calibri" w:eastAsia="Times New Roman" w:hAnsi="Calibri" w:cs="Calibri"/>
                <w:b/>
                <w:noProof/>
                <w:color w:val="000000" w:themeColor="text1"/>
                <w:szCs w:val="24"/>
              </w:rPr>
              <w:t>2.115.000</w:t>
            </w:r>
            <w:r w:rsidRPr="00D54AF3">
              <w:rPr>
                <w:rFonts w:ascii="Calibri" w:eastAsia="Times New Roman" w:hAnsi="Calibri" w:cs="Calibri"/>
                <w:b/>
                <w:color w:val="000000" w:themeColor="text1"/>
                <w:szCs w:val="24"/>
              </w:rPr>
              <w:fldChar w:fldCharType="end"/>
            </w:r>
            <w:r w:rsidR="00CE73C2">
              <w:rPr>
                <w:rFonts w:ascii="Calibri" w:eastAsia="Times New Roman" w:hAnsi="Calibri" w:cs="Calibri"/>
                <w:b/>
                <w:color w:val="000000" w:themeColor="text1"/>
                <w:szCs w:val="24"/>
              </w:rPr>
              <w:t>,00</w:t>
            </w:r>
          </w:p>
        </w:tc>
        <w:tc>
          <w:tcPr>
            <w:tcW w:w="1559"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310CA0"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fldChar w:fldCharType="begin"/>
            </w:r>
            <w:r w:rsidR="003409A3" w:rsidRPr="00D54AF3">
              <w:rPr>
                <w:rFonts w:ascii="Calibri" w:eastAsia="Times New Roman" w:hAnsi="Calibri" w:cs="Calibri"/>
                <w:b/>
                <w:color w:val="000000" w:themeColor="text1"/>
                <w:szCs w:val="24"/>
              </w:rPr>
              <w:instrText xml:space="preserve"> =SUM(ABOVE) \# "#.##0" </w:instrText>
            </w:r>
            <w:r w:rsidRPr="00D54AF3">
              <w:rPr>
                <w:rFonts w:ascii="Calibri" w:eastAsia="Times New Roman" w:hAnsi="Calibri" w:cs="Calibri"/>
                <w:b/>
                <w:color w:val="000000" w:themeColor="text1"/>
                <w:szCs w:val="24"/>
              </w:rPr>
              <w:fldChar w:fldCharType="separate"/>
            </w:r>
            <w:r w:rsidR="003409A3" w:rsidRPr="00D54AF3">
              <w:rPr>
                <w:rFonts w:ascii="Calibri" w:eastAsia="Times New Roman" w:hAnsi="Calibri" w:cs="Calibri"/>
                <w:b/>
                <w:noProof/>
                <w:color w:val="000000" w:themeColor="text1"/>
                <w:szCs w:val="24"/>
              </w:rPr>
              <w:t>2.545.000</w:t>
            </w:r>
            <w:r w:rsidRPr="00D54AF3">
              <w:rPr>
                <w:rFonts w:ascii="Calibri" w:eastAsia="Times New Roman" w:hAnsi="Calibri" w:cs="Calibri"/>
                <w:b/>
                <w:color w:val="000000" w:themeColor="text1"/>
                <w:szCs w:val="24"/>
              </w:rPr>
              <w:fldChar w:fldCharType="end"/>
            </w:r>
            <w:r w:rsidR="00CE73C2">
              <w:rPr>
                <w:rFonts w:ascii="Calibri" w:eastAsia="Times New Roman" w:hAnsi="Calibri" w:cs="Calibri"/>
                <w:b/>
                <w:color w:val="000000" w:themeColor="text1"/>
                <w:szCs w:val="24"/>
              </w:rPr>
              <w:t>,00</w:t>
            </w:r>
          </w:p>
        </w:tc>
      </w:tr>
    </w:tbl>
    <w:p w:rsidR="00693852" w:rsidRDefault="00693852" w:rsidP="003409A3">
      <w:pPr>
        <w:jc w:val="both"/>
        <w:rPr>
          <w:rFonts w:ascii="Calibri" w:eastAsia="Times New Roman" w:hAnsi="Calibri" w:cs="Calibri"/>
          <w:b/>
          <w:color w:val="000000" w:themeColor="text1"/>
          <w:szCs w:val="24"/>
        </w:rPr>
      </w:pPr>
    </w:p>
    <w:p w:rsidR="00CA24F9" w:rsidRDefault="00CA24F9" w:rsidP="003409A3">
      <w:pPr>
        <w:jc w:val="both"/>
        <w:rPr>
          <w:rFonts w:ascii="Calibri" w:eastAsia="Times New Roman" w:hAnsi="Calibri" w:cs="Calibri"/>
          <w:b/>
          <w:color w:val="000000" w:themeColor="text1"/>
          <w:szCs w:val="24"/>
        </w:rPr>
      </w:pPr>
    </w:p>
    <w:p w:rsidR="003409A3" w:rsidRPr="00DA5359" w:rsidRDefault="00B609DD" w:rsidP="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lastRenderedPageBreak/>
        <w:t>NAZIV PROGRAMA: 1101 POKROVITELJSTVA, PROTOKOL I MANIFESTACIJE</w:t>
      </w:r>
    </w:p>
    <w:p w:rsidR="003409A3" w:rsidRPr="00DA5359" w:rsidRDefault="003409A3" w:rsidP="003409A3">
      <w:pPr>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Sudjelovanje i promocija Dubrovačko-neretvanske županije u različitim društvenim događanjima</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 xml:space="preserve">Posebni cilj: </w:t>
      </w:r>
      <w:r w:rsidRPr="00DA5359">
        <w:rPr>
          <w:rFonts w:ascii="Calibri" w:hAnsi="Calibri" w:cs="Calibri"/>
          <w:color w:val="000000" w:themeColor="text1"/>
          <w:szCs w:val="24"/>
        </w:rPr>
        <w:t xml:space="preserve">Pomoć organizacijama civilnog društva, znanstvenih i ostalim institucijama pri organizaciji različitih događaja, kongresa, konferencija, znanstveno-stručnih skupova, festivala, natjecanja, izložbi, sajmova i drugih događanja.   </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Zakonske osnove:</w:t>
      </w:r>
      <w:r w:rsidRPr="00DA5359">
        <w:rPr>
          <w:rFonts w:ascii="Calibri" w:hAnsi="Calibri" w:cs="Calibri"/>
          <w:color w:val="000000" w:themeColor="text1"/>
          <w:szCs w:val="24"/>
        </w:rPr>
        <w:t xml:space="preserve"> Zakon o udrugama (NN 74/14, 70/17 i 98/19.), Zakon o lokalnoj i područnoj (regionalnoj) samoupravi (NN 33/01, 60/01, 129/05, 109/07, 125/08, 36/09, 36/09, 150/11, 144/12, 19/13, 137/15, 123/17 i 98/19.)</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Župna i Županijske skupštine</w:t>
      </w:r>
    </w:p>
    <w:p w:rsidR="003409A3" w:rsidRPr="00DA5359" w:rsidRDefault="003409A3" w:rsidP="003409A3">
      <w:pPr>
        <w:shd w:val="clear" w:color="auto" w:fill="FFFFFF"/>
        <w:jc w:val="both"/>
        <w:rPr>
          <w:rFonts w:ascii="Calibri" w:eastAsia="Times New Roman" w:hAnsi="Calibri" w:cs="Calibri"/>
          <w:i/>
          <w:color w:val="000000" w:themeColor="text1"/>
          <w:szCs w:val="24"/>
        </w:rPr>
      </w:pPr>
      <w:r w:rsidRPr="00DA5359">
        <w:rPr>
          <w:rFonts w:ascii="Calibri" w:eastAsia="Times New Roman" w:hAnsi="Calibri" w:cs="Calibri"/>
          <w:b/>
          <w:color w:val="000000" w:themeColor="text1"/>
          <w:szCs w:val="24"/>
        </w:rPr>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Planske veličine su određene u predloženim iznosima temeljem ostvarenih ciljeva i postignutih rezultata iz prethodnih godina, te predviđanja promjena u izvršenju ciljeva u narednom razdoblju.</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je u skladu s predviđanjima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NAČIN I SREDSTVA ZA REALIZACIJU AKTIVNOSTI:</w:t>
      </w:r>
    </w:p>
    <w:p w:rsidR="003409A3" w:rsidRPr="00DA5359" w:rsidRDefault="003409A3" w:rsidP="003409A3">
      <w:pPr>
        <w:shd w:val="clear" w:color="auto" w:fill="FFFFFF"/>
        <w:jc w:val="both"/>
        <w:rPr>
          <w:rFonts w:ascii="Calibri" w:eastAsia="Times New Roman" w:hAnsi="Calibri" w:cs="Calibri"/>
          <w:b/>
          <w:color w:val="000000" w:themeColor="text1"/>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4205"/>
        <w:gridCol w:w="1418"/>
        <w:gridCol w:w="1418"/>
        <w:gridCol w:w="1418"/>
      </w:tblGrid>
      <w:tr w:rsidR="003409A3" w:rsidRPr="00DA5359" w:rsidTr="003409A3">
        <w:tc>
          <w:tcPr>
            <w:tcW w:w="603"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Rb.</w:t>
            </w:r>
          </w:p>
        </w:tc>
        <w:tc>
          <w:tcPr>
            <w:tcW w:w="4205"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 projekta</w:t>
            </w:r>
          </w:p>
        </w:tc>
        <w:tc>
          <w:tcPr>
            <w:tcW w:w="1418"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2021.</w:t>
            </w:r>
          </w:p>
        </w:tc>
        <w:tc>
          <w:tcPr>
            <w:tcW w:w="1418"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2022.</w:t>
            </w:r>
          </w:p>
        </w:tc>
        <w:tc>
          <w:tcPr>
            <w:tcW w:w="1418"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2023.</w:t>
            </w:r>
          </w:p>
        </w:tc>
      </w:tr>
      <w:tr w:rsidR="003409A3" w:rsidRPr="00D54AF3"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54AF3" w:rsidRDefault="003409A3">
            <w:pPr>
              <w:spacing w:line="276" w:lineRule="auto"/>
              <w:jc w:val="both"/>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1.</w:t>
            </w:r>
          </w:p>
        </w:tc>
        <w:tc>
          <w:tcPr>
            <w:tcW w:w="4205"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54AF3">
            <w:pPr>
              <w:spacing w:line="276" w:lineRule="auto"/>
              <w:jc w:val="left"/>
              <w:rPr>
                <w:rFonts w:ascii="Calibri" w:eastAsia="Times New Roman" w:hAnsi="Calibri" w:cs="Calibri"/>
                <w:b/>
                <w:bCs/>
                <w:color w:val="000000" w:themeColor="text1"/>
                <w:szCs w:val="24"/>
              </w:rPr>
            </w:pPr>
            <w:r w:rsidRPr="00D54AF3">
              <w:rPr>
                <w:rFonts w:ascii="Calibri" w:eastAsia="Times New Roman" w:hAnsi="Calibri" w:cs="Calibri"/>
                <w:b/>
                <w:bCs/>
                <w:color w:val="000000" w:themeColor="text1"/>
                <w:szCs w:val="24"/>
              </w:rPr>
              <w:t>Pokroviteljstva</w:t>
            </w:r>
          </w:p>
        </w:tc>
        <w:tc>
          <w:tcPr>
            <w:tcW w:w="1418" w:type="dxa"/>
            <w:tcBorders>
              <w:top w:val="single" w:sz="4" w:space="0" w:color="auto"/>
              <w:left w:val="single" w:sz="4" w:space="0" w:color="auto"/>
              <w:bottom w:val="single" w:sz="4" w:space="0" w:color="auto"/>
              <w:right w:val="single" w:sz="4" w:space="0" w:color="auto"/>
            </w:tcBorders>
            <w:hideMark/>
          </w:tcPr>
          <w:p w:rsidR="003409A3" w:rsidRPr="00D54AF3" w:rsidRDefault="003409A3"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350.000</w:t>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hideMark/>
          </w:tcPr>
          <w:p w:rsidR="003409A3" w:rsidRPr="00D54AF3" w:rsidRDefault="003409A3"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350.000</w:t>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hideMark/>
          </w:tcPr>
          <w:p w:rsidR="003409A3" w:rsidRPr="00D54AF3" w:rsidRDefault="003409A3"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350.000</w:t>
            </w:r>
            <w:r w:rsidR="00CE73C2">
              <w:rPr>
                <w:rFonts w:ascii="Calibri" w:eastAsia="Times New Roman" w:hAnsi="Calibri" w:cs="Calibri"/>
                <w:b/>
                <w:color w:val="000000" w:themeColor="text1"/>
                <w:szCs w:val="24"/>
              </w:rPr>
              <w:t>,00</w:t>
            </w:r>
          </w:p>
        </w:tc>
      </w:tr>
      <w:tr w:rsidR="003409A3" w:rsidRPr="00D54AF3" w:rsidTr="003409A3">
        <w:tc>
          <w:tcPr>
            <w:tcW w:w="603" w:type="dxa"/>
            <w:tcBorders>
              <w:top w:val="single" w:sz="4" w:space="0" w:color="auto"/>
              <w:left w:val="single" w:sz="4" w:space="0" w:color="auto"/>
              <w:bottom w:val="single" w:sz="4" w:space="0" w:color="auto"/>
              <w:right w:val="single" w:sz="4" w:space="0" w:color="auto"/>
            </w:tcBorders>
          </w:tcPr>
          <w:p w:rsidR="003409A3" w:rsidRPr="00D54AF3" w:rsidRDefault="003409A3">
            <w:pPr>
              <w:spacing w:line="276" w:lineRule="auto"/>
              <w:jc w:val="both"/>
              <w:rPr>
                <w:rFonts w:ascii="Calibri" w:eastAsia="Times New Roman" w:hAnsi="Calibri" w:cs="Calibri"/>
                <w:b/>
                <w:color w:val="000000" w:themeColor="text1"/>
                <w:szCs w:val="24"/>
              </w:rPr>
            </w:pPr>
          </w:p>
        </w:tc>
        <w:tc>
          <w:tcPr>
            <w:tcW w:w="4205"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54AF3">
            <w:pPr>
              <w:jc w:val="lef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Protokolarni rashodi</w:t>
            </w:r>
          </w:p>
        </w:tc>
        <w:tc>
          <w:tcPr>
            <w:tcW w:w="1418" w:type="dxa"/>
            <w:tcBorders>
              <w:top w:val="single" w:sz="4" w:space="0" w:color="auto"/>
              <w:left w:val="single" w:sz="4" w:space="0" w:color="auto"/>
              <w:bottom w:val="single" w:sz="4" w:space="0" w:color="auto"/>
              <w:right w:val="single" w:sz="4" w:space="0" w:color="auto"/>
            </w:tcBorders>
            <w:hideMark/>
          </w:tcPr>
          <w:p w:rsidR="003409A3" w:rsidRPr="00D54AF3" w:rsidRDefault="003409A3"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350.000</w:t>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hideMark/>
          </w:tcPr>
          <w:p w:rsidR="003409A3" w:rsidRPr="00D54AF3" w:rsidRDefault="003409A3"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350.000</w:t>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hideMark/>
          </w:tcPr>
          <w:p w:rsidR="003409A3" w:rsidRPr="00D54AF3" w:rsidRDefault="003409A3"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350.000</w:t>
            </w:r>
            <w:r w:rsidR="00CE73C2">
              <w:rPr>
                <w:rFonts w:ascii="Calibri" w:eastAsia="Times New Roman" w:hAnsi="Calibri" w:cs="Calibri"/>
                <w:b/>
                <w:color w:val="000000" w:themeColor="text1"/>
                <w:szCs w:val="24"/>
              </w:rPr>
              <w:t>,00</w:t>
            </w:r>
          </w:p>
        </w:tc>
      </w:tr>
      <w:tr w:rsidR="003409A3" w:rsidRPr="00D54AF3" w:rsidTr="003409A3">
        <w:tc>
          <w:tcPr>
            <w:tcW w:w="603" w:type="dxa"/>
            <w:tcBorders>
              <w:top w:val="single" w:sz="4" w:space="0" w:color="auto"/>
              <w:left w:val="single" w:sz="4" w:space="0" w:color="auto"/>
              <w:bottom w:val="single" w:sz="4" w:space="0" w:color="auto"/>
              <w:right w:val="single" w:sz="4" w:space="0" w:color="auto"/>
            </w:tcBorders>
          </w:tcPr>
          <w:p w:rsidR="003409A3" w:rsidRPr="00D54AF3" w:rsidRDefault="003409A3">
            <w:pPr>
              <w:spacing w:line="276" w:lineRule="auto"/>
              <w:jc w:val="both"/>
              <w:rPr>
                <w:rFonts w:ascii="Calibri" w:eastAsia="Times New Roman" w:hAnsi="Calibri" w:cs="Calibri"/>
                <w:b/>
                <w:color w:val="000000" w:themeColor="text1"/>
                <w:szCs w:val="24"/>
              </w:rPr>
            </w:pPr>
          </w:p>
        </w:tc>
        <w:tc>
          <w:tcPr>
            <w:tcW w:w="4205"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54AF3">
            <w:pPr>
              <w:jc w:val="lef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Manifestacije i obilježavanja Dana županije</w:t>
            </w:r>
          </w:p>
        </w:tc>
        <w:tc>
          <w:tcPr>
            <w:tcW w:w="1418" w:type="dxa"/>
            <w:tcBorders>
              <w:top w:val="single" w:sz="4" w:space="0" w:color="auto"/>
              <w:left w:val="single" w:sz="4" w:space="0" w:color="auto"/>
              <w:bottom w:val="single" w:sz="4" w:space="0" w:color="auto"/>
              <w:right w:val="single" w:sz="4" w:space="0" w:color="auto"/>
            </w:tcBorders>
            <w:vAlign w:val="center"/>
            <w:hideMark/>
          </w:tcPr>
          <w:p w:rsidR="003409A3" w:rsidRPr="00D54AF3" w:rsidRDefault="003409A3" w:rsidP="0005213E">
            <w:pPr>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150.000</w:t>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3409A3" w:rsidRPr="00D54AF3" w:rsidRDefault="003409A3" w:rsidP="0005213E">
            <w:pPr>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150.000</w:t>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3409A3" w:rsidRPr="00D54AF3" w:rsidRDefault="003409A3" w:rsidP="0005213E">
            <w:pPr>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150.000</w:t>
            </w:r>
            <w:r w:rsidR="00CE73C2">
              <w:rPr>
                <w:rFonts w:ascii="Calibri" w:eastAsia="Times New Roman" w:hAnsi="Calibri" w:cs="Calibri"/>
                <w:b/>
                <w:color w:val="000000" w:themeColor="text1"/>
                <w:szCs w:val="24"/>
              </w:rPr>
              <w:t>,00</w:t>
            </w:r>
          </w:p>
        </w:tc>
      </w:tr>
      <w:tr w:rsidR="003409A3" w:rsidRPr="00D54AF3"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54AF3" w:rsidRDefault="003409A3">
            <w:pPr>
              <w:spacing w:line="276" w:lineRule="auto"/>
              <w:jc w:val="both"/>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2.</w:t>
            </w:r>
          </w:p>
        </w:tc>
        <w:tc>
          <w:tcPr>
            <w:tcW w:w="4205"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54AF3">
            <w:pPr>
              <w:jc w:val="lef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Humanitarna akcija „Podijelimo radost Božića“</w:t>
            </w:r>
          </w:p>
        </w:tc>
        <w:tc>
          <w:tcPr>
            <w:tcW w:w="1418" w:type="dxa"/>
            <w:tcBorders>
              <w:top w:val="single" w:sz="4" w:space="0" w:color="auto"/>
              <w:left w:val="single" w:sz="4" w:space="0" w:color="auto"/>
              <w:bottom w:val="single" w:sz="4" w:space="0" w:color="auto"/>
              <w:right w:val="single" w:sz="4" w:space="0" w:color="auto"/>
            </w:tcBorders>
            <w:vAlign w:val="center"/>
            <w:hideMark/>
          </w:tcPr>
          <w:p w:rsidR="003409A3" w:rsidRPr="00D54AF3" w:rsidRDefault="003409A3" w:rsidP="0005213E">
            <w:pPr>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50.000</w:t>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3409A3" w:rsidRPr="00D54AF3" w:rsidRDefault="003409A3" w:rsidP="0005213E">
            <w:pPr>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50.000</w:t>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3409A3" w:rsidRPr="00D54AF3" w:rsidRDefault="003409A3" w:rsidP="0005213E">
            <w:pPr>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50.000</w:t>
            </w:r>
            <w:r w:rsidR="00CE73C2">
              <w:rPr>
                <w:rFonts w:ascii="Calibri" w:eastAsia="Times New Roman" w:hAnsi="Calibri" w:cs="Calibri"/>
                <w:b/>
                <w:color w:val="000000" w:themeColor="text1"/>
                <w:szCs w:val="24"/>
              </w:rPr>
              <w:t>,00</w:t>
            </w:r>
          </w:p>
        </w:tc>
      </w:tr>
      <w:tr w:rsidR="003409A3" w:rsidRPr="00D54AF3" w:rsidTr="00D54AF3">
        <w:tc>
          <w:tcPr>
            <w:tcW w:w="603"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3409A3" w:rsidRPr="00D54AF3" w:rsidRDefault="003409A3">
            <w:pPr>
              <w:spacing w:line="276" w:lineRule="auto"/>
              <w:jc w:val="both"/>
              <w:rPr>
                <w:rFonts w:ascii="Calibri" w:eastAsia="Times New Roman" w:hAnsi="Calibri" w:cs="Calibri"/>
                <w:b/>
                <w:color w:val="000000" w:themeColor="text1"/>
                <w:szCs w:val="24"/>
              </w:rPr>
            </w:pPr>
          </w:p>
        </w:tc>
        <w:tc>
          <w:tcPr>
            <w:tcW w:w="420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D54AF3" w:rsidP="00D54AF3">
            <w:pPr>
              <w:spacing w:line="276" w:lineRule="auto"/>
              <w:jc w:val="lef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UKUPNO PROGRAM:</w:t>
            </w:r>
          </w:p>
        </w:tc>
        <w:tc>
          <w:tcPr>
            <w:tcW w:w="14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310CA0"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fldChar w:fldCharType="begin"/>
            </w:r>
            <w:r w:rsidR="003409A3" w:rsidRPr="00D54AF3">
              <w:rPr>
                <w:rFonts w:ascii="Calibri" w:eastAsia="Times New Roman" w:hAnsi="Calibri" w:cs="Calibri"/>
                <w:b/>
                <w:color w:val="000000" w:themeColor="text1"/>
                <w:szCs w:val="24"/>
              </w:rPr>
              <w:instrText xml:space="preserve"> =SUM(ABOVE) </w:instrText>
            </w:r>
            <w:r w:rsidRPr="00D54AF3">
              <w:rPr>
                <w:rFonts w:ascii="Calibri" w:eastAsia="Times New Roman" w:hAnsi="Calibri" w:cs="Calibri"/>
                <w:b/>
                <w:color w:val="000000" w:themeColor="text1"/>
                <w:szCs w:val="24"/>
              </w:rPr>
              <w:fldChar w:fldCharType="separate"/>
            </w:r>
            <w:r w:rsidR="003409A3" w:rsidRPr="00D54AF3">
              <w:rPr>
                <w:rFonts w:ascii="Calibri" w:eastAsia="Times New Roman" w:hAnsi="Calibri" w:cs="Calibri"/>
                <w:b/>
                <w:noProof/>
                <w:color w:val="000000" w:themeColor="text1"/>
                <w:szCs w:val="24"/>
              </w:rPr>
              <w:t>900.000</w:t>
            </w:r>
            <w:r w:rsidRPr="00D54AF3">
              <w:rPr>
                <w:rFonts w:ascii="Calibri" w:eastAsia="Times New Roman" w:hAnsi="Calibri" w:cs="Calibri"/>
                <w:b/>
                <w:color w:val="000000" w:themeColor="text1"/>
                <w:szCs w:val="24"/>
              </w:rPr>
              <w:fldChar w:fldCharType="end"/>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310CA0"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fldChar w:fldCharType="begin"/>
            </w:r>
            <w:r w:rsidR="003409A3" w:rsidRPr="00D54AF3">
              <w:rPr>
                <w:rFonts w:ascii="Calibri" w:eastAsia="Times New Roman" w:hAnsi="Calibri" w:cs="Calibri"/>
                <w:b/>
                <w:color w:val="000000" w:themeColor="text1"/>
                <w:szCs w:val="24"/>
              </w:rPr>
              <w:instrText xml:space="preserve"> =SUM(ABOVE) </w:instrText>
            </w:r>
            <w:r w:rsidRPr="00D54AF3">
              <w:rPr>
                <w:rFonts w:ascii="Calibri" w:eastAsia="Times New Roman" w:hAnsi="Calibri" w:cs="Calibri"/>
                <w:b/>
                <w:color w:val="000000" w:themeColor="text1"/>
                <w:szCs w:val="24"/>
              </w:rPr>
              <w:fldChar w:fldCharType="separate"/>
            </w:r>
            <w:r w:rsidR="003409A3" w:rsidRPr="00D54AF3">
              <w:rPr>
                <w:rFonts w:ascii="Calibri" w:eastAsia="Times New Roman" w:hAnsi="Calibri" w:cs="Calibri"/>
                <w:b/>
                <w:noProof/>
                <w:color w:val="000000" w:themeColor="text1"/>
                <w:szCs w:val="24"/>
              </w:rPr>
              <w:t>900.000</w:t>
            </w:r>
            <w:r w:rsidRPr="00D54AF3">
              <w:rPr>
                <w:rFonts w:ascii="Calibri" w:eastAsia="Times New Roman" w:hAnsi="Calibri" w:cs="Calibri"/>
                <w:b/>
                <w:color w:val="000000" w:themeColor="text1"/>
                <w:szCs w:val="24"/>
              </w:rPr>
              <w:fldChar w:fldCharType="end"/>
            </w:r>
            <w:r w:rsidR="00CE73C2">
              <w:rPr>
                <w:rFonts w:ascii="Calibri" w:eastAsia="Times New Roman" w:hAnsi="Calibri" w:cs="Calibri"/>
                <w:b/>
                <w:color w:val="000000" w:themeColor="text1"/>
                <w:szCs w:val="24"/>
              </w:rPr>
              <w:t>,00</w:t>
            </w:r>
          </w:p>
        </w:tc>
        <w:tc>
          <w:tcPr>
            <w:tcW w:w="14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310CA0" w:rsidP="0005213E">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fldChar w:fldCharType="begin"/>
            </w:r>
            <w:r w:rsidR="003409A3" w:rsidRPr="00D54AF3">
              <w:rPr>
                <w:rFonts w:ascii="Calibri" w:eastAsia="Times New Roman" w:hAnsi="Calibri" w:cs="Calibri"/>
                <w:b/>
                <w:color w:val="000000" w:themeColor="text1"/>
                <w:szCs w:val="24"/>
              </w:rPr>
              <w:instrText xml:space="preserve"> =SUM(ABOVE) </w:instrText>
            </w:r>
            <w:r w:rsidRPr="00D54AF3">
              <w:rPr>
                <w:rFonts w:ascii="Calibri" w:eastAsia="Times New Roman" w:hAnsi="Calibri" w:cs="Calibri"/>
                <w:b/>
                <w:color w:val="000000" w:themeColor="text1"/>
                <w:szCs w:val="24"/>
              </w:rPr>
              <w:fldChar w:fldCharType="separate"/>
            </w:r>
            <w:r w:rsidR="003409A3" w:rsidRPr="00D54AF3">
              <w:rPr>
                <w:rFonts w:ascii="Calibri" w:eastAsia="Times New Roman" w:hAnsi="Calibri" w:cs="Calibri"/>
                <w:b/>
                <w:noProof/>
                <w:color w:val="000000" w:themeColor="text1"/>
                <w:szCs w:val="24"/>
              </w:rPr>
              <w:t>900.000</w:t>
            </w:r>
            <w:r w:rsidRPr="00D54AF3">
              <w:rPr>
                <w:rFonts w:ascii="Calibri" w:eastAsia="Times New Roman" w:hAnsi="Calibri" w:cs="Calibri"/>
                <w:b/>
                <w:color w:val="000000" w:themeColor="text1"/>
                <w:szCs w:val="24"/>
              </w:rPr>
              <w:fldChar w:fldCharType="end"/>
            </w:r>
            <w:r w:rsidR="00CE73C2">
              <w:rPr>
                <w:rFonts w:ascii="Calibri" w:eastAsia="Times New Roman" w:hAnsi="Calibri" w:cs="Calibri"/>
                <w:b/>
                <w:color w:val="000000" w:themeColor="text1"/>
                <w:szCs w:val="24"/>
              </w:rPr>
              <w:t>,00</w:t>
            </w:r>
          </w:p>
        </w:tc>
      </w:tr>
    </w:tbl>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RAZLOG ODSTUPANJA OD PROŠLOGODIŠNJIH PROJEKCIJA</w:t>
      </w:r>
      <w:r w:rsidRPr="00DA5359">
        <w:rPr>
          <w:rFonts w:ascii="Calibri" w:eastAsia="Times New Roman" w:hAnsi="Calibri" w:cs="Calibri"/>
          <w:color w:val="000000" w:themeColor="text1"/>
          <w:szCs w:val="24"/>
        </w:rPr>
        <w:t xml:space="preserve">: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Svi iznosi su prilagođeni uvjetima krize zbog pandemije virusa COVID-19.</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Protokolarni rashodi, manifestacije i obilježavanja Dana županije</w:t>
      </w:r>
    </w:p>
    <w:p w:rsidR="003409A3" w:rsidRPr="00DA5359" w:rsidRDefault="003409A3" w:rsidP="003409A3">
      <w:pPr>
        <w:shd w:val="clear" w:color="auto" w:fill="FFFFFF"/>
        <w:jc w:val="both"/>
        <w:rPr>
          <w:rFonts w:ascii="Calibri" w:hAnsi="Calibri" w:cs="Calibri"/>
          <w:b/>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Uključenje Dubrovačko-neretvanske županije u protokolarna zbivanja na našem području obilježavanje Dana županije</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Posebni cilj</w:t>
      </w:r>
      <w:r w:rsidRPr="00DA5359">
        <w:rPr>
          <w:rFonts w:ascii="Calibri" w:hAnsi="Calibri" w:cs="Calibri"/>
          <w:color w:val="000000" w:themeColor="text1"/>
          <w:szCs w:val="24"/>
        </w:rPr>
        <w:t>: Sudjelovanje predstavnika Dubrovačko-neretvanske županije u različitim protokolarnim događanjima koja se organiziraju ili događaju na području Dubrovačko-neretvanske županije, manifestacijama koje su tematski vezane uz djelokrug rada upravnih tijela Dubrovačko-neretvanske županije</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Zakonske osnove:</w:t>
      </w:r>
      <w:r w:rsidRPr="00DA5359">
        <w:rPr>
          <w:rFonts w:ascii="Calibri" w:hAnsi="Calibri" w:cs="Calibri"/>
          <w:color w:val="000000" w:themeColor="text1"/>
          <w:szCs w:val="24"/>
        </w:rPr>
        <w:t xml:space="preserve"> Zakon o lokalnoj i područnoj (regionalnoj) samoupravi (NN 33/01, 60/01, 129/05, 109/07, 125/08, 36/09, 36/09, 150/11, 144/12, 19/13, 137/15, 123/17)</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župana, Županijske skupštine i opću upravu</w:t>
      </w:r>
    </w:p>
    <w:p w:rsidR="003409A3" w:rsidRPr="00DA5359" w:rsidRDefault="003409A3" w:rsidP="003409A3">
      <w:pPr>
        <w:shd w:val="clear" w:color="auto" w:fill="FFFFFF"/>
        <w:jc w:val="both"/>
        <w:rPr>
          <w:rFonts w:ascii="Calibri" w:eastAsia="Times New Roman" w:hAnsi="Calibri" w:cs="Calibri"/>
          <w:i/>
          <w:color w:val="000000" w:themeColor="text1"/>
          <w:szCs w:val="24"/>
        </w:rPr>
      </w:pPr>
      <w:r w:rsidRPr="00DA5359">
        <w:rPr>
          <w:rFonts w:ascii="Calibri" w:eastAsia="Times New Roman" w:hAnsi="Calibri" w:cs="Calibri"/>
          <w:b/>
          <w:color w:val="000000" w:themeColor="text1"/>
          <w:szCs w:val="24"/>
        </w:rPr>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Planske veličine su određene u predloženim iznosima temeljem </w:t>
      </w:r>
      <w:r w:rsidRPr="00DA5359">
        <w:rPr>
          <w:rFonts w:ascii="Calibri" w:eastAsia="Times New Roman" w:hAnsi="Calibri" w:cs="Calibri"/>
          <w:color w:val="000000" w:themeColor="text1"/>
          <w:szCs w:val="24"/>
        </w:rPr>
        <w:lastRenderedPageBreak/>
        <w:t xml:space="preserve">ostvarenih ciljeva i postignutih rezultata iz prethodnih godina, te predviđanja promjena u izvršenju ciljeva u narednom razdoblju.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je u skladu s predviđanjima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RAZLOG ODSTUPANJA OD PROŠLOGODIŠNJIH PROJEKCIJA</w:t>
      </w:r>
      <w:r w:rsidRPr="00DA5359">
        <w:rPr>
          <w:rFonts w:ascii="Calibri" w:eastAsia="Times New Roman" w:hAnsi="Calibri" w:cs="Calibri"/>
          <w:color w:val="000000" w:themeColor="text1"/>
          <w:szCs w:val="24"/>
        </w:rPr>
        <w:t xml:space="preserve">: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Svi iznosi su prilagođeni uvjetima krize zbog pandemije virusa COVID-19.</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B609DD" w:rsidP="00B609DD">
      <w:pPr>
        <w:shd w:val="clear" w:color="auto" w:fill="FFFFFF"/>
        <w:jc w:val="lef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PROGRAMA: PROGRAM MEĐUNARODNE SURADNJE, MEĐUREGIONALNA SURADNJA I SURADNJA S LOKALNOM SAMOUPRAVOM</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Osiguravanje financijskih sredstava za članarine u međunarodnim organizacijama. osiguravanje financijskih sredstava za održavanje aktivnosti vezanih uz podršku međunarodnim manifestacijama kroz sufinanciranje događanja i materijalnih potreba. Podrška županijskim nevladinim organizacijama u međunarodnim aktivnostima, te naknade za troškove službenih putovanja u zemlji i inozemstvu vezano za područje međunarodne suradnje. Troškovi za program stručne prakse u predstavništvu DNŽ u Bruxellesu,  seminare, savjetovanja i konferencije te ostale usluge za komunikaciju i prijevoz.</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 xml:space="preserve">Posebni cilj: </w:t>
      </w:r>
      <w:r w:rsidRPr="00DA5359">
        <w:rPr>
          <w:rFonts w:ascii="Calibri" w:hAnsi="Calibri" w:cs="Calibri"/>
          <w:color w:val="000000" w:themeColor="text1"/>
          <w:szCs w:val="24"/>
        </w:rPr>
        <w:t>Sudjelovanje Dubrovačko-neretvanske županije u kreiranju politika od zajedničkog interesa vezano za poslove međunarodne suradnje u područjima rada i interesa Županije.</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Zakonske osnove:</w:t>
      </w:r>
      <w:r w:rsidRPr="00DA5359">
        <w:rPr>
          <w:rFonts w:ascii="Calibri" w:hAnsi="Calibri" w:cs="Calibri"/>
          <w:color w:val="000000" w:themeColor="text1"/>
          <w:szCs w:val="24"/>
        </w:rPr>
        <w:t xml:space="preserve"> Zakon o lokalnoj i područnoj (regionalnoj) samoupravi (NN 33/01, 60/01, 129/05, 109/07, 125/08, 36/09, 36/09, 150/11, 144/12, 19/13, 137/15, 123/17, 98/19)</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župana, Županijske skupštine i opću upravu</w:t>
      </w:r>
    </w:p>
    <w:p w:rsidR="003409A3" w:rsidRPr="00DA5359" w:rsidRDefault="003409A3" w:rsidP="003409A3">
      <w:pPr>
        <w:shd w:val="clear" w:color="auto" w:fill="FFFFFF"/>
        <w:jc w:val="both"/>
        <w:rPr>
          <w:rFonts w:ascii="Calibri" w:eastAsia="Times New Roman" w:hAnsi="Calibri" w:cs="Calibri"/>
          <w:i/>
          <w:color w:val="000000" w:themeColor="text1"/>
          <w:szCs w:val="24"/>
        </w:rPr>
      </w:pPr>
      <w:r w:rsidRPr="00DA5359">
        <w:rPr>
          <w:rFonts w:ascii="Calibri" w:eastAsia="Times New Roman" w:hAnsi="Calibri" w:cs="Calibri"/>
          <w:b/>
          <w:color w:val="000000" w:themeColor="text1"/>
          <w:szCs w:val="24"/>
        </w:rPr>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Aktivnosti na poslovima međunarodne suradnje, sudjelovanje u radu međunarodnih organizacija i organizacija događanja sukladno Strategiji Dubrovačko-neretvanske županije vezano za poslove međunarodne suradnje.</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je u skladu s predviđanjima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NAČIN I SREDSTVA ZA REALIZACIJU PROGRAMA:</w:t>
      </w:r>
    </w:p>
    <w:p w:rsidR="003409A3" w:rsidRPr="00DA5359" w:rsidRDefault="003409A3" w:rsidP="003409A3">
      <w:pPr>
        <w:shd w:val="clear" w:color="auto" w:fill="FFFFFF"/>
        <w:jc w:val="both"/>
        <w:rPr>
          <w:rFonts w:ascii="Calibri" w:eastAsia="Times New Roman" w:hAnsi="Calibri" w:cs="Calibri"/>
          <w:b/>
          <w:color w:val="000000" w:themeColor="text1"/>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5"/>
        <w:gridCol w:w="4795"/>
        <w:gridCol w:w="1316"/>
        <w:gridCol w:w="1316"/>
        <w:gridCol w:w="1316"/>
      </w:tblGrid>
      <w:tr w:rsidR="003409A3" w:rsidRPr="00DA5359" w:rsidTr="003409A3">
        <w:tc>
          <w:tcPr>
            <w:tcW w:w="517"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Rb.</w:t>
            </w:r>
          </w:p>
        </w:tc>
        <w:tc>
          <w:tcPr>
            <w:tcW w:w="4984"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 projekta</w:t>
            </w:r>
          </w:p>
        </w:tc>
        <w:tc>
          <w:tcPr>
            <w:tcW w:w="1274"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2021.</w:t>
            </w:r>
          </w:p>
        </w:tc>
        <w:tc>
          <w:tcPr>
            <w:tcW w:w="1273"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2022.</w:t>
            </w:r>
          </w:p>
        </w:tc>
        <w:tc>
          <w:tcPr>
            <w:tcW w:w="1240"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2023.</w:t>
            </w:r>
          </w:p>
        </w:tc>
      </w:tr>
      <w:tr w:rsidR="003409A3" w:rsidRPr="00D54AF3" w:rsidTr="003409A3">
        <w:tc>
          <w:tcPr>
            <w:tcW w:w="517" w:type="dxa"/>
            <w:tcBorders>
              <w:top w:val="single" w:sz="4" w:space="0" w:color="auto"/>
              <w:left w:val="single" w:sz="4" w:space="0" w:color="auto"/>
              <w:bottom w:val="single" w:sz="4" w:space="0" w:color="auto"/>
              <w:right w:val="single" w:sz="4" w:space="0" w:color="auto"/>
            </w:tcBorders>
            <w:hideMark/>
          </w:tcPr>
          <w:p w:rsidR="003409A3" w:rsidRPr="00D54AF3" w:rsidRDefault="003409A3">
            <w:pPr>
              <w:spacing w:line="276" w:lineRule="auto"/>
              <w:jc w:val="both"/>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1.</w:t>
            </w:r>
          </w:p>
        </w:tc>
        <w:tc>
          <w:tcPr>
            <w:tcW w:w="4984"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54AF3">
            <w:pPr>
              <w:spacing w:line="276" w:lineRule="auto"/>
              <w:jc w:val="left"/>
              <w:rPr>
                <w:rFonts w:ascii="Calibri" w:eastAsia="Times New Roman" w:hAnsi="Calibri" w:cs="Calibri"/>
                <w:b/>
                <w:bCs/>
                <w:color w:val="000000" w:themeColor="text1"/>
                <w:szCs w:val="24"/>
              </w:rPr>
            </w:pPr>
            <w:r w:rsidRPr="00D54AF3">
              <w:rPr>
                <w:rFonts w:ascii="Calibri" w:eastAsia="Times New Roman" w:hAnsi="Calibri" w:cs="Calibri"/>
                <w:b/>
                <w:bCs/>
                <w:color w:val="000000" w:themeColor="text1"/>
                <w:szCs w:val="24"/>
              </w:rPr>
              <w:t>Međunarodna suradnja</w:t>
            </w:r>
          </w:p>
        </w:tc>
        <w:tc>
          <w:tcPr>
            <w:tcW w:w="1274"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280.000</w:t>
            </w:r>
            <w:r w:rsidR="00CE73C2">
              <w:rPr>
                <w:rFonts w:ascii="Calibri" w:eastAsia="Times New Roman" w:hAnsi="Calibri" w:cs="Calibri"/>
                <w:b/>
                <w:color w:val="000000" w:themeColor="text1"/>
                <w:szCs w:val="24"/>
              </w:rPr>
              <w:t>,00</w:t>
            </w:r>
          </w:p>
        </w:tc>
        <w:tc>
          <w:tcPr>
            <w:tcW w:w="1273"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380.000</w:t>
            </w:r>
            <w:r w:rsidR="00CE73C2">
              <w:rPr>
                <w:rFonts w:ascii="Calibri" w:eastAsia="Times New Roman" w:hAnsi="Calibri" w:cs="Calibri"/>
                <w:b/>
                <w:color w:val="000000" w:themeColor="text1"/>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380.000</w:t>
            </w:r>
            <w:r w:rsidR="00CE73C2">
              <w:rPr>
                <w:rFonts w:ascii="Calibri" w:eastAsia="Times New Roman" w:hAnsi="Calibri" w:cs="Calibri"/>
                <w:b/>
                <w:color w:val="000000" w:themeColor="text1"/>
                <w:szCs w:val="24"/>
              </w:rPr>
              <w:t>,00</w:t>
            </w:r>
          </w:p>
        </w:tc>
      </w:tr>
      <w:tr w:rsidR="003409A3" w:rsidRPr="00D54AF3" w:rsidTr="003409A3">
        <w:tc>
          <w:tcPr>
            <w:tcW w:w="517" w:type="dxa"/>
            <w:tcBorders>
              <w:top w:val="single" w:sz="4" w:space="0" w:color="auto"/>
              <w:left w:val="single" w:sz="4" w:space="0" w:color="auto"/>
              <w:bottom w:val="single" w:sz="4" w:space="0" w:color="auto"/>
              <w:right w:val="single" w:sz="4" w:space="0" w:color="auto"/>
            </w:tcBorders>
            <w:hideMark/>
          </w:tcPr>
          <w:p w:rsidR="003409A3" w:rsidRPr="00D54AF3" w:rsidRDefault="003409A3">
            <w:pPr>
              <w:spacing w:line="276" w:lineRule="auto"/>
              <w:jc w:val="both"/>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2.</w:t>
            </w:r>
          </w:p>
        </w:tc>
        <w:tc>
          <w:tcPr>
            <w:tcW w:w="4984" w:type="dxa"/>
            <w:tcBorders>
              <w:top w:val="single" w:sz="4" w:space="0" w:color="auto"/>
              <w:left w:val="single" w:sz="4" w:space="0" w:color="auto"/>
              <w:bottom w:val="single" w:sz="4" w:space="0" w:color="auto"/>
              <w:right w:val="single" w:sz="4" w:space="0" w:color="auto"/>
            </w:tcBorders>
            <w:hideMark/>
          </w:tcPr>
          <w:p w:rsidR="003409A3" w:rsidRPr="00D54AF3" w:rsidRDefault="003409A3" w:rsidP="00D54AF3">
            <w:pPr>
              <w:spacing w:line="276" w:lineRule="auto"/>
              <w:jc w:val="left"/>
              <w:rPr>
                <w:rFonts w:ascii="Calibri" w:eastAsia="Times New Roman" w:hAnsi="Calibri" w:cs="Calibri"/>
                <w:b/>
                <w:bCs/>
                <w:color w:val="000000" w:themeColor="text1"/>
                <w:szCs w:val="24"/>
              </w:rPr>
            </w:pPr>
            <w:r w:rsidRPr="00D54AF3">
              <w:rPr>
                <w:rFonts w:ascii="Calibri" w:eastAsia="Times New Roman" w:hAnsi="Calibri" w:cs="Calibri"/>
                <w:b/>
                <w:bCs/>
                <w:color w:val="000000" w:themeColor="text1"/>
                <w:szCs w:val="24"/>
              </w:rPr>
              <w:t>Regionalna suradnja i suradnja s lokalnom samoupravom</w:t>
            </w:r>
          </w:p>
        </w:tc>
        <w:tc>
          <w:tcPr>
            <w:tcW w:w="1274" w:type="dxa"/>
            <w:tcBorders>
              <w:top w:val="single" w:sz="4" w:space="0" w:color="auto"/>
              <w:left w:val="single" w:sz="4" w:space="0" w:color="auto"/>
              <w:bottom w:val="single" w:sz="4" w:space="0" w:color="auto"/>
              <w:right w:val="single" w:sz="4" w:space="0" w:color="auto"/>
            </w:tcBorders>
          </w:tcPr>
          <w:p w:rsidR="003409A3" w:rsidRPr="00D54AF3" w:rsidRDefault="003409A3">
            <w:pPr>
              <w:spacing w:line="276" w:lineRule="auto"/>
              <w:jc w:val="right"/>
              <w:rPr>
                <w:rFonts w:ascii="Calibri" w:eastAsia="Times New Roman" w:hAnsi="Calibri" w:cs="Calibri"/>
                <w:b/>
                <w:color w:val="000000" w:themeColor="text1"/>
                <w:szCs w:val="24"/>
              </w:rPr>
            </w:pPr>
          </w:p>
          <w:p w:rsidR="003409A3" w:rsidRPr="00D54AF3" w:rsidRDefault="003409A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30.000</w:t>
            </w:r>
            <w:r w:rsidR="00CE73C2">
              <w:rPr>
                <w:rFonts w:ascii="Calibri" w:eastAsia="Times New Roman" w:hAnsi="Calibri" w:cs="Calibri"/>
                <w:b/>
                <w:color w:val="000000" w:themeColor="text1"/>
                <w:szCs w:val="24"/>
              </w:rPr>
              <w:t>,00</w:t>
            </w:r>
          </w:p>
        </w:tc>
        <w:tc>
          <w:tcPr>
            <w:tcW w:w="1273" w:type="dxa"/>
            <w:tcBorders>
              <w:top w:val="single" w:sz="4" w:space="0" w:color="auto"/>
              <w:left w:val="single" w:sz="4" w:space="0" w:color="auto"/>
              <w:bottom w:val="single" w:sz="4" w:space="0" w:color="auto"/>
              <w:right w:val="single" w:sz="4" w:space="0" w:color="auto"/>
            </w:tcBorders>
          </w:tcPr>
          <w:p w:rsidR="003409A3" w:rsidRPr="00D54AF3" w:rsidRDefault="003409A3">
            <w:pPr>
              <w:spacing w:line="276" w:lineRule="auto"/>
              <w:jc w:val="right"/>
              <w:rPr>
                <w:rFonts w:ascii="Calibri" w:eastAsia="Times New Roman" w:hAnsi="Calibri" w:cs="Calibri"/>
                <w:b/>
                <w:color w:val="000000" w:themeColor="text1"/>
                <w:szCs w:val="24"/>
              </w:rPr>
            </w:pPr>
          </w:p>
          <w:p w:rsidR="003409A3" w:rsidRPr="00D54AF3" w:rsidRDefault="003409A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30.000</w:t>
            </w:r>
            <w:r w:rsidR="00CE73C2">
              <w:rPr>
                <w:rFonts w:ascii="Calibri" w:eastAsia="Times New Roman" w:hAnsi="Calibri" w:cs="Calibri"/>
                <w:b/>
                <w:color w:val="000000" w:themeColor="text1"/>
                <w:szCs w:val="24"/>
              </w:rPr>
              <w:t>,00</w:t>
            </w:r>
          </w:p>
        </w:tc>
        <w:tc>
          <w:tcPr>
            <w:tcW w:w="1240" w:type="dxa"/>
            <w:tcBorders>
              <w:top w:val="single" w:sz="4" w:space="0" w:color="auto"/>
              <w:left w:val="single" w:sz="4" w:space="0" w:color="auto"/>
              <w:bottom w:val="single" w:sz="4" w:space="0" w:color="auto"/>
              <w:right w:val="single" w:sz="4" w:space="0" w:color="auto"/>
            </w:tcBorders>
          </w:tcPr>
          <w:p w:rsidR="003409A3" w:rsidRPr="00D54AF3" w:rsidRDefault="003409A3">
            <w:pPr>
              <w:spacing w:line="276" w:lineRule="auto"/>
              <w:jc w:val="right"/>
              <w:rPr>
                <w:rFonts w:ascii="Calibri" w:eastAsia="Times New Roman" w:hAnsi="Calibri" w:cs="Calibri"/>
                <w:b/>
                <w:color w:val="000000" w:themeColor="text1"/>
                <w:szCs w:val="24"/>
              </w:rPr>
            </w:pPr>
          </w:p>
          <w:p w:rsidR="003409A3" w:rsidRPr="00D54AF3" w:rsidRDefault="003409A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30.000</w:t>
            </w:r>
            <w:r w:rsidR="00CE73C2">
              <w:rPr>
                <w:rFonts w:ascii="Calibri" w:eastAsia="Times New Roman" w:hAnsi="Calibri" w:cs="Calibri"/>
                <w:b/>
                <w:color w:val="000000" w:themeColor="text1"/>
                <w:szCs w:val="24"/>
              </w:rPr>
              <w:t>,00</w:t>
            </w:r>
          </w:p>
        </w:tc>
      </w:tr>
      <w:tr w:rsidR="003409A3" w:rsidRPr="00D54AF3" w:rsidTr="00D54AF3">
        <w:tc>
          <w:tcPr>
            <w:tcW w:w="51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3409A3" w:rsidRPr="00D54AF3" w:rsidRDefault="003409A3">
            <w:pPr>
              <w:spacing w:line="276" w:lineRule="auto"/>
              <w:jc w:val="both"/>
              <w:rPr>
                <w:rFonts w:ascii="Calibri" w:eastAsia="Times New Roman" w:hAnsi="Calibri" w:cs="Calibri"/>
                <w:b/>
                <w:color w:val="000000" w:themeColor="text1"/>
                <w:szCs w:val="24"/>
              </w:rPr>
            </w:pPr>
          </w:p>
        </w:tc>
        <w:tc>
          <w:tcPr>
            <w:tcW w:w="4984"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D54AF3">
            <w:pPr>
              <w:spacing w:line="276" w:lineRule="auto"/>
              <w:jc w:val="both"/>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UKUPNO PROGRAM:</w:t>
            </w:r>
          </w:p>
        </w:tc>
        <w:tc>
          <w:tcPr>
            <w:tcW w:w="1274"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D54AF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310.000</w:t>
            </w:r>
            <w:r w:rsidR="00CE73C2">
              <w:rPr>
                <w:rFonts w:ascii="Calibri" w:eastAsia="Times New Roman" w:hAnsi="Calibri" w:cs="Calibri"/>
                <w:b/>
                <w:color w:val="000000" w:themeColor="text1"/>
                <w:szCs w:val="24"/>
              </w:rPr>
              <w:t>,00</w:t>
            </w:r>
          </w:p>
        </w:tc>
        <w:tc>
          <w:tcPr>
            <w:tcW w:w="127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D54AF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410.000</w:t>
            </w:r>
            <w:r w:rsidR="00CE73C2">
              <w:rPr>
                <w:rFonts w:ascii="Calibri" w:eastAsia="Times New Roman" w:hAnsi="Calibri" w:cs="Calibri"/>
                <w:b/>
                <w:color w:val="000000" w:themeColor="text1"/>
                <w:szCs w:val="24"/>
              </w:rPr>
              <w:t>,00</w:t>
            </w:r>
          </w:p>
        </w:tc>
        <w:tc>
          <w:tcPr>
            <w:tcW w:w="124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54AF3" w:rsidRDefault="00D54AF3" w:rsidP="00D80481">
            <w:pPr>
              <w:spacing w:line="276" w:lineRule="auto"/>
              <w:jc w:val="right"/>
              <w:rPr>
                <w:rFonts w:ascii="Calibri" w:eastAsia="Times New Roman" w:hAnsi="Calibri" w:cs="Calibri"/>
                <w:b/>
                <w:color w:val="000000" w:themeColor="text1"/>
                <w:szCs w:val="24"/>
              </w:rPr>
            </w:pPr>
            <w:r w:rsidRPr="00D54AF3">
              <w:rPr>
                <w:rFonts w:ascii="Calibri" w:eastAsia="Times New Roman" w:hAnsi="Calibri" w:cs="Calibri"/>
                <w:b/>
                <w:color w:val="000000" w:themeColor="text1"/>
                <w:szCs w:val="24"/>
              </w:rPr>
              <w:t>410.000</w:t>
            </w:r>
            <w:r w:rsidR="00CE73C2">
              <w:rPr>
                <w:rFonts w:ascii="Calibri" w:eastAsia="Times New Roman" w:hAnsi="Calibri" w:cs="Calibri"/>
                <w:b/>
                <w:color w:val="000000" w:themeColor="text1"/>
                <w:szCs w:val="24"/>
              </w:rPr>
              <w:t>,00</w:t>
            </w:r>
          </w:p>
        </w:tc>
      </w:tr>
    </w:tbl>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RAZLOG ODSTUPANJA OD PROŠLOGODIŠNJIH PROJEKCIJA</w:t>
      </w:r>
      <w:r w:rsidRPr="00DA5359">
        <w:rPr>
          <w:rFonts w:ascii="Calibri" w:eastAsia="Times New Roman" w:hAnsi="Calibri" w:cs="Calibri"/>
          <w:color w:val="000000" w:themeColor="text1"/>
          <w:szCs w:val="24"/>
        </w:rPr>
        <w:t xml:space="preserve">: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Svi iznosi su prilagođeni uvjetima krize zbog pandemije virusa COVID-19.</w:t>
      </w:r>
    </w:p>
    <w:p w:rsidR="003409A3"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PROGRAMA: Sredstva za Vijeća i predstavnike nacionalnih manjina</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Funkcioniranje Vijeća i predstavnika nacionalnih manjina, izabranih u županiji na redovitim izborima</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lastRenderedPageBreak/>
        <w:t xml:space="preserve">Posebni cilj: </w:t>
      </w:r>
      <w:r w:rsidRPr="00DA5359">
        <w:rPr>
          <w:rFonts w:ascii="Calibri" w:hAnsi="Calibri" w:cs="Calibri"/>
          <w:color w:val="000000" w:themeColor="text1"/>
          <w:szCs w:val="24"/>
        </w:rPr>
        <w:t>Osiguravanje financijskih sredstava za naknadu za rad Vijeća bošnjačke i srpske nacionalne manjine, kao i predstavnika crnogorske nacionalne manjine koji su izabrani na redovitim izborima 5. svibnja 2019.</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Zakonske osnove:</w:t>
      </w:r>
      <w:r w:rsidRPr="00DA5359">
        <w:rPr>
          <w:rFonts w:ascii="Calibri" w:hAnsi="Calibri" w:cs="Calibri"/>
          <w:color w:val="000000" w:themeColor="text1"/>
          <w:szCs w:val="24"/>
        </w:rPr>
        <w:t xml:space="preserve"> Ustavni zakon o pravima nacionalnih manjina</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Dubrovačko-neretvanska županija, Upravni odjel za poslove župana, Županijske skupštine i opću upravu</w:t>
      </w:r>
    </w:p>
    <w:p w:rsidR="003409A3" w:rsidRPr="00DA5359" w:rsidRDefault="003409A3" w:rsidP="003409A3">
      <w:pPr>
        <w:shd w:val="clear" w:color="auto" w:fill="FFFFFF"/>
        <w:jc w:val="both"/>
        <w:rPr>
          <w:rFonts w:ascii="Calibri" w:eastAsia="Times New Roman" w:hAnsi="Calibri" w:cs="Calibri"/>
          <w:i/>
          <w:color w:val="000000" w:themeColor="text1"/>
          <w:szCs w:val="24"/>
        </w:rPr>
      </w:pPr>
      <w:r w:rsidRPr="00DA5359">
        <w:rPr>
          <w:rFonts w:ascii="Calibri" w:eastAsia="Times New Roman" w:hAnsi="Calibri" w:cs="Calibri"/>
          <w:b/>
          <w:color w:val="000000" w:themeColor="text1"/>
          <w:szCs w:val="24"/>
        </w:rPr>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Planske veličine su određene u predloženim iznosima temeljem ostvarenih ciljeva i postignutih rezultata iz prethodnih godina, te predviđanja promjena u izvršenju ciljeva u narednom razdoblju.</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je u skladu s predviđanjima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NAČIN I SREDSTVA ZA REALIZACIJU PROGRAMA:</w:t>
      </w:r>
    </w:p>
    <w:p w:rsidR="003409A3" w:rsidRPr="00DA5359" w:rsidRDefault="003409A3" w:rsidP="003409A3">
      <w:pPr>
        <w:shd w:val="clear" w:color="auto" w:fill="FFFFFF"/>
        <w:jc w:val="both"/>
        <w:rPr>
          <w:rFonts w:ascii="Calibri" w:eastAsia="Times New Roman" w:hAnsi="Calibri" w:cs="Calibri"/>
          <w:b/>
          <w:color w:val="000000" w:themeColor="text1"/>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5"/>
        <w:gridCol w:w="4795"/>
        <w:gridCol w:w="1316"/>
        <w:gridCol w:w="1316"/>
        <w:gridCol w:w="1316"/>
      </w:tblGrid>
      <w:tr w:rsidR="003409A3" w:rsidRPr="00DA5359" w:rsidTr="003409A3">
        <w:tc>
          <w:tcPr>
            <w:tcW w:w="517"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Rb.</w:t>
            </w:r>
          </w:p>
        </w:tc>
        <w:tc>
          <w:tcPr>
            <w:tcW w:w="4984"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 projekta</w:t>
            </w:r>
          </w:p>
        </w:tc>
        <w:tc>
          <w:tcPr>
            <w:tcW w:w="1274"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2021.</w:t>
            </w:r>
          </w:p>
        </w:tc>
        <w:tc>
          <w:tcPr>
            <w:tcW w:w="1273"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2022.</w:t>
            </w:r>
          </w:p>
        </w:tc>
        <w:tc>
          <w:tcPr>
            <w:tcW w:w="1240"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2023.</w:t>
            </w:r>
          </w:p>
        </w:tc>
      </w:tr>
      <w:tr w:rsidR="003409A3" w:rsidRPr="00DA5359" w:rsidTr="003409A3">
        <w:tc>
          <w:tcPr>
            <w:tcW w:w="517" w:type="dxa"/>
            <w:tcBorders>
              <w:top w:val="single" w:sz="4" w:space="0" w:color="auto"/>
              <w:left w:val="single" w:sz="4" w:space="0" w:color="auto"/>
              <w:bottom w:val="single" w:sz="4" w:space="0" w:color="auto"/>
              <w:right w:val="single" w:sz="4" w:space="0" w:color="auto"/>
            </w:tcBorders>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w:t>
            </w:r>
          </w:p>
        </w:tc>
        <w:tc>
          <w:tcPr>
            <w:tcW w:w="4984" w:type="dxa"/>
            <w:tcBorders>
              <w:top w:val="single" w:sz="4" w:space="0" w:color="auto"/>
              <w:left w:val="single" w:sz="4" w:space="0" w:color="auto"/>
              <w:bottom w:val="single" w:sz="4" w:space="0" w:color="auto"/>
              <w:right w:val="single" w:sz="4" w:space="0" w:color="auto"/>
            </w:tcBorders>
            <w:hideMark/>
          </w:tcPr>
          <w:p w:rsidR="003409A3" w:rsidRPr="00511273" w:rsidRDefault="003409A3" w:rsidP="00511273">
            <w:pPr>
              <w:spacing w:line="276" w:lineRule="auto"/>
              <w:jc w:val="left"/>
              <w:rPr>
                <w:rFonts w:ascii="Calibri" w:eastAsia="Times New Roman" w:hAnsi="Calibri" w:cs="Calibri"/>
                <w:b/>
                <w:bCs/>
                <w:color w:val="000000" w:themeColor="text1"/>
                <w:szCs w:val="24"/>
              </w:rPr>
            </w:pPr>
            <w:r w:rsidRPr="00511273">
              <w:rPr>
                <w:rFonts w:ascii="Calibri" w:eastAsia="Times New Roman" w:hAnsi="Calibri" w:cs="Calibri"/>
                <w:b/>
                <w:bCs/>
                <w:color w:val="000000" w:themeColor="text1"/>
                <w:szCs w:val="24"/>
              </w:rPr>
              <w:t>Sredstva za Vijeće i predstavnike nacionalnih manjina</w:t>
            </w:r>
          </w:p>
        </w:tc>
        <w:tc>
          <w:tcPr>
            <w:tcW w:w="1274" w:type="dxa"/>
            <w:tcBorders>
              <w:top w:val="single" w:sz="4" w:space="0" w:color="auto"/>
              <w:left w:val="single" w:sz="4" w:space="0" w:color="auto"/>
              <w:bottom w:val="single" w:sz="4" w:space="0" w:color="auto"/>
              <w:right w:val="single" w:sz="4" w:space="0" w:color="auto"/>
            </w:tcBorders>
            <w:hideMark/>
          </w:tcPr>
          <w:p w:rsidR="003409A3" w:rsidRPr="00511273" w:rsidRDefault="003409A3" w:rsidP="001816A6">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132.000</w:t>
            </w:r>
            <w:r w:rsidR="00701CC3">
              <w:rPr>
                <w:rFonts w:ascii="Calibri" w:eastAsia="Times New Roman" w:hAnsi="Calibri" w:cs="Calibri"/>
                <w:b/>
                <w:color w:val="000000" w:themeColor="text1"/>
                <w:szCs w:val="24"/>
              </w:rPr>
              <w:t>,00</w:t>
            </w:r>
          </w:p>
        </w:tc>
        <w:tc>
          <w:tcPr>
            <w:tcW w:w="1273" w:type="dxa"/>
            <w:tcBorders>
              <w:top w:val="single" w:sz="4" w:space="0" w:color="auto"/>
              <w:left w:val="single" w:sz="4" w:space="0" w:color="auto"/>
              <w:bottom w:val="single" w:sz="4" w:space="0" w:color="auto"/>
              <w:right w:val="single" w:sz="4" w:space="0" w:color="auto"/>
            </w:tcBorders>
            <w:hideMark/>
          </w:tcPr>
          <w:p w:rsidR="003409A3" w:rsidRPr="00511273" w:rsidRDefault="003409A3" w:rsidP="001816A6">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132.000</w:t>
            </w:r>
            <w:r w:rsidR="00701CC3">
              <w:rPr>
                <w:rFonts w:ascii="Calibri" w:eastAsia="Times New Roman" w:hAnsi="Calibri" w:cs="Calibri"/>
                <w:b/>
                <w:color w:val="000000" w:themeColor="text1"/>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3409A3" w:rsidRPr="00511273" w:rsidRDefault="003409A3" w:rsidP="001816A6">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132.000</w:t>
            </w:r>
            <w:r w:rsidR="00701CC3">
              <w:rPr>
                <w:rFonts w:ascii="Calibri" w:eastAsia="Times New Roman" w:hAnsi="Calibri" w:cs="Calibri"/>
                <w:b/>
                <w:color w:val="000000" w:themeColor="text1"/>
                <w:szCs w:val="24"/>
              </w:rPr>
              <w:t>,00</w:t>
            </w:r>
          </w:p>
        </w:tc>
      </w:tr>
      <w:tr w:rsidR="003409A3" w:rsidRPr="00DA5359" w:rsidTr="00511273">
        <w:tc>
          <w:tcPr>
            <w:tcW w:w="51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3409A3" w:rsidRPr="00DA5359" w:rsidRDefault="003409A3">
            <w:pPr>
              <w:spacing w:line="276" w:lineRule="auto"/>
              <w:jc w:val="both"/>
              <w:rPr>
                <w:rFonts w:ascii="Calibri" w:eastAsia="Times New Roman" w:hAnsi="Calibri" w:cs="Calibri"/>
                <w:b/>
                <w:color w:val="000000" w:themeColor="text1"/>
                <w:szCs w:val="24"/>
              </w:rPr>
            </w:pPr>
          </w:p>
        </w:tc>
        <w:tc>
          <w:tcPr>
            <w:tcW w:w="4984"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A5359" w:rsidRDefault="0051127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UKUPNO PROGRAM:</w:t>
            </w:r>
          </w:p>
        </w:tc>
        <w:tc>
          <w:tcPr>
            <w:tcW w:w="1274"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A5359" w:rsidRDefault="003409A3" w:rsidP="001816A6">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132.000</w:t>
            </w:r>
            <w:r w:rsidR="00701CC3">
              <w:rPr>
                <w:rFonts w:ascii="Calibri" w:eastAsia="Times New Roman" w:hAnsi="Calibri" w:cs="Calibri"/>
                <w:b/>
                <w:color w:val="000000" w:themeColor="text1"/>
                <w:szCs w:val="24"/>
              </w:rPr>
              <w:t>,00</w:t>
            </w:r>
          </w:p>
        </w:tc>
        <w:tc>
          <w:tcPr>
            <w:tcW w:w="127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A5359" w:rsidRDefault="003409A3" w:rsidP="001816A6">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132.000</w:t>
            </w:r>
            <w:r w:rsidR="00701CC3">
              <w:rPr>
                <w:rFonts w:ascii="Calibri" w:eastAsia="Times New Roman" w:hAnsi="Calibri" w:cs="Calibri"/>
                <w:b/>
                <w:color w:val="000000" w:themeColor="text1"/>
                <w:szCs w:val="24"/>
              </w:rPr>
              <w:t>,00</w:t>
            </w:r>
          </w:p>
        </w:tc>
        <w:tc>
          <w:tcPr>
            <w:tcW w:w="124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A5359" w:rsidRDefault="003409A3" w:rsidP="001816A6">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132.000</w:t>
            </w:r>
            <w:r w:rsidR="00701CC3">
              <w:rPr>
                <w:rFonts w:ascii="Calibri" w:eastAsia="Times New Roman" w:hAnsi="Calibri" w:cs="Calibri"/>
                <w:b/>
                <w:color w:val="000000" w:themeColor="text1"/>
                <w:szCs w:val="24"/>
              </w:rPr>
              <w:t>,00</w:t>
            </w:r>
          </w:p>
        </w:tc>
      </w:tr>
    </w:tbl>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RAZLOG ODSTUPANJA OD PROŠLOGODIŠNJIH PROJEKCIJA</w:t>
      </w:r>
      <w:r w:rsidRPr="00DA5359">
        <w:rPr>
          <w:rFonts w:ascii="Calibri" w:eastAsia="Times New Roman" w:hAnsi="Calibri" w:cs="Calibri"/>
          <w:color w:val="000000" w:themeColor="text1"/>
          <w:szCs w:val="24"/>
        </w:rPr>
        <w:t xml:space="preserve">: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Po navedenoj aktivnosti nije bilo odstupanja.</w:t>
      </w:r>
    </w:p>
    <w:p w:rsidR="003409A3"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B609DD"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PROGRAMA: ORGANIZACIJA SUSTAVA CIVILNE ZAŠTITE</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Održivi  i učinkoviti sustav civilne zaštite na području Dubrovačko-neretvanske županije</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 xml:space="preserve">Posebni cilj: </w:t>
      </w:r>
      <w:r w:rsidRPr="00DA5359">
        <w:rPr>
          <w:rFonts w:ascii="Calibri" w:hAnsi="Calibri" w:cs="Calibri"/>
          <w:color w:val="000000" w:themeColor="text1"/>
          <w:szCs w:val="24"/>
        </w:rPr>
        <w:t>Operativne snage civilne zaštite Dubrovačko-neretvanske županije opremljene skupnom i pojedinačnom opremom, doneseni operativni planovi te procjene iz područja civilne zaštite</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Zakonske osnove:</w:t>
      </w:r>
      <w:r w:rsidRPr="00DA5359">
        <w:rPr>
          <w:rFonts w:ascii="Calibri" w:hAnsi="Calibri" w:cs="Calibri"/>
          <w:color w:val="000000" w:themeColor="text1"/>
          <w:szCs w:val="24"/>
        </w:rPr>
        <w:t xml:space="preserve"> Zakon o sustavu </w:t>
      </w:r>
      <w:r w:rsidRPr="00DA5359">
        <w:rPr>
          <w:rFonts w:ascii="Calibri" w:hAnsi="Calibri" w:cs="Calibri"/>
          <w:color w:val="000000" w:themeColor="text1"/>
          <w:szCs w:val="24"/>
        </w:rPr>
        <w:tab/>
        <w:t>civilne zaštite (NN 82/15, 118/18 i 31/20), Zakon o vatrogastvu (NN 125/19), Zakon o zaštiti od požara (NN 92/10), Zakon o Hrvatskoj gorskoj službi spašavanja (NN 79/06, 110/15)</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Župana, Županijske skupštine i opću upravu</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Zakonom o vatrogastvu (NN 125/19) propisani iznos proračunskih sredstava za djelatnost Vatrogasne zajednice, podaci o iznosu ostvarenih sredstava u proteklom razdoblju te prikupljene informacija i izvješća o sredstvima potrebnim za što kvalitetniji rad operativnih snaga</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nije u skladu s predviđanjima; iznosi planirani tijekom 2019. godine u značajnoj su mjeri rebalansirani radi objektivnih okolnosti, odnosno pandemije virusa SARS-CoV-2.</w:t>
      </w:r>
    </w:p>
    <w:p w:rsidR="00511273" w:rsidRDefault="00511273" w:rsidP="003409A3">
      <w:pPr>
        <w:shd w:val="clear" w:color="auto" w:fill="FFFFFF"/>
        <w:jc w:val="both"/>
        <w:rPr>
          <w:rFonts w:ascii="Calibri" w:eastAsia="Times New Roman" w:hAnsi="Calibri" w:cs="Calibri"/>
          <w:color w:val="000000" w:themeColor="text1"/>
          <w:szCs w:val="24"/>
        </w:rPr>
      </w:pPr>
    </w:p>
    <w:p w:rsidR="008A791F" w:rsidRDefault="008A791F"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NAČIN I SREDSTVA ZA REALIZACIJU PROGRAMA:</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3781"/>
        <w:gridCol w:w="1618"/>
        <w:gridCol w:w="1618"/>
        <w:gridCol w:w="1618"/>
      </w:tblGrid>
      <w:tr w:rsidR="003409A3" w:rsidRPr="00DA5359" w:rsidTr="003409A3">
        <w:tc>
          <w:tcPr>
            <w:tcW w:w="603"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lastRenderedPageBreak/>
              <w:t>Rb.</w:t>
            </w:r>
          </w:p>
        </w:tc>
        <w:tc>
          <w:tcPr>
            <w:tcW w:w="3781" w:type="dxa"/>
            <w:tcBorders>
              <w:top w:val="single" w:sz="4" w:space="0" w:color="auto"/>
              <w:left w:val="single" w:sz="4" w:space="0" w:color="auto"/>
              <w:bottom w:val="single" w:sz="4" w:space="0" w:color="auto"/>
              <w:right w:val="single" w:sz="4" w:space="0" w:color="auto"/>
            </w:tcBorders>
            <w:shd w:val="clear" w:color="auto" w:fill="F2F2F2"/>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 projekta</w:t>
            </w:r>
          </w:p>
        </w:tc>
        <w:tc>
          <w:tcPr>
            <w:tcW w:w="161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2021.</w:t>
            </w:r>
          </w:p>
        </w:tc>
        <w:tc>
          <w:tcPr>
            <w:tcW w:w="161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2022.</w:t>
            </w:r>
          </w:p>
        </w:tc>
        <w:tc>
          <w:tcPr>
            <w:tcW w:w="161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2023.</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w:t>
            </w:r>
          </w:p>
        </w:tc>
        <w:tc>
          <w:tcPr>
            <w:tcW w:w="3781" w:type="dxa"/>
            <w:tcBorders>
              <w:top w:val="single" w:sz="4" w:space="0" w:color="auto"/>
              <w:left w:val="single" w:sz="4" w:space="0" w:color="auto"/>
              <w:bottom w:val="single" w:sz="4" w:space="0" w:color="auto"/>
              <w:right w:val="single" w:sz="4" w:space="0" w:color="auto"/>
            </w:tcBorders>
            <w:hideMark/>
          </w:tcPr>
          <w:p w:rsidR="003409A3" w:rsidRPr="00511273" w:rsidRDefault="003409A3" w:rsidP="00511273">
            <w:pPr>
              <w:spacing w:line="276" w:lineRule="auto"/>
              <w:jc w:val="left"/>
              <w:rPr>
                <w:rFonts w:ascii="Calibri" w:eastAsia="Times New Roman" w:hAnsi="Calibri" w:cs="Calibri"/>
                <w:b/>
                <w:bCs/>
                <w:color w:val="000000" w:themeColor="text1"/>
                <w:szCs w:val="24"/>
              </w:rPr>
            </w:pPr>
            <w:r w:rsidRPr="00511273">
              <w:rPr>
                <w:rFonts w:ascii="Calibri" w:eastAsia="Times New Roman" w:hAnsi="Calibri" w:cs="Calibri"/>
                <w:b/>
                <w:bCs/>
                <w:color w:val="000000" w:themeColor="text1"/>
                <w:szCs w:val="24"/>
              </w:rPr>
              <w:t>Djelatnost Vatrogasne zajednice DNŽ-e</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700.000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700.000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700.000</w:t>
            </w:r>
            <w:r w:rsidR="00701CC3">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w:t>
            </w:r>
          </w:p>
        </w:tc>
        <w:tc>
          <w:tcPr>
            <w:tcW w:w="3781" w:type="dxa"/>
            <w:tcBorders>
              <w:top w:val="single" w:sz="4" w:space="0" w:color="auto"/>
              <w:left w:val="single" w:sz="4" w:space="0" w:color="auto"/>
              <w:bottom w:val="single" w:sz="4" w:space="0" w:color="auto"/>
              <w:right w:val="single" w:sz="4" w:space="0" w:color="auto"/>
            </w:tcBorders>
            <w:hideMark/>
          </w:tcPr>
          <w:p w:rsidR="003409A3" w:rsidRPr="00511273" w:rsidRDefault="003409A3" w:rsidP="00511273">
            <w:pPr>
              <w:spacing w:line="276" w:lineRule="auto"/>
              <w:jc w:val="left"/>
              <w:rPr>
                <w:rFonts w:ascii="Calibri" w:eastAsia="Times New Roman" w:hAnsi="Calibri" w:cs="Calibri"/>
                <w:b/>
                <w:bCs/>
                <w:color w:val="000000" w:themeColor="text1"/>
                <w:szCs w:val="24"/>
              </w:rPr>
            </w:pPr>
            <w:r w:rsidRPr="00511273">
              <w:rPr>
                <w:rFonts w:ascii="Calibri" w:eastAsia="Times New Roman" w:hAnsi="Calibri" w:cs="Calibri"/>
                <w:b/>
                <w:bCs/>
                <w:color w:val="000000" w:themeColor="text1"/>
                <w:szCs w:val="24"/>
              </w:rPr>
              <w:t>Program aktivnosti u provedbi posebnih mjera ZOP-a od interesa za RH</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700.000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700.000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700.000</w:t>
            </w:r>
            <w:r w:rsidR="00701CC3">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w:t>
            </w:r>
          </w:p>
        </w:tc>
        <w:tc>
          <w:tcPr>
            <w:tcW w:w="3781" w:type="dxa"/>
            <w:tcBorders>
              <w:top w:val="single" w:sz="4" w:space="0" w:color="auto"/>
              <w:left w:val="single" w:sz="4" w:space="0" w:color="auto"/>
              <w:bottom w:val="single" w:sz="4" w:space="0" w:color="auto"/>
              <w:right w:val="single" w:sz="4" w:space="0" w:color="auto"/>
            </w:tcBorders>
            <w:hideMark/>
          </w:tcPr>
          <w:p w:rsidR="003409A3" w:rsidRPr="00511273" w:rsidRDefault="003409A3" w:rsidP="00511273">
            <w:pPr>
              <w:spacing w:line="276" w:lineRule="auto"/>
              <w:jc w:val="left"/>
              <w:rPr>
                <w:rFonts w:ascii="Calibri" w:eastAsia="Times New Roman" w:hAnsi="Calibri" w:cs="Calibri"/>
                <w:b/>
                <w:bCs/>
                <w:color w:val="000000" w:themeColor="text1"/>
                <w:szCs w:val="24"/>
              </w:rPr>
            </w:pPr>
            <w:r w:rsidRPr="00511273">
              <w:rPr>
                <w:rFonts w:ascii="Calibri" w:eastAsia="Times New Roman" w:hAnsi="Calibri" w:cs="Calibri"/>
                <w:b/>
                <w:bCs/>
                <w:color w:val="000000" w:themeColor="text1"/>
                <w:szCs w:val="24"/>
              </w:rPr>
              <w:t>Godišnji provedbeni plan unaprjeđenja ZOP-a</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100.000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100.000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100.000</w:t>
            </w:r>
            <w:r w:rsidR="00701CC3">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w:t>
            </w:r>
          </w:p>
        </w:tc>
        <w:tc>
          <w:tcPr>
            <w:tcW w:w="3781" w:type="dxa"/>
            <w:tcBorders>
              <w:top w:val="single" w:sz="4" w:space="0" w:color="auto"/>
              <w:left w:val="single" w:sz="4" w:space="0" w:color="auto"/>
              <w:bottom w:val="single" w:sz="4" w:space="0" w:color="auto"/>
              <w:right w:val="single" w:sz="4" w:space="0" w:color="auto"/>
            </w:tcBorders>
            <w:hideMark/>
          </w:tcPr>
          <w:p w:rsidR="003409A3" w:rsidRPr="00511273" w:rsidRDefault="003409A3" w:rsidP="00511273">
            <w:pPr>
              <w:spacing w:line="276" w:lineRule="auto"/>
              <w:jc w:val="left"/>
              <w:rPr>
                <w:rFonts w:ascii="Calibri" w:eastAsia="Times New Roman" w:hAnsi="Calibri" w:cs="Calibri"/>
                <w:b/>
                <w:bCs/>
                <w:color w:val="000000" w:themeColor="text1"/>
                <w:szCs w:val="24"/>
              </w:rPr>
            </w:pPr>
            <w:r w:rsidRPr="00511273">
              <w:rPr>
                <w:rFonts w:ascii="Calibri" w:eastAsia="Times New Roman" w:hAnsi="Calibri" w:cs="Calibri"/>
                <w:b/>
                <w:bCs/>
                <w:color w:val="000000" w:themeColor="text1"/>
                <w:szCs w:val="24"/>
              </w:rPr>
              <w:t>Planovi iz područja civilne zaštite</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120.000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120.000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120.000</w:t>
            </w:r>
            <w:r w:rsidR="00701CC3">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w:t>
            </w:r>
          </w:p>
        </w:tc>
        <w:tc>
          <w:tcPr>
            <w:tcW w:w="3781" w:type="dxa"/>
            <w:tcBorders>
              <w:top w:val="single" w:sz="4" w:space="0" w:color="auto"/>
              <w:left w:val="single" w:sz="4" w:space="0" w:color="auto"/>
              <w:bottom w:val="single" w:sz="4" w:space="0" w:color="auto"/>
              <w:right w:val="single" w:sz="4" w:space="0" w:color="auto"/>
            </w:tcBorders>
            <w:hideMark/>
          </w:tcPr>
          <w:p w:rsidR="003409A3" w:rsidRPr="00511273" w:rsidRDefault="003409A3" w:rsidP="00511273">
            <w:pPr>
              <w:spacing w:line="276" w:lineRule="auto"/>
              <w:jc w:val="left"/>
              <w:rPr>
                <w:rFonts w:ascii="Calibri" w:eastAsia="Times New Roman" w:hAnsi="Calibri" w:cs="Calibri"/>
                <w:b/>
                <w:bCs/>
                <w:color w:val="000000" w:themeColor="text1"/>
                <w:szCs w:val="24"/>
              </w:rPr>
            </w:pPr>
            <w:r w:rsidRPr="00511273">
              <w:rPr>
                <w:rFonts w:ascii="Calibri" w:eastAsia="Times New Roman" w:hAnsi="Calibri" w:cs="Calibri"/>
                <w:b/>
                <w:bCs/>
                <w:color w:val="000000" w:themeColor="text1"/>
                <w:szCs w:val="24"/>
              </w:rPr>
              <w:t>Aktivnost Stožera civilne zaštite DNŽ-e</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1.290.000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1.200.000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1.200.000</w:t>
            </w:r>
            <w:r w:rsidR="00701CC3">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6.</w:t>
            </w:r>
          </w:p>
        </w:tc>
        <w:tc>
          <w:tcPr>
            <w:tcW w:w="3781" w:type="dxa"/>
            <w:tcBorders>
              <w:top w:val="single" w:sz="4" w:space="0" w:color="auto"/>
              <w:left w:val="single" w:sz="4" w:space="0" w:color="auto"/>
              <w:bottom w:val="single" w:sz="4" w:space="0" w:color="auto"/>
              <w:right w:val="single" w:sz="4" w:space="0" w:color="auto"/>
            </w:tcBorders>
            <w:hideMark/>
          </w:tcPr>
          <w:p w:rsidR="003409A3" w:rsidRPr="00511273" w:rsidRDefault="003409A3" w:rsidP="00511273">
            <w:pPr>
              <w:spacing w:line="276" w:lineRule="auto"/>
              <w:jc w:val="left"/>
              <w:rPr>
                <w:rFonts w:ascii="Calibri" w:eastAsia="Times New Roman" w:hAnsi="Calibri" w:cs="Calibri"/>
                <w:b/>
                <w:bCs/>
                <w:color w:val="000000" w:themeColor="text1"/>
                <w:szCs w:val="24"/>
              </w:rPr>
            </w:pPr>
            <w:r w:rsidRPr="00511273">
              <w:rPr>
                <w:rFonts w:ascii="Calibri" w:eastAsia="Times New Roman" w:hAnsi="Calibri" w:cs="Calibri"/>
                <w:b/>
                <w:bCs/>
                <w:color w:val="000000" w:themeColor="text1"/>
                <w:szCs w:val="24"/>
              </w:rPr>
              <w:t xml:space="preserve">Djelatnost HGSS </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230.000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230.000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hideMark/>
          </w:tcPr>
          <w:p w:rsidR="003409A3" w:rsidRPr="00511273" w:rsidRDefault="003409A3" w:rsidP="009F6300">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230.000</w:t>
            </w:r>
            <w:r w:rsidR="00701CC3">
              <w:rPr>
                <w:rFonts w:ascii="Calibri" w:eastAsia="Times New Roman" w:hAnsi="Calibri" w:cs="Calibri"/>
                <w:b/>
                <w:color w:val="000000" w:themeColor="text1"/>
                <w:szCs w:val="24"/>
              </w:rPr>
              <w:t>,00</w:t>
            </w:r>
          </w:p>
        </w:tc>
      </w:tr>
      <w:tr w:rsidR="003409A3" w:rsidRPr="00DA5359" w:rsidTr="00511273">
        <w:tc>
          <w:tcPr>
            <w:tcW w:w="603"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3409A3" w:rsidRPr="00DA5359" w:rsidRDefault="003409A3">
            <w:pPr>
              <w:spacing w:line="276" w:lineRule="auto"/>
              <w:jc w:val="both"/>
              <w:rPr>
                <w:rFonts w:ascii="Calibri" w:eastAsia="Times New Roman" w:hAnsi="Calibri" w:cs="Calibri"/>
                <w:b/>
                <w:color w:val="000000" w:themeColor="text1"/>
                <w:szCs w:val="24"/>
              </w:rPr>
            </w:pPr>
          </w:p>
        </w:tc>
        <w:tc>
          <w:tcPr>
            <w:tcW w:w="378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DA5359" w:rsidRDefault="0051127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UKUPNO PROGRAM:</w:t>
            </w:r>
          </w:p>
        </w:tc>
        <w:tc>
          <w:tcPr>
            <w:tcW w:w="16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511273" w:rsidRDefault="003409A3" w:rsidP="00E96466">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3.</w:t>
            </w:r>
            <w:r w:rsidR="00E96466">
              <w:rPr>
                <w:rFonts w:ascii="Calibri" w:eastAsia="Times New Roman" w:hAnsi="Calibri" w:cs="Calibri"/>
                <w:b/>
                <w:color w:val="000000" w:themeColor="text1"/>
                <w:szCs w:val="24"/>
              </w:rPr>
              <w:t>14</w:t>
            </w:r>
            <w:r w:rsidRPr="00511273">
              <w:rPr>
                <w:rFonts w:ascii="Calibri" w:eastAsia="Times New Roman" w:hAnsi="Calibri" w:cs="Calibri"/>
                <w:b/>
                <w:color w:val="000000" w:themeColor="text1"/>
                <w:szCs w:val="24"/>
              </w:rPr>
              <w:t>0.00</w:t>
            </w:r>
            <w:r w:rsidR="009F6300">
              <w:rPr>
                <w:rFonts w:ascii="Calibri" w:eastAsia="Times New Roman" w:hAnsi="Calibri" w:cs="Calibri"/>
                <w:b/>
                <w:color w:val="000000" w:themeColor="text1"/>
                <w:szCs w:val="24"/>
              </w:rPr>
              <w:t>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511273" w:rsidRDefault="003409A3" w:rsidP="00E96466">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3.</w:t>
            </w:r>
            <w:r w:rsidR="00E96466">
              <w:rPr>
                <w:rFonts w:ascii="Calibri" w:eastAsia="Times New Roman" w:hAnsi="Calibri" w:cs="Calibri"/>
                <w:b/>
                <w:color w:val="000000" w:themeColor="text1"/>
                <w:szCs w:val="24"/>
              </w:rPr>
              <w:t>0</w:t>
            </w:r>
            <w:r w:rsidRPr="00511273">
              <w:rPr>
                <w:rFonts w:ascii="Calibri" w:eastAsia="Times New Roman" w:hAnsi="Calibri" w:cs="Calibri"/>
                <w:b/>
                <w:color w:val="000000" w:themeColor="text1"/>
                <w:szCs w:val="24"/>
              </w:rPr>
              <w:t>50.000</w:t>
            </w:r>
            <w:r w:rsidR="00701CC3">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511273" w:rsidRDefault="003409A3" w:rsidP="00E96466">
            <w:pPr>
              <w:spacing w:line="276" w:lineRule="auto"/>
              <w:jc w:val="right"/>
              <w:rPr>
                <w:rFonts w:ascii="Calibri" w:eastAsia="Times New Roman" w:hAnsi="Calibri" w:cs="Calibri"/>
                <w:b/>
                <w:color w:val="000000" w:themeColor="text1"/>
                <w:szCs w:val="24"/>
              </w:rPr>
            </w:pPr>
            <w:r w:rsidRPr="00511273">
              <w:rPr>
                <w:rFonts w:ascii="Calibri" w:eastAsia="Times New Roman" w:hAnsi="Calibri" w:cs="Calibri"/>
                <w:b/>
                <w:color w:val="000000" w:themeColor="text1"/>
                <w:szCs w:val="24"/>
              </w:rPr>
              <w:t>3.</w:t>
            </w:r>
            <w:r w:rsidR="00E96466">
              <w:rPr>
                <w:rFonts w:ascii="Calibri" w:eastAsia="Times New Roman" w:hAnsi="Calibri" w:cs="Calibri"/>
                <w:b/>
                <w:color w:val="000000" w:themeColor="text1"/>
                <w:szCs w:val="24"/>
              </w:rPr>
              <w:t>0</w:t>
            </w:r>
            <w:r w:rsidRPr="00511273">
              <w:rPr>
                <w:rFonts w:ascii="Calibri" w:eastAsia="Times New Roman" w:hAnsi="Calibri" w:cs="Calibri"/>
                <w:b/>
                <w:color w:val="000000" w:themeColor="text1"/>
                <w:szCs w:val="24"/>
              </w:rPr>
              <w:t>50.000</w:t>
            </w:r>
            <w:r w:rsidR="00701CC3">
              <w:rPr>
                <w:rFonts w:ascii="Calibri" w:eastAsia="Times New Roman" w:hAnsi="Calibri" w:cs="Calibri"/>
                <w:b/>
                <w:color w:val="000000" w:themeColor="text1"/>
                <w:szCs w:val="24"/>
              </w:rPr>
              <w:t>,00</w:t>
            </w:r>
          </w:p>
        </w:tc>
      </w:tr>
    </w:tbl>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RAZLOG ODSTUPANJA OD PROŠLOGODIŠNJIH PROJEKCIJA</w:t>
      </w:r>
      <w:r w:rsidRPr="00DA5359">
        <w:rPr>
          <w:rFonts w:ascii="Calibri" w:eastAsia="Times New Roman" w:hAnsi="Calibri" w:cs="Calibri"/>
          <w:color w:val="000000" w:themeColor="text1"/>
          <w:szCs w:val="24"/>
        </w:rPr>
        <w:t xml:space="preserve">: </w:t>
      </w:r>
    </w:p>
    <w:p w:rsidR="00E96466" w:rsidRDefault="003409A3" w:rsidP="00E96466">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Sustav civilne zaištite na području Dubrovačko-neretvanske županije (kao i na području Republike Hrvatske) od početka 2020. godine djeluje u izvanrednim okolnostima  čiji je uzrok pandemija virusa</w:t>
      </w:r>
      <w:r w:rsidR="00E96466" w:rsidRPr="00E96466">
        <w:rPr>
          <w:rFonts w:ascii="Calibri" w:eastAsia="Times New Roman" w:hAnsi="Calibri" w:cs="Calibri"/>
          <w:color w:val="000000" w:themeColor="text1"/>
          <w:szCs w:val="24"/>
        </w:rPr>
        <w:t xml:space="preserve"> </w:t>
      </w:r>
      <w:r w:rsidR="00E96466" w:rsidRPr="00DA5359">
        <w:rPr>
          <w:rFonts w:ascii="Calibri" w:eastAsia="Times New Roman" w:hAnsi="Calibri" w:cs="Calibri"/>
          <w:color w:val="000000" w:themeColor="text1"/>
          <w:szCs w:val="24"/>
        </w:rPr>
        <w:t>SARS-CoV-2.</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 xml:space="preserve">Životne okolnosti u kratkom su razdoblju neplanirano izmijenjene; povećanje spremnosti i opremanje operativnih snaga civilne zaštite te nabava zaštitnih sredstva i opreme glavne su aktivnosti u djelovanju sustava civilne zaštite. Način rada županijske uprave te realizacija plana financijskih sredstava pratili su razvoj epidemiološke situacije radi čega ostvarenje financijskih sredstva objektivno nije moglo pratiti planirane iznose i dinamiku.  </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B609DD" w:rsidP="003409A3">
      <w:pPr>
        <w:shd w:val="clear" w:color="auto" w:fill="FFFFFF"/>
        <w:tabs>
          <w:tab w:val="left" w:pos="1418"/>
        </w:tabs>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PROGRAMA: MEĐUNARODNI PROJEKTI</w:t>
      </w:r>
    </w:p>
    <w:p w:rsidR="003409A3" w:rsidRPr="00DA5359" w:rsidRDefault="003409A3" w:rsidP="003409A3">
      <w:pPr>
        <w:shd w:val="clear" w:color="auto" w:fill="FFFFFF"/>
        <w:tabs>
          <w:tab w:val="left" w:pos="1418"/>
        </w:tabs>
        <w:jc w:val="both"/>
        <w:rPr>
          <w:rFonts w:ascii="Calibri" w:hAnsi="Calibri" w:cs="Calibri"/>
          <w:b/>
          <w:color w:val="000000" w:themeColor="text1"/>
          <w:szCs w:val="24"/>
        </w:rPr>
      </w:pPr>
    </w:p>
    <w:p w:rsidR="003409A3" w:rsidRPr="00DA5359" w:rsidRDefault="003409A3" w:rsidP="003409A3">
      <w:pPr>
        <w:shd w:val="clear" w:color="auto" w:fill="FFFFFF"/>
        <w:tabs>
          <w:tab w:val="left" w:pos="1418"/>
        </w:tabs>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Osiguravanje financijskih sredstava za predfinanciranje EU projekata.</w:t>
      </w:r>
    </w:p>
    <w:p w:rsidR="003409A3" w:rsidRPr="00DA5359" w:rsidRDefault="003409A3" w:rsidP="003409A3">
      <w:pPr>
        <w:shd w:val="clear" w:color="auto" w:fill="FFFFFF"/>
        <w:tabs>
          <w:tab w:val="left" w:pos="1418"/>
        </w:tabs>
        <w:jc w:val="both"/>
        <w:rPr>
          <w:rFonts w:ascii="Calibri" w:hAnsi="Calibri" w:cs="Calibri"/>
          <w:color w:val="000000" w:themeColor="text1"/>
          <w:szCs w:val="24"/>
        </w:rPr>
      </w:pPr>
      <w:r w:rsidRPr="00DA5359">
        <w:rPr>
          <w:rFonts w:ascii="Calibri" w:hAnsi="Calibri" w:cs="Calibri"/>
          <w:b/>
          <w:color w:val="000000" w:themeColor="text1"/>
          <w:szCs w:val="24"/>
        </w:rPr>
        <w:t xml:space="preserve">Posebni cilj: </w:t>
      </w:r>
      <w:r w:rsidRPr="00DA5359">
        <w:rPr>
          <w:rFonts w:ascii="Calibri" w:hAnsi="Calibri" w:cs="Calibri"/>
          <w:color w:val="000000" w:themeColor="text1"/>
          <w:szCs w:val="24"/>
        </w:rPr>
        <w:t>Realizacija projekata koji se sufinanciraju sredstvima iz različitih europskih fondova</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Zakonske osnove</w:t>
      </w:r>
      <w:r w:rsidRPr="00DA5359">
        <w:rPr>
          <w:rFonts w:ascii="Calibri" w:hAnsi="Calibri" w:cs="Calibri"/>
          <w:color w:val="000000" w:themeColor="text1"/>
          <w:szCs w:val="24"/>
        </w:rPr>
        <w:t xml:space="preserve">: </w:t>
      </w:r>
      <w:r w:rsidRPr="00DA5359">
        <w:rPr>
          <w:rFonts w:ascii="Calibri" w:hAnsi="Calibri" w:cs="Calibri"/>
          <w:bCs/>
          <w:color w:val="000000" w:themeColor="text1"/>
          <w:szCs w:val="24"/>
        </w:rPr>
        <w:t xml:space="preserve">Zakon o uspostavi institucionalnog okvira za provedbu Europskih strukturnih i investicijskih fondova </w:t>
      </w:r>
      <w:r w:rsidRPr="00DA5359">
        <w:rPr>
          <w:rFonts w:ascii="Calibri" w:hAnsi="Calibri" w:cs="Calibri"/>
          <w:color w:val="000000" w:themeColor="text1"/>
          <w:szCs w:val="24"/>
        </w:rPr>
        <w:t>u Republici Hrvatskoj u financijskom razdoblju 2014.-2021. (Narodne novine, br. 92/14)</w:t>
      </w:r>
    </w:p>
    <w:p w:rsidR="003409A3" w:rsidRPr="00DA5359" w:rsidRDefault="003409A3" w:rsidP="003409A3">
      <w:pPr>
        <w:shd w:val="clear" w:color="auto" w:fill="FFFFFF"/>
        <w:tabs>
          <w:tab w:val="left" w:pos="1418"/>
        </w:tabs>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Župana, Županijske skupštine i opću upravu</w:t>
      </w:r>
    </w:p>
    <w:p w:rsidR="003409A3" w:rsidRPr="00DA5359" w:rsidRDefault="003409A3" w:rsidP="003409A3">
      <w:pPr>
        <w:shd w:val="clear" w:color="auto" w:fill="FFFFFF"/>
        <w:tabs>
          <w:tab w:val="left" w:pos="1418"/>
        </w:tabs>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je u skladu s predviđanjima.</w:t>
      </w:r>
    </w:p>
    <w:p w:rsidR="003409A3" w:rsidRPr="00DA5359" w:rsidRDefault="003409A3" w:rsidP="003409A3">
      <w:pPr>
        <w:shd w:val="clear" w:color="auto" w:fill="FFFFFF"/>
        <w:tabs>
          <w:tab w:val="left" w:pos="1418"/>
        </w:tabs>
        <w:jc w:val="both"/>
        <w:rPr>
          <w:rFonts w:ascii="Calibri" w:eastAsia="Times New Roman" w:hAnsi="Calibri" w:cs="Calibri"/>
          <w:color w:val="000000" w:themeColor="text1"/>
          <w:szCs w:val="24"/>
        </w:rPr>
      </w:pPr>
    </w:p>
    <w:p w:rsidR="003409A3" w:rsidRDefault="003409A3" w:rsidP="003409A3">
      <w:pPr>
        <w:shd w:val="clear" w:color="auto" w:fill="FFFFFF"/>
        <w:tabs>
          <w:tab w:val="left" w:pos="1418"/>
        </w:tabs>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NAČIN I SREDSTVA ZA REALIZACIJU PROGRAMA:</w:t>
      </w:r>
    </w:p>
    <w:p w:rsidR="008A791F" w:rsidRPr="00DA5359" w:rsidRDefault="008A791F" w:rsidP="003409A3">
      <w:pPr>
        <w:shd w:val="clear" w:color="auto" w:fill="FFFFFF"/>
        <w:tabs>
          <w:tab w:val="left" w:pos="1418"/>
        </w:tabs>
        <w:jc w:val="both"/>
        <w:rPr>
          <w:rFonts w:ascii="Calibri" w:eastAsia="Times New Roman" w:hAnsi="Calibri" w:cs="Calibri"/>
          <w:b/>
          <w:color w:val="000000" w:themeColor="text1"/>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3605"/>
        <w:gridCol w:w="1623"/>
        <w:gridCol w:w="1623"/>
        <w:gridCol w:w="1618"/>
      </w:tblGrid>
      <w:tr w:rsidR="00E96466" w:rsidRPr="00DA5359" w:rsidTr="003409A3">
        <w:tc>
          <w:tcPr>
            <w:tcW w:w="603" w:type="dxa"/>
            <w:tcBorders>
              <w:top w:val="single" w:sz="4" w:space="0" w:color="auto"/>
              <w:left w:val="single" w:sz="4" w:space="0" w:color="auto"/>
              <w:bottom w:val="single" w:sz="4" w:space="0" w:color="auto"/>
              <w:right w:val="single" w:sz="4" w:space="0" w:color="auto"/>
            </w:tcBorders>
            <w:shd w:val="clear" w:color="auto" w:fill="F2F2F2"/>
            <w:hideMark/>
          </w:tcPr>
          <w:p w:rsidR="00E96466" w:rsidRPr="00DA5359" w:rsidRDefault="00E96466">
            <w:pPr>
              <w:tabs>
                <w:tab w:val="left" w:pos="1418"/>
              </w:tabs>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Rb.</w:t>
            </w:r>
          </w:p>
        </w:tc>
        <w:tc>
          <w:tcPr>
            <w:tcW w:w="3605" w:type="dxa"/>
            <w:tcBorders>
              <w:top w:val="single" w:sz="4" w:space="0" w:color="auto"/>
              <w:left w:val="single" w:sz="4" w:space="0" w:color="auto"/>
              <w:bottom w:val="single" w:sz="4" w:space="0" w:color="auto"/>
              <w:right w:val="single" w:sz="4" w:space="0" w:color="auto"/>
            </w:tcBorders>
            <w:shd w:val="clear" w:color="auto" w:fill="F2F2F2"/>
            <w:hideMark/>
          </w:tcPr>
          <w:p w:rsidR="00E96466" w:rsidRPr="00DA5359" w:rsidRDefault="00E96466">
            <w:pPr>
              <w:tabs>
                <w:tab w:val="left" w:pos="1418"/>
              </w:tabs>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 projekta</w:t>
            </w:r>
          </w:p>
        </w:tc>
        <w:tc>
          <w:tcPr>
            <w:tcW w:w="1618" w:type="dxa"/>
            <w:tcBorders>
              <w:top w:val="single" w:sz="4" w:space="0" w:color="auto"/>
              <w:left w:val="single" w:sz="4" w:space="0" w:color="auto"/>
              <w:bottom w:val="single" w:sz="4" w:space="0" w:color="auto"/>
              <w:right w:val="single" w:sz="4" w:space="0" w:color="auto"/>
            </w:tcBorders>
            <w:shd w:val="clear" w:color="auto" w:fill="F2F2F2"/>
            <w:vAlign w:val="center"/>
          </w:tcPr>
          <w:p w:rsidR="00E96466" w:rsidRPr="00DA5359" w:rsidRDefault="00E96466" w:rsidP="00E96466">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2021.</w:t>
            </w:r>
          </w:p>
        </w:tc>
        <w:tc>
          <w:tcPr>
            <w:tcW w:w="1618" w:type="dxa"/>
            <w:tcBorders>
              <w:top w:val="single" w:sz="4" w:space="0" w:color="auto"/>
              <w:left w:val="single" w:sz="4" w:space="0" w:color="auto"/>
              <w:bottom w:val="single" w:sz="4" w:space="0" w:color="auto"/>
              <w:right w:val="single" w:sz="4" w:space="0" w:color="auto"/>
            </w:tcBorders>
            <w:shd w:val="clear" w:color="auto" w:fill="F2F2F2"/>
            <w:vAlign w:val="center"/>
          </w:tcPr>
          <w:p w:rsidR="00E96466" w:rsidRPr="00DA5359" w:rsidRDefault="00E96466" w:rsidP="00E96466">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2022.</w:t>
            </w:r>
          </w:p>
        </w:tc>
        <w:tc>
          <w:tcPr>
            <w:tcW w:w="1618" w:type="dxa"/>
            <w:tcBorders>
              <w:top w:val="single" w:sz="4" w:space="0" w:color="auto"/>
              <w:left w:val="single" w:sz="4" w:space="0" w:color="auto"/>
              <w:bottom w:val="single" w:sz="4" w:space="0" w:color="auto"/>
              <w:right w:val="single" w:sz="4" w:space="0" w:color="auto"/>
            </w:tcBorders>
            <w:shd w:val="clear" w:color="auto" w:fill="F2F2F2"/>
            <w:vAlign w:val="center"/>
          </w:tcPr>
          <w:p w:rsidR="00E96466" w:rsidRPr="00DA5359" w:rsidRDefault="00E96466" w:rsidP="00E96466">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2023.</w:t>
            </w:r>
          </w:p>
        </w:tc>
      </w:tr>
      <w:tr w:rsidR="003409A3" w:rsidRPr="00DA5359" w:rsidTr="00E96466">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tabs>
                <w:tab w:val="left" w:pos="1418"/>
              </w:tabs>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w:t>
            </w:r>
          </w:p>
        </w:tc>
        <w:tc>
          <w:tcPr>
            <w:tcW w:w="3605" w:type="dxa"/>
            <w:tcBorders>
              <w:top w:val="single" w:sz="4" w:space="0" w:color="auto"/>
              <w:left w:val="single" w:sz="4" w:space="0" w:color="auto"/>
              <w:bottom w:val="single" w:sz="4" w:space="0" w:color="auto"/>
              <w:right w:val="single" w:sz="4" w:space="0" w:color="auto"/>
            </w:tcBorders>
            <w:hideMark/>
          </w:tcPr>
          <w:p w:rsidR="003409A3" w:rsidRPr="00E96466" w:rsidRDefault="003409A3">
            <w:pPr>
              <w:tabs>
                <w:tab w:val="left" w:pos="1418"/>
              </w:tabs>
              <w:spacing w:line="276" w:lineRule="auto"/>
              <w:jc w:val="both"/>
              <w:rPr>
                <w:rFonts w:ascii="Calibri" w:eastAsia="Times New Roman" w:hAnsi="Calibri" w:cs="Calibri"/>
                <w:b/>
                <w:bCs/>
                <w:color w:val="000000" w:themeColor="text1"/>
                <w:szCs w:val="24"/>
              </w:rPr>
            </w:pPr>
            <w:r w:rsidRPr="00E96466">
              <w:rPr>
                <w:rFonts w:ascii="Calibri" w:eastAsia="Times New Roman" w:hAnsi="Calibri" w:cs="Calibri"/>
                <w:b/>
                <w:bCs/>
                <w:color w:val="000000" w:themeColor="text1"/>
                <w:szCs w:val="24"/>
              </w:rPr>
              <w:t>Fond za pripremu i provedbu projekata</w:t>
            </w:r>
          </w:p>
        </w:tc>
        <w:tc>
          <w:tcPr>
            <w:tcW w:w="1618" w:type="dxa"/>
            <w:tcBorders>
              <w:top w:val="single" w:sz="4" w:space="0" w:color="auto"/>
              <w:left w:val="single" w:sz="4" w:space="0" w:color="auto"/>
              <w:bottom w:val="single" w:sz="4" w:space="0" w:color="auto"/>
              <w:right w:val="single" w:sz="4" w:space="0" w:color="auto"/>
            </w:tcBorders>
            <w:vAlign w:val="center"/>
          </w:tcPr>
          <w:p w:rsidR="003409A3" w:rsidRPr="00E96466" w:rsidRDefault="00E96466" w:rsidP="00007CC1">
            <w:pPr>
              <w:tabs>
                <w:tab w:val="left" w:pos="1418"/>
              </w:tabs>
              <w:spacing w:line="276" w:lineRule="auto"/>
              <w:jc w:val="right"/>
              <w:rPr>
                <w:rFonts w:ascii="Calibri" w:eastAsia="Times New Roman" w:hAnsi="Calibri" w:cs="Calibri"/>
                <w:b/>
                <w:color w:val="000000" w:themeColor="text1"/>
                <w:szCs w:val="24"/>
              </w:rPr>
            </w:pPr>
            <w:r>
              <w:rPr>
                <w:rFonts w:ascii="Calibri" w:eastAsia="Times New Roman" w:hAnsi="Calibri" w:cs="Calibri"/>
                <w:b/>
                <w:color w:val="000000" w:themeColor="text1"/>
                <w:szCs w:val="24"/>
              </w:rPr>
              <w:t>4.</w:t>
            </w:r>
            <w:r w:rsidR="00007CC1">
              <w:rPr>
                <w:rFonts w:ascii="Calibri" w:eastAsia="Times New Roman" w:hAnsi="Calibri" w:cs="Calibri"/>
                <w:b/>
                <w:color w:val="000000" w:themeColor="text1"/>
                <w:szCs w:val="24"/>
              </w:rPr>
              <w:t>309.559</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tcPr>
          <w:p w:rsidR="003409A3" w:rsidRPr="00E96466" w:rsidRDefault="00007CC1">
            <w:pPr>
              <w:tabs>
                <w:tab w:val="left" w:pos="1418"/>
              </w:tabs>
              <w:spacing w:line="276" w:lineRule="auto"/>
              <w:jc w:val="right"/>
              <w:rPr>
                <w:rFonts w:ascii="Calibri" w:eastAsia="Times New Roman" w:hAnsi="Calibri" w:cs="Calibri"/>
                <w:b/>
                <w:color w:val="000000" w:themeColor="text1"/>
                <w:szCs w:val="24"/>
              </w:rPr>
            </w:pPr>
            <w:r>
              <w:rPr>
                <w:rFonts w:ascii="Calibri" w:eastAsia="Times New Roman" w:hAnsi="Calibri" w:cs="Calibri"/>
                <w:b/>
                <w:color w:val="000000" w:themeColor="text1"/>
                <w:szCs w:val="24"/>
              </w:rPr>
              <w:t>6.048.337</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tcPr>
          <w:p w:rsidR="003409A3" w:rsidRPr="00E96466" w:rsidRDefault="00E96466">
            <w:pPr>
              <w:tabs>
                <w:tab w:val="left" w:pos="1418"/>
              </w:tabs>
              <w:spacing w:line="276" w:lineRule="auto"/>
              <w:jc w:val="right"/>
              <w:rPr>
                <w:rFonts w:ascii="Calibri" w:eastAsia="Times New Roman" w:hAnsi="Calibri" w:cs="Calibri"/>
                <w:b/>
                <w:color w:val="000000" w:themeColor="text1"/>
                <w:szCs w:val="24"/>
              </w:rPr>
            </w:pPr>
            <w:r>
              <w:rPr>
                <w:rFonts w:ascii="Calibri" w:eastAsia="Times New Roman" w:hAnsi="Calibri" w:cs="Calibri"/>
                <w:b/>
                <w:color w:val="000000" w:themeColor="text1"/>
                <w:szCs w:val="24"/>
              </w:rPr>
              <w:t>4.904.808</w:t>
            </w:r>
            <w:r w:rsidR="004528D8">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tabs>
                <w:tab w:val="left" w:pos="1418"/>
              </w:tabs>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w:t>
            </w:r>
          </w:p>
        </w:tc>
        <w:tc>
          <w:tcPr>
            <w:tcW w:w="3605" w:type="dxa"/>
            <w:tcBorders>
              <w:top w:val="single" w:sz="4" w:space="0" w:color="auto"/>
              <w:left w:val="single" w:sz="4" w:space="0" w:color="auto"/>
              <w:bottom w:val="single" w:sz="4" w:space="0" w:color="auto"/>
              <w:right w:val="single" w:sz="4" w:space="0" w:color="auto"/>
            </w:tcBorders>
            <w:hideMark/>
          </w:tcPr>
          <w:p w:rsidR="003409A3" w:rsidRPr="00E96466" w:rsidRDefault="003409A3">
            <w:pPr>
              <w:spacing w:line="276" w:lineRule="auto"/>
              <w:jc w:val="both"/>
              <w:rPr>
                <w:rFonts w:ascii="Calibri" w:eastAsia="Times New Roman" w:hAnsi="Calibri" w:cs="Calibri"/>
                <w:b/>
                <w:bCs/>
                <w:color w:val="000000" w:themeColor="text1"/>
                <w:szCs w:val="24"/>
              </w:rPr>
            </w:pPr>
            <w:r w:rsidRPr="00E96466">
              <w:rPr>
                <w:rFonts w:ascii="Calibri" w:eastAsia="Times New Roman" w:hAnsi="Calibri" w:cs="Calibri"/>
                <w:b/>
                <w:bCs/>
                <w:color w:val="000000" w:themeColor="text1"/>
                <w:szCs w:val="24"/>
              </w:rPr>
              <w:t>STREAM (INTERREG HR-ITA)</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4.149.000</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851.500</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0</w:t>
            </w:r>
            <w:r w:rsidR="004528D8">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tabs>
                <w:tab w:val="left" w:pos="1418"/>
              </w:tabs>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w:t>
            </w:r>
          </w:p>
        </w:tc>
        <w:tc>
          <w:tcPr>
            <w:tcW w:w="3605" w:type="dxa"/>
            <w:tcBorders>
              <w:top w:val="single" w:sz="4" w:space="0" w:color="auto"/>
              <w:left w:val="single" w:sz="4" w:space="0" w:color="auto"/>
              <w:bottom w:val="single" w:sz="4" w:space="0" w:color="auto"/>
              <w:right w:val="single" w:sz="4" w:space="0" w:color="auto"/>
            </w:tcBorders>
            <w:hideMark/>
          </w:tcPr>
          <w:p w:rsidR="003409A3" w:rsidRPr="00E96466" w:rsidRDefault="003409A3">
            <w:pPr>
              <w:spacing w:line="276" w:lineRule="auto"/>
              <w:jc w:val="both"/>
              <w:rPr>
                <w:rFonts w:ascii="Calibri" w:eastAsia="Times New Roman" w:hAnsi="Calibri" w:cs="Calibri"/>
                <w:b/>
                <w:bCs/>
                <w:color w:val="000000" w:themeColor="text1"/>
                <w:szCs w:val="24"/>
              </w:rPr>
            </w:pPr>
            <w:r w:rsidRPr="00E96466">
              <w:rPr>
                <w:rFonts w:ascii="Calibri" w:eastAsia="Times New Roman" w:hAnsi="Calibri" w:cs="Calibri"/>
                <w:b/>
                <w:bCs/>
                <w:color w:val="000000" w:themeColor="text1"/>
                <w:szCs w:val="24"/>
              </w:rPr>
              <w:t>SUSPORT (INTERREG HR-ITA)</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820.412</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581.537</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0</w:t>
            </w:r>
            <w:r w:rsidR="004528D8">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tabs>
                <w:tab w:val="left" w:pos="1418"/>
              </w:tabs>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w:t>
            </w:r>
          </w:p>
        </w:tc>
        <w:tc>
          <w:tcPr>
            <w:tcW w:w="3605" w:type="dxa"/>
            <w:tcBorders>
              <w:top w:val="single" w:sz="4" w:space="0" w:color="auto"/>
              <w:left w:val="single" w:sz="4" w:space="0" w:color="auto"/>
              <w:bottom w:val="single" w:sz="4" w:space="0" w:color="auto"/>
              <w:right w:val="single" w:sz="4" w:space="0" w:color="auto"/>
            </w:tcBorders>
            <w:hideMark/>
          </w:tcPr>
          <w:p w:rsidR="003409A3" w:rsidRPr="00E96466" w:rsidRDefault="003409A3">
            <w:pPr>
              <w:spacing w:line="276" w:lineRule="auto"/>
              <w:jc w:val="both"/>
              <w:rPr>
                <w:rFonts w:ascii="Calibri" w:eastAsia="Times New Roman" w:hAnsi="Calibri" w:cs="Calibri"/>
                <w:b/>
                <w:bCs/>
                <w:color w:val="000000" w:themeColor="text1"/>
                <w:szCs w:val="24"/>
              </w:rPr>
            </w:pPr>
            <w:r w:rsidRPr="00E96466">
              <w:rPr>
                <w:rFonts w:ascii="Calibri" w:eastAsia="Times New Roman" w:hAnsi="Calibri" w:cs="Calibri"/>
                <w:b/>
                <w:bCs/>
                <w:color w:val="000000" w:themeColor="text1"/>
                <w:szCs w:val="24"/>
              </w:rPr>
              <w:t>FIRESPILL (INTERREG HR-ITA)</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8.550.527</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2.806.173</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0</w:t>
            </w:r>
            <w:r w:rsidR="004528D8">
              <w:rPr>
                <w:rFonts w:ascii="Calibri" w:eastAsia="Times New Roman" w:hAnsi="Calibri" w:cs="Calibri"/>
                <w:b/>
                <w:color w:val="000000" w:themeColor="text1"/>
                <w:szCs w:val="24"/>
              </w:rPr>
              <w:t>,00</w:t>
            </w:r>
          </w:p>
        </w:tc>
      </w:tr>
      <w:tr w:rsidR="003409A3" w:rsidRPr="00DA5359" w:rsidTr="003409A3">
        <w:tc>
          <w:tcPr>
            <w:tcW w:w="603" w:type="dxa"/>
            <w:tcBorders>
              <w:top w:val="single" w:sz="4" w:space="0" w:color="auto"/>
              <w:left w:val="single" w:sz="4" w:space="0" w:color="auto"/>
              <w:bottom w:val="single" w:sz="4" w:space="0" w:color="auto"/>
              <w:right w:val="single" w:sz="4" w:space="0" w:color="auto"/>
            </w:tcBorders>
            <w:hideMark/>
          </w:tcPr>
          <w:p w:rsidR="003409A3" w:rsidRPr="00DA5359" w:rsidRDefault="003409A3">
            <w:pPr>
              <w:tabs>
                <w:tab w:val="left" w:pos="1418"/>
              </w:tabs>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lastRenderedPageBreak/>
              <w:t>5.</w:t>
            </w:r>
          </w:p>
        </w:tc>
        <w:tc>
          <w:tcPr>
            <w:tcW w:w="3605" w:type="dxa"/>
            <w:tcBorders>
              <w:top w:val="single" w:sz="4" w:space="0" w:color="auto"/>
              <w:left w:val="single" w:sz="4" w:space="0" w:color="auto"/>
              <w:bottom w:val="single" w:sz="4" w:space="0" w:color="auto"/>
              <w:right w:val="single" w:sz="4" w:space="0" w:color="auto"/>
            </w:tcBorders>
            <w:hideMark/>
          </w:tcPr>
          <w:p w:rsidR="003409A3" w:rsidRPr="00E96466" w:rsidRDefault="003409A3">
            <w:pPr>
              <w:tabs>
                <w:tab w:val="left" w:pos="1418"/>
              </w:tabs>
              <w:spacing w:line="276" w:lineRule="auto"/>
              <w:jc w:val="both"/>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TAKE IT SLOW (INTERREG HR-ITA)</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tabs>
                <w:tab w:val="left" w:pos="1418"/>
              </w:tabs>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15.606.315</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tabs>
                <w:tab w:val="left" w:pos="1418"/>
              </w:tabs>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8.587.478</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tabs>
                <w:tab w:val="left" w:pos="1418"/>
              </w:tabs>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0</w:t>
            </w:r>
            <w:r w:rsidR="004528D8">
              <w:rPr>
                <w:rFonts w:ascii="Calibri" w:eastAsia="Times New Roman" w:hAnsi="Calibri" w:cs="Calibri"/>
                <w:b/>
                <w:color w:val="000000" w:themeColor="text1"/>
                <w:szCs w:val="24"/>
              </w:rPr>
              <w:t>,00</w:t>
            </w:r>
          </w:p>
        </w:tc>
      </w:tr>
      <w:tr w:rsidR="00E96466" w:rsidRPr="00DA5359" w:rsidTr="00E96466">
        <w:tc>
          <w:tcPr>
            <w:tcW w:w="603"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3409A3" w:rsidRPr="00DA5359" w:rsidRDefault="003409A3">
            <w:pPr>
              <w:tabs>
                <w:tab w:val="left" w:pos="1418"/>
              </w:tabs>
              <w:spacing w:line="276" w:lineRule="auto"/>
              <w:jc w:val="both"/>
              <w:rPr>
                <w:rFonts w:ascii="Calibri" w:eastAsia="Times New Roman" w:hAnsi="Calibri" w:cs="Calibri"/>
                <w:b/>
                <w:color w:val="000000" w:themeColor="text1"/>
                <w:szCs w:val="24"/>
              </w:rPr>
            </w:pPr>
          </w:p>
        </w:tc>
        <w:tc>
          <w:tcPr>
            <w:tcW w:w="360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E96466" w:rsidRDefault="00E96466">
            <w:pPr>
              <w:tabs>
                <w:tab w:val="left" w:pos="1418"/>
              </w:tabs>
              <w:spacing w:line="276" w:lineRule="auto"/>
              <w:jc w:val="both"/>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UKUPNO PROGRAM:</w:t>
            </w:r>
          </w:p>
        </w:tc>
        <w:tc>
          <w:tcPr>
            <w:tcW w:w="16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E96466" w:rsidRDefault="00310CA0" w:rsidP="00007CC1">
            <w:pPr>
              <w:tabs>
                <w:tab w:val="left" w:pos="1418"/>
              </w:tabs>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fldChar w:fldCharType="begin"/>
            </w:r>
            <w:r w:rsidR="003409A3" w:rsidRPr="00E96466">
              <w:rPr>
                <w:rFonts w:ascii="Calibri" w:eastAsia="Times New Roman" w:hAnsi="Calibri" w:cs="Calibri"/>
                <w:b/>
                <w:color w:val="000000" w:themeColor="text1"/>
                <w:szCs w:val="24"/>
              </w:rPr>
              <w:instrText xml:space="preserve"> =SUM(ABOVE) </w:instrText>
            </w:r>
            <w:r w:rsidRPr="00E96466">
              <w:rPr>
                <w:rFonts w:ascii="Calibri" w:eastAsia="Times New Roman" w:hAnsi="Calibri" w:cs="Calibri"/>
                <w:b/>
                <w:color w:val="000000" w:themeColor="text1"/>
                <w:szCs w:val="24"/>
              </w:rPr>
              <w:fldChar w:fldCharType="separate"/>
            </w:r>
            <w:r w:rsidR="003409A3" w:rsidRPr="00E96466">
              <w:rPr>
                <w:rFonts w:ascii="Calibri" w:eastAsia="Times New Roman" w:hAnsi="Calibri" w:cs="Calibri"/>
                <w:b/>
                <w:noProof/>
                <w:color w:val="000000" w:themeColor="text1"/>
                <w:szCs w:val="24"/>
              </w:rPr>
              <w:t>3</w:t>
            </w:r>
            <w:r w:rsidR="00E96466">
              <w:rPr>
                <w:rFonts w:ascii="Calibri" w:eastAsia="Times New Roman" w:hAnsi="Calibri" w:cs="Calibri"/>
                <w:b/>
                <w:noProof/>
                <w:color w:val="000000" w:themeColor="text1"/>
                <w:szCs w:val="24"/>
              </w:rPr>
              <w:t>3.</w:t>
            </w:r>
            <w:r w:rsidR="00007CC1">
              <w:rPr>
                <w:rFonts w:ascii="Calibri" w:eastAsia="Times New Roman" w:hAnsi="Calibri" w:cs="Calibri"/>
                <w:b/>
                <w:noProof/>
                <w:color w:val="000000" w:themeColor="text1"/>
                <w:szCs w:val="24"/>
              </w:rPr>
              <w:t>4</w:t>
            </w:r>
            <w:r w:rsidR="00E96466">
              <w:rPr>
                <w:rFonts w:ascii="Calibri" w:eastAsia="Times New Roman" w:hAnsi="Calibri" w:cs="Calibri"/>
                <w:b/>
                <w:noProof/>
                <w:color w:val="000000" w:themeColor="text1"/>
                <w:szCs w:val="24"/>
              </w:rPr>
              <w:t>35.8</w:t>
            </w:r>
            <w:r w:rsidRPr="00E96466">
              <w:rPr>
                <w:rFonts w:ascii="Calibri" w:eastAsia="Times New Roman" w:hAnsi="Calibri" w:cs="Calibri"/>
                <w:b/>
                <w:color w:val="000000" w:themeColor="text1"/>
                <w:szCs w:val="24"/>
              </w:rPr>
              <w:fldChar w:fldCharType="end"/>
            </w:r>
            <w:r w:rsidR="00007CC1">
              <w:rPr>
                <w:rFonts w:ascii="Calibri" w:eastAsia="Times New Roman" w:hAnsi="Calibri" w:cs="Calibri"/>
                <w:b/>
                <w:color w:val="000000" w:themeColor="text1"/>
                <w:szCs w:val="24"/>
              </w:rPr>
              <w:t>13</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E96466" w:rsidRDefault="00007CC1">
            <w:pPr>
              <w:tabs>
                <w:tab w:val="left" w:pos="1418"/>
              </w:tabs>
              <w:spacing w:line="276" w:lineRule="auto"/>
              <w:jc w:val="right"/>
              <w:rPr>
                <w:rFonts w:ascii="Calibri" w:eastAsia="Times New Roman" w:hAnsi="Calibri" w:cs="Calibri"/>
                <w:b/>
                <w:color w:val="000000" w:themeColor="text1"/>
                <w:szCs w:val="24"/>
              </w:rPr>
            </w:pPr>
            <w:r>
              <w:rPr>
                <w:rFonts w:ascii="Calibri" w:eastAsia="Times New Roman" w:hAnsi="Calibri" w:cs="Calibri"/>
                <w:b/>
                <w:color w:val="000000" w:themeColor="text1"/>
                <w:szCs w:val="24"/>
              </w:rPr>
              <w:t>18.875.025,</w:t>
            </w:r>
            <w:r w:rsidR="004528D8">
              <w:rPr>
                <w:rFonts w:ascii="Calibri" w:eastAsia="Times New Roman" w:hAnsi="Calibri" w:cs="Calibri"/>
                <w:b/>
                <w:color w:val="000000" w:themeColor="text1"/>
                <w:szCs w:val="24"/>
              </w:rPr>
              <w:t>00</w:t>
            </w:r>
          </w:p>
        </w:tc>
        <w:tc>
          <w:tcPr>
            <w:tcW w:w="16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3409A3" w:rsidRPr="00E96466" w:rsidRDefault="00E96466" w:rsidP="00E96466">
            <w:pPr>
              <w:tabs>
                <w:tab w:val="left" w:pos="1418"/>
              </w:tabs>
              <w:spacing w:line="276" w:lineRule="auto"/>
              <w:jc w:val="right"/>
              <w:rPr>
                <w:rFonts w:ascii="Calibri" w:eastAsia="Times New Roman" w:hAnsi="Calibri" w:cs="Calibri"/>
                <w:b/>
                <w:color w:val="000000" w:themeColor="text1"/>
                <w:szCs w:val="24"/>
              </w:rPr>
            </w:pPr>
            <w:r>
              <w:rPr>
                <w:rFonts w:ascii="Calibri" w:eastAsia="Times New Roman" w:hAnsi="Calibri" w:cs="Calibri"/>
                <w:b/>
                <w:color w:val="000000" w:themeColor="text1"/>
                <w:szCs w:val="24"/>
              </w:rPr>
              <w:t>4.904.808</w:t>
            </w:r>
            <w:r w:rsidR="004528D8">
              <w:rPr>
                <w:rFonts w:ascii="Calibri" w:eastAsia="Times New Roman" w:hAnsi="Calibri" w:cs="Calibri"/>
                <w:b/>
                <w:color w:val="000000" w:themeColor="text1"/>
                <w:szCs w:val="24"/>
              </w:rPr>
              <w:t>,00</w:t>
            </w:r>
          </w:p>
        </w:tc>
      </w:tr>
    </w:tbl>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RAZLOG ODSTUPANJA OD PROŠLOGODIŠNJIH PROJEKCIJA</w:t>
      </w:r>
      <w:r w:rsidRPr="00DA5359">
        <w:rPr>
          <w:rFonts w:ascii="Calibri" w:eastAsia="Times New Roman" w:hAnsi="Calibri" w:cs="Calibri"/>
          <w:color w:val="000000" w:themeColor="text1"/>
          <w:szCs w:val="24"/>
        </w:rPr>
        <w:t xml:space="preserve">: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Projekt STREAM provodi se iz programa prekogranične suradnje INTERREG HR-ITA, a njegov je glavni cilj je ustrojavanje Centra za nadzor poplava u Opuzenu te nabava opreme za operativne snage civilne zaštite na području Dubrovačko-neretvanske  županije za djelovanje tijekom poplava, ali i sanaciju posljedica od poplava. Lokacijski projekt je usmjeren na područje doline Neretve gdje je ugroza od poplava i njezinih posljedica i najizglednija.</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Projekt SUSPORT provesti će pilot aktivnosti partnera s područja Dubrovačko-neretvanske županije koje uključuju promjene u lučkim upravama Ploče i Dubrovnik, te će kroz projekt lučka uprava Ploče zamijeniti postojeću rasvjetu u lučkom području s LED rasvjetom, postaviti zaštitne barijere i senzore te ugraditi novi energetsko učinkovitiji sustav klimatizacije. Lučka uprava Dubrovnik će zamijeniti postojeću rasvjetu u lučkom području s LED rasvjetom, a Dubrovačko-neretvanska županija će nabaviti energetsko učinkovitije vozilo. Na kraju će se rezultati projekta promovirati putem izrade prekogranične zajedničke strategije na temu održivosti okoliša i energetske učinkovitosti za koju se očekuje da će se uspješno moći primjenjivati i u drugim lukama, kako u programskom području, tako i izvan nje.</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 xml:space="preserve">Projekt FIRESPILL provodi se iz programa prekogranične suradnje INTERREG HR-ITA, a njegov je glavni  cilj je izgradnja zgrade Centra za obuku vatrogasaca u Kuli Norinskoj. Osim tog važnog infrastrukturnog objekta obuhvaća i niz aktivnosti usmjerenih podizanju svjesnosti o očuvanju okoliša i prirodne baštine, ali i osposobljavanja operativnih snaga civilne zaštite.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Provedba obaju projekata službeno je započela 1. travnja ove godine, no radi objektivnih okolnosti (globalne pandemije koronavirusa) provedbene su aktivnosti u kašnjenju radi čega je došlo do značajnih odstupanja od postavljenog plana za 2020. godinu. Glavnina aktivnosti na realizaciji projekata očekuje 2021. godine, a planirani završetak je krajem 2022. godine.</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 xml:space="preserve">Projekt TAKE IT SLOW poticati će zaštitu i promociju krajolika, ruralne arhitekture, gastronomije i stila života kroz održive turističke proizvode, kreativne industrije, umjetnost i ICT tehnologije te će razviti alate za pravovremeno reagiranje na zahtjeve turističkog tržišta. Dubrovačko-neretvanska županija će u suradnji s Općinom Ston uspostaviti moderni multimedijalni interpretacijski centar jadranske baštine u Kneževom dvoru u Stonu za čiju je obnovu kroz projekt osigurano više od 3,5 milijuna kuna.  </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B609DD"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PROGRAMA: ZAJEDNIČKI TROŠKOVI UPRAVNIH TIJELA DNŽ</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Programom Zajednički troškovi upravnih tijela DNŽ ostvaruje se neometano djelovanje upravnih tijela Dubrovačko-neretvanske županije u svrhu rješavanja svih javnih potreba koje su u nadležnosti ove jedinice regionalne samouprave</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 xml:space="preserve">Posebni cilj: </w:t>
      </w:r>
      <w:r w:rsidRPr="00DA5359">
        <w:rPr>
          <w:rFonts w:ascii="Calibri" w:hAnsi="Calibri" w:cs="Calibri"/>
          <w:color w:val="000000" w:themeColor="text1"/>
          <w:szCs w:val="24"/>
        </w:rPr>
        <w:t>Programom Zajednički troškovi upravnih tijela DNŽ ostvaruje se neometano djelovanje upravnih tijela Dubrovačko-neretvanske županije u svrhu rješavanja svih javnih potreba koje su u nadležnosti ove jedinice regionalne samouprave.</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Zakonske osnove:</w:t>
      </w:r>
      <w:r w:rsidRPr="00DA5359">
        <w:rPr>
          <w:rFonts w:ascii="Calibri" w:hAnsi="Calibri" w:cs="Calibri"/>
          <w:color w:val="000000" w:themeColor="text1"/>
          <w:szCs w:val="24"/>
        </w:rPr>
        <w:t xml:space="preserve"> Zakon o proračunu, Zakon o službenicima i namještenicima u lokalnoj i područnoj (regionalnoj) samoupravi, Zakon o lokalnoj i područnoj (regionalnoj) samoupravi,  Zakon o javnoj nabavi, Statut DNŽ-e.</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župana, Županijske skupštine i opću upravu</w:t>
      </w:r>
    </w:p>
    <w:p w:rsidR="003409A3" w:rsidRPr="00DA5359" w:rsidRDefault="003409A3" w:rsidP="003409A3">
      <w:pPr>
        <w:shd w:val="clear" w:color="auto" w:fill="FFFFFF"/>
        <w:jc w:val="both"/>
        <w:rPr>
          <w:rFonts w:ascii="Calibri" w:eastAsia="Times New Roman" w:hAnsi="Calibri" w:cs="Calibri"/>
          <w:i/>
          <w:color w:val="000000" w:themeColor="text1"/>
          <w:szCs w:val="24"/>
        </w:rPr>
      </w:pPr>
      <w:r w:rsidRPr="00DA5359">
        <w:rPr>
          <w:rFonts w:ascii="Calibri" w:eastAsia="Times New Roman" w:hAnsi="Calibri" w:cs="Calibri"/>
          <w:b/>
          <w:color w:val="000000" w:themeColor="text1"/>
          <w:szCs w:val="24"/>
        </w:rPr>
        <w:lastRenderedPageBreak/>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Planske veličine su određene u predloženim iznosima temeljem ostvarenih ciljeva i postignutih rezultata iz prethodnih godina, te predviđanja promjena u izvršenju ciljeva u narednom razdoblju.</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je u skladu s predviđanjima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NAČIN I SREDSTVA ZA REALIZACIJU PROGRAMA:</w:t>
      </w:r>
    </w:p>
    <w:p w:rsidR="00AD4719" w:rsidRPr="00DA5359" w:rsidRDefault="00AD4719" w:rsidP="003409A3">
      <w:pPr>
        <w:shd w:val="clear" w:color="auto" w:fill="FFFFFF"/>
        <w:jc w:val="both"/>
        <w:rPr>
          <w:rFonts w:ascii="Calibri" w:eastAsia="Times New Roman" w:hAnsi="Calibri" w:cs="Calibri"/>
          <w:b/>
          <w:color w:val="000000" w:themeColor="text1"/>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3003"/>
        <w:gridCol w:w="1780"/>
        <w:gridCol w:w="1853"/>
        <w:gridCol w:w="1823"/>
      </w:tblGrid>
      <w:tr w:rsidR="003409A3" w:rsidRPr="00DA5359" w:rsidTr="003409A3">
        <w:tc>
          <w:tcPr>
            <w:tcW w:w="603" w:type="dxa"/>
            <w:tcBorders>
              <w:top w:val="single" w:sz="4" w:space="0" w:color="auto"/>
              <w:left w:val="single" w:sz="4" w:space="0" w:color="auto"/>
              <w:bottom w:val="single" w:sz="4" w:space="0" w:color="auto"/>
              <w:right w:val="single" w:sz="4" w:space="0" w:color="auto"/>
            </w:tcBorders>
            <w:shd w:val="clear" w:color="auto" w:fill="DBE5F1"/>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Rb.</w:t>
            </w:r>
          </w:p>
        </w:tc>
        <w:tc>
          <w:tcPr>
            <w:tcW w:w="3003" w:type="dxa"/>
            <w:tcBorders>
              <w:top w:val="single" w:sz="4" w:space="0" w:color="auto"/>
              <w:left w:val="single" w:sz="4" w:space="0" w:color="auto"/>
              <w:bottom w:val="single" w:sz="4" w:space="0" w:color="auto"/>
              <w:right w:val="single" w:sz="4" w:space="0" w:color="auto"/>
            </w:tcBorders>
            <w:shd w:val="clear" w:color="auto" w:fill="DBE5F1"/>
            <w:hideMark/>
          </w:tcPr>
          <w:p w:rsidR="003409A3" w:rsidRPr="00DA5359" w:rsidRDefault="003409A3">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 projekta</w:t>
            </w:r>
          </w:p>
        </w:tc>
        <w:tc>
          <w:tcPr>
            <w:tcW w:w="1780" w:type="dxa"/>
            <w:tcBorders>
              <w:top w:val="single" w:sz="4" w:space="0" w:color="auto"/>
              <w:left w:val="single" w:sz="4" w:space="0" w:color="auto"/>
              <w:bottom w:val="single" w:sz="4" w:space="0" w:color="auto"/>
              <w:right w:val="single" w:sz="4" w:space="0" w:color="auto"/>
            </w:tcBorders>
            <w:shd w:val="clear" w:color="auto" w:fill="DBE5F1"/>
            <w:vAlign w:val="center"/>
            <w:hideMark/>
          </w:tcPr>
          <w:p w:rsidR="003409A3" w:rsidRPr="00E96466" w:rsidRDefault="003409A3">
            <w:pPr>
              <w:spacing w:after="160" w:line="256" w:lineRule="auto"/>
              <w:rPr>
                <w:rFonts w:ascii="Calibri" w:hAnsi="Calibri" w:cs="Calibri"/>
                <w:b/>
                <w:color w:val="000000" w:themeColor="text1"/>
                <w:szCs w:val="24"/>
              </w:rPr>
            </w:pPr>
            <w:r w:rsidRPr="00E96466">
              <w:rPr>
                <w:rFonts w:ascii="Calibri" w:hAnsi="Calibri" w:cs="Calibri"/>
                <w:b/>
                <w:color w:val="000000" w:themeColor="text1"/>
                <w:szCs w:val="24"/>
              </w:rPr>
              <w:t>2021.</w:t>
            </w:r>
          </w:p>
        </w:tc>
        <w:tc>
          <w:tcPr>
            <w:tcW w:w="1853" w:type="dxa"/>
            <w:tcBorders>
              <w:top w:val="single" w:sz="4" w:space="0" w:color="auto"/>
              <w:left w:val="single" w:sz="4" w:space="0" w:color="auto"/>
              <w:bottom w:val="single" w:sz="4" w:space="0" w:color="auto"/>
              <w:right w:val="single" w:sz="4" w:space="0" w:color="auto"/>
            </w:tcBorders>
            <w:shd w:val="clear" w:color="auto" w:fill="DBE5F1"/>
            <w:vAlign w:val="center"/>
            <w:hideMark/>
          </w:tcPr>
          <w:p w:rsidR="003409A3" w:rsidRPr="00E96466" w:rsidRDefault="003409A3">
            <w:pPr>
              <w:spacing w:after="160" w:line="256" w:lineRule="auto"/>
              <w:rPr>
                <w:rFonts w:ascii="Calibri" w:hAnsi="Calibri" w:cs="Calibri"/>
                <w:b/>
                <w:color w:val="000000" w:themeColor="text1"/>
                <w:szCs w:val="24"/>
              </w:rPr>
            </w:pPr>
            <w:r w:rsidRPr="00E96466">
              <w:rPr>
                <w:rFonts w:ascii="Calibri" w:hAnsi="Calibri" w:cs="Calibri"/>
                <w:b/>
                <w:color w:val="000000" w:themeColor="text1"/>
                <w:szCs w:val="24"/>
              </w:rPr>
              <w:t>2022.</w:t>
            </w:r>
          </w:p>
        </w:tc>
        <w:tc>
          <w:tcPr>
            <w:tcW w:w="1823" w:type="dxa"/>
            <w:tcBorders>
              <w:top w:val="single" w:sz="4" w:space="0" w:color="auto"/>
              <w:left w:val="single" w:sz="4" w:space="0" w:color="auto"/>
              <w:bottom w:val="single" w:sz="4" w:space="0" w:color="auto"/>
              <w:right w:val="single" w:sz="4" w:space="0" w:color="auto"/>
            </w:tcBorders>
            <w:shd w:val="clear" w:color="auto" w:fill="DBE5F1"/>
            <w:vAlign w:val="center"/>
            <w:hideMark/>
          </w:tcPr>
          <w:p w:rsidR="003409A3" w:rsidRPr="00E96466" w:rsidRDefault="003409A3">
            <w:pPr>
              <w:spacing w:after="160" w:line="256" w:lineRule="auto"/>
              <w:rPr>
                <w:rFonts w:ascii="Calibri" w:hAnsi="Calibri" w:cs="Calibri"/>
                <w:b/>
                <w:color w:val="000000" w:themeColor="text1"/>
                <w:szCs w:val="24"/>
              </w:rPr>
            </w:pPr>
            <w:r w:rsidRPr="00E96466">
              <w:rPr>
                <w:rFonts w:ascii="Calibri" w:hAnsi="Calibri" w:cs="Calibri"/>
                <w:b/>
                <w:color w:val="000000" w:themeColor="text1"/>
                <w:szCs w:val="24"/>
              </w:rPr>
              <w:t>2023.</w:t>
            </w:r>
          </w:p>
        </w:tc>
      </w:tr>
      <w:tr w:rsidR="003409A3" w:rsidRPr="00DA5359" w:rsidTr="00E96466">
        <w:tc>
          <w:tcPr>
            <w:tcW w:w="6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1.</w:t>
            </w:r>
          </w:p>
        </w:tc>
        <w:tc>
          <w:tcPr>
            <w:tcW w:w="3003" w:type="dxa"/>
            <w:tcBorders>
              <w:top w:val="single" w:sz="4" w:space="0" w:color="auto"/>
              <w:left w:val="single" w:sz="4" w:space="0" w:color="auto"/>
              <w:bottom w:val="single" w:sz="4" w:space="0" w:color="auto"/>
              <w:right w:val="single" w:sz="4" w:space="0" w:color="auto"/>
            </w:tcBorders>
            <w:hideMark/>
          </w:tcPr>
          <w:p w:rsidR="003409A3" w:rsidRPr="00E96466" w:rsidRDefault="003409A3" w:rsidP="00E96466">
            <w:pPr>
              <w:spacing w:line="276" w:lineRule="auto"/>
              <w:jc w:val="left"/>
              <w:rPr>
                <w:rFonts w:ascii="Calibri" w:eastAsia="Times New Roman" w:hAnsi="Calibri" w:cs="Calibri"/>
                <w:b/>
                <w:bCs/>
                <w:color w:val="000000" w:themeColor="text1"/>
                <w:szCs w:val="24"/>
              </w:rPr>
            </w:pPr>
            <w:r w:rsidRPr="00E96466">
              <w:rPr>
                <w:rFonts w:ascii="Calibri" w:eastAsia="Times New Roman" w:hAnsi="Calibri" w:cs="Calibri"/>
                <w:b/>
                <w:bCs/>
                <w:color w:val="000000" w:themeColor="text1"/>
                <w:szCs w:val="24"/>
              </w:rPr>
              <w:t>Redovni rashodi upravnih tijela</w:t>
            </w:r>
          </w:p>
        </w:tc>
        <w:tc>
          <w:tcPr>
            <w:tcW w:w="1780"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5.110.000</w:t>
            </w:r>
            <w:r w:rsidR="004528D8">
              <w:rPr>
                <w:rFonts w:ascii="Calibri" w:eastAsia="Times New Roman" w:hAnsi="Calibri" w:cs="Calibri"/>
                <w:b/>
                <w:color w:val="000000" w:themeColor="text1"/>
                <w:szCs w:val="24"/>
              </w:rPr>
              <w:t>,00</w:t>
            </w:r>
          </w:p>
        </w:tc>
        <w:tc>
          <w:tcPr>
            <w:tcW w:w="1853"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5.710.000</w:t>
            </w:r>
            <w:r w:rsidR="004528D8">
              <w:rPr>
                <w:rFonts w:ascii="Calibri" w:eastAsia="Times New Roman" w:hAnsi="Calibri" w:cs="Calibri"/>
                <w:b/>
                <w:color w:val="000000" w:themeColor="text1"/>
                <w:szCs w:val="24"/>
              </w:rPr>
              <w:t>,00</w:t>
            </w:r>
          </w:p>
        </w:tc>
        <w:tc>
          <w:tcPr>
            <w:tcW w:w="1823"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5.710.000</w:t>
            </w:r>
            <w:r w:rsidR="004528D8">
              <w:rPr>
                <w:rFonts w:ascii="Calibri" w:eastAsia="Times New Roman" w:hAnsi="Calibri" w:cs="Calibri"/>
                <w:b/>
                <w:color w:val="000000" w:themeColor="text1"/>
                <w:szCs w:val="24"/>
              </w:rPr>
              <w:t>,00</w:t>
            </w:r>
          </w:p>
        </w:tc>
      </w:tr>
      <w:tr w:rsidR="003409A3" w:rsidRPr="00DA5359" w:rsidTr="00E96466">
        <w:tc>
          <w:tcPr>
            <w:tcW w:w="6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2.</w:t>
            </w:r>
          </w:p>
        </w:tc>
        <w:tc>
          <w:tcPr>
            <w:tcW w:w="3003" w:type="dxa"/>
            <w:tcBorders>
              <w:top w:val="single" w:sz="4" w:space="0" w:color="auto"/>
              <w:left w:val="single" w:sz="4" w:space="0" w:color="auto"/>
              <w:bottom w:val="single" w:sz="4" w:space="0" w:color="auto"/>
              <w:right w:val="single" w:sz="4" w:space="0" w:color="auto"/>
            </w:tcBorders>
            <w:hideMark/>
          </w:tcPr>
          <w:p w:rsidR="003409A3" w:rsidRPr="00E96466" w:rsidRDefault="003409A3" w:rsidP="00E96466">
            <w:pPr>
              <w:spacing w:line="276" w:lineRule="auto"/>
              <w:jc w:val="left"/>
              <w:rPr>
                <w:rFonts w:ascii="Calibri" w:eastAsia="Times New Roman" w:hAnsi="Calibri" w:cs="Calibri"/>
                <w:b/>
                <w:bCs/>
                <w:color w:val="000000" w:themeColor="text1"/>
                <w:szCs w:val="24"/>
              </w:rPr>
            </w:pPr>
            <w:r w:rsidRPr="00E96466">
              <w:rPr>
                <w:rFonts w:ascii="Calibri" w:eastAsia="Times New Roman" w:hAnsi="Calibri" w:cs="Calibri"/>
                <w:b/>
                <w:bCs/>
                <w:color w:val="000000" w:themeColor="text1"/>
                <w:szCs w:val="24"/>
              </w:rPr>
              <w:t xml:space="preserve">Redovni rashodi upravnih tijela </w:t>
            </w:r>
            <w:r w:rsidR="00CF3706">
              <w:rPr>
                <w:rFonts w:ascii="Calibri" w:eastAsia="Times New Roman" w:hAnsi="Calibri" w:cs="Calibri"/>
                <w:b/>
                <w:bCs/>
                <w:color w:val="000000" w:themeColor="text1"/>
                <w:szCs w:val="24"/>
              </w:rPr>
              <w:t>–</w:t>
            </w:r>
            <w:r w:rsidRPr="00E96466">
              <w:rPr>
                <w:rFonts w:ascii="Calibri" w:eastAsia="Times New Roman" w:hAnsi="Calibri" w:cs="Calibri"/>
                <w:b/>
                <w:bCs/>
                <w:color w:val="000000" w:themeColor="text1"/>
                <w:szCs w:val="24"/>
              </w:rPr>
              <w:t xml:space="preserve"> UDU</w:t>
            </w:r>
          </w:p>
        </w:tc>
        <w:tc>
          <w:tcPr>
            <w:tcW w:w="1780"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rsidP="00353ED7">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1.</w:t>
            </w:r>
            <w:r w:rsidR="00353ED7">
              <w:rPr>
                <w:rFonts w:ascii="Calibri" w:eastAsia="Times New Roman" w:hAnsi="Calibri" w:cs="Calibri"/>
                <w:b/>
                <w:color w:val="000000" w:themeColor="text1"/>
                <w:szCs w:val="24"/>
              </w:rPr>
              <w:t>0</w:t>
            </w:r>
            <w:r w:rsidRPr="00E96466">
              <w:rPr>
                <w:rFonts w:ascii="Calibri" w:eastAsia="Times New Roman" w:hAnsi="Calibri" w:cs="Calibri"/>
                <w:b/>
                <w:color w:val="000000" w:themeColor="text1"/>
                <w:szCs w:val="24"/>
              </w:rPr>
              <w:t>00.000</w:t>
            </w:r>
            <w:r w:rsidR="004528D8">
              <w:rPr>
                <w:rFonts w:ascii="Calibri" w:eastAsia="Times New Roman" w:hAnsi="Calibri" w:cs="Calibri"/>
                <w:b/>
                <w:color w:val="000000" w:themeColor="text1"/>
                <w:szCs w:val="24"/>
              </w:rPr>
              <w:t>,00</w:t>
            </w:r>
          </w:p>
        </w:tc>
        <w:tc>
          <w:tcPr>
            <w:tcW w:w="1853"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rsidP="00353ED7">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1.</w:t>
            </w:r>
            <w:r w:rsidR="00353ED7">
              <w:rPr>
                <w:rFonts w:ascii="Calibri" w:eastAsia="Times New Roman" w:hAnsi="Calibri" w:cs="Calibri"/>
                <w:b/>
                <w:color w:val="000000" w:themeColor="text1"/>
                <w:szCs w:val="24"/>
              </w:rPr>
              <w:t>0</w:t>
            </w:r>
            <w:r w:rsidRPr="00E96466">
              <w:rPr>
                <w:rFonts w:ascii="Calibri" w:eastAsia="Times New Roman" w:hAnsi="Calibri" w:cs="Calibri"/>
                <w:b/>
                <w:color w:val="000000" w:themeColor="text1"/>
                <w:szCs w:val="24"/>
              </w:rPr>
              <w:t>00.000</w:t>
            </w:r>
            <w:r w:rsidR="004528D8">
              <w:rPr>
                <w:rFonts w:ascii="Calibri" w:eastAsia="Times New Roman" w:hAnsi="Calibri" w:cs="Calibri"/>
                <w:b/>
                <w:color w:val="000000" w:themeColor="text1"/>
                <w:szCs w:val="24"/>
              </w:rPr>
              <w:t>,00</w:t>
            </w:r>
          </w:p>
        </w:tc>
        <w:tc>
          <w:tcPr>
            <w:tcW w:w="1823"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rsidP="00353ED7">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1.</w:t>
            </w:r>
            <w:r w:rsidR="00353ED7">
              <w:rPr>
                <w:rFonts w:ascii="Calibri" w:eastAsia="Times New Roman" w:hAnsi="Calibri" w:cs="Calibri"/>
                <w:b/>
                <w:color w:val="000000" w:themeColor="text1"/>
                <w:szCs w:val="24"/>
              </w:rPr>
              <w:t>0</w:t>
            </w:r>
            <w:r w:rsidRPr="00E96466">
              <w:rPr>
                <w:rFonts w:ascii="Calibri" w:eastAsia="Times New Roman" w:hAnsi="Calibri" w:cs="Calibri"/>
                <w:b/>
                <w:color w:val="000000" w:themeColor="text1"/>
                <w:szCs w:val="24"/>
              </w:rPr>
              <w:t>00.000</w:t>
            </w:r>
            <w:r w:rsidR="004528D8">
              <w:rPr>
                <w:rFonts w:ascii="Calibri" w:eastAsia="Times New Roman" w:hAnsi="Calibri" w:cs="Calibri"/>
                <w:b/>
                <w:color w:val="000000" w:themeColor="text1"/>
                <w:szCs w:val="24"/>
              </w:rPr>
              <w:t>,00</w:t>
            </w:r>
          </w:p>
        </w:tc>
      </w:tr>
      <w:tr w:rsidR="003409A3" w:rsidRPr="00DA5359" w:rsidTr="00E96466">
        <w:tc>
          <w:tcPr>
            <w:tcW w:w="6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3.</w:t>
            </w:r>
          </w:p>
        </w:tc>
        <w:tc>
          <w:tcPr>
            <w:tcW w:w="3003" w:type="dxa"/>
            <w:tcBorders>
              <w:top w:val="single" w:sz="4" w:space="0" w:color="auto"/>
              <w:left w:val="single" w:sz="4" w:space="0" w:color="auto"/>
              <w:bottom w:val="single" w:sz="4" w:space="0" w:color="auto"/>
              <w:right w:val="single" w:sz="4" w:space="0" w:color="auto"/>
            </w:tcBorders>
            <w:hideMark/>
          </w:tcPr>
          <w:p w:rsidR="003409A3" w:rsidRPr="00E96466" w:rsidRDefault="003409A3" w:rsidP="00E96466">
            <w:pPr>
              <w:spacing w:line="276" w:lineRule="auto"/>
              <w:jc w:val="left"/>
              <w:rPr>
                <w:rFonts w:ascii="Calibri" w:eastAsia="Times New Roman" w:hAnsi="Calibri" w:cs="Calibri"/>
                <w:b/>
                <w:bCs/>
                <w:color w:val="000000" w:themeColor="text1"/>
                <w:szCs w:val="24"/>
              </w:rPr>
            </w:pPr>
            <w:r w:rsidRPr="00E96466">
              <w:rPr>
                <w:rFonts w:ascii="Calibri" w:eastAsia="Times New Roman" w:hAnsi="Calibri" w:cs="Calibri"/>
                <w:b/>
                <w:bCs/>
                <w:color w:val="000000" w:themeColor="text1"/>
                <w:szCs w:val="24"/>
              </w:rPr>
              <w:t>Zaštita na radu</w:t>
            </w:r>
          </w:p>
        </w:tc>
        <w:tc>
          <w:tcPr>
            <w:tcW w:w="1780"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200.000</w:t>
            </w:r>
            <w:r w:rsidR="004528D8">
              <w:rPr>
                <w:rFonts w:ascii="Calibri" w:eastAsia="Times New Roman" w:hAnsi="Calibri" w:cs="Calibri"/>
                <w:b/>
                <w:color w:val="000000" w:themeColor="text1"/>
                <w:szCs w:val="24"/>
              </w:rPr>
              <w:t>,00</w:t>
            </w:r>
          </w:p>
        </w:tc>
        <w:tc>
          <w:tcPr>
            <w:tcW w:w="1853"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150.000</w:t>
            </w:r>
            <w:r w:rsidR="004528D8">
              <w:rPr>
                <w:rFonts w:ascii="Calibri" w:eastAsia="Times New Roman" w:hAnsi="Calibri" w:cs="Calibri"/>
                <w:b/>
                <w:color w:val="000000" w:themeColor="text1"/>
                <w:szCs w:val="24"/>
              </w:rPr>
              <w:t>,00</w:t>
            </w:r>
          </w:p>
        </w:tc>
        <w:tc>
          <w:tcPr>
            <w:tcW w:w="1823"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200.000</w:t>
            </w:r>
            <w:r w:rsidR="004528D8">
              <w:rPr>
                <w:rFonts w:ascii="Calibri" w:eastAsia="Times New Roman" w:hAnsi="Calibri" w:cs="Calibri"/>
                <w:b/>
                <w:color w:val="000000" w:themeColor="text1"/>
                <w:szCs w:val="24"/>
              </w:rPr>
              <w:t>,00</w:t>
            </w:r>
          </w:p>
        </w:tc>
      </w:tr>
      <w:tr w:rsidR="003409A3" w:rsidRPr="00DA5359" w:rsidTr="00E96466">
        <w:tc>
          <w:tcPr>
            <w:tcW w:w="6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4.</w:t>
            </w:r>
          </w:p>
        </w:tc>
        <w:tc>
          <w:tcPr>
            <w:tcW w:w="3003" w:type="dxa"/>
            <w:tcBorders>
              <w:top w:val="single" w:sz="4" w:space="0" w:color="auto"/>
              <w:left w:val="single" w:sz="4" w:space="0" w:color="auto"/>
              <w:bottom w:val="single" w:sz="4" w:space="0" w:color="auto"/>
              <w:right w:val="single" w:sz="4" w:space="0" w:color="auto"/>
            </w:tcBorders>
            <w:hideMark/>
          </w:tcPr>
          <w:p w:rsidR="003409A3" w:rsidRPr="00E96466" w:rsidRDefault="003409A3" w:rsidP="00E96466">
            <w:pPr>
              <w:spacing w:line="276" w:lineRule="auto"/>
              <w:jc w:val="left"/>
              <w:rPr>
                <w:rFonts w:ascii="Calibri" w:eastAsia="Times New Roman" w:hAnsi="Calibri" w:cs="Calibri"/>
                <w:b/>
                <w:bCs/>
                <w:color w:val="000000" w:themeColor="text1"/>
                <w:szCs w:val="24"/>
              </w:rPr>
            </w:pPr>
            <w:r w:rsidRPr="00E96466">
              <w:rPr>
                <w:rFonts w:ascii="Calibri" w:eastAsia="Times New Roman" w:hAnsi="Calibri" w:cs="Calibri"/>
                <w:b/>
                <w:bCs/>
                <w:color w:val="000000" w:themeColor="text1"/>
                <w:szCs w:val="24"/>
              </w:rPr>
              <w:t>Službenički sud</w:t>
            </w:r>
          </w:p>
        </w:tc>
        <w:tc>
          <w:tcPr>
            <w:tcW w:w="1780"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10.000</w:t>
            </w:r>
            <w:r w:rsidR="004528D8">
              <w:rPr>
                <w:rFonts w:ascii="Calibri" w:eastAsia="Times New Roman" w:hAnsi="Calibri" w:cs="Calibri"/>
                <w:b/>
                <w:color w:val="000000" w:themeColor="text1"/>
                <w:szCs w:val="24"/>
              </w:rPr>
              <w:t>,00</w:t>
            </w:r>
          </w:p>
        </w:tc>
        <w:tc>
          <w:tcPr>
            <w:tcW w:w="1853"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10.000</w:t>
            </w:r>
            <w:r w:rsidR="004528D8">
              <w:rPr>
                <w:rFonts w:ascii="Calibri" w:eastAsia="Times New Roman" w:hAnsi="Calibri" w:cs="Calibri"/>
                <w:b/>
                <w:color w:val="000000" w:themeColor="text1"/>
                <w:szCs w:val="24"/>
              </w:rPr>
              <w:t>,00</w:t>
            </w:r>
          </w:p>
        </w:tc>
        <w:tc>
          <w:tcPr>
            <w:tcW w:w="1823" w:type="dxa"/>
            <w:tcBorders>
              <w:top w:val="single" w:sz="4" w:space="0" w:color="auto"/>
              <w:left w:val="single" w:sz="4" w:space="0" w:color="auto"/>
              <w:bottom w:val="single" w:sz="4" w:space="0" w:color="auto"/>
              <w:right w:val="single" w:sz="4" w:space="0" w:color="auto"/>
            </w:tcBorders>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10.000</w:t>
            </w:r>
            <w:r w:rsidR="004528D8">
              <w:rPr>
                <w:rFonts w:ascii="Calibri" w:eastAsia="Times New Roman" w:hAnsi="Calibri" w:cs="Calibri"/>
                <w:b/>
                <w:color w:val="000000" w:themeColor="text1"/>
                <w:szCs w:val="24"/>
              </w:rPr>
              <w:t>,00</w:t>
            </w:r>
          </w:p>
        </w:tc>
      </w:tr>
      <w:tr w:rsidR="003409A3" w:rsidRPr="00DA5359" w:rsidTr="00ED392E">
        <w:tc>
          <w:tcPr>
            <w:tcW w:w="6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5.</w:t>
            </w:r>
          </w:p>
        </w:tc>
        <w:tc>
          <w:tcPr>
            <w:tcW w:w="300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409A3" w:rsidRPr="00E96466" w:rsidRDefault="003409A3" w:rsidP="00E96466">
            <w:pPr>
              <w:spacing w:line="276" w:lineRule="auto"/>
              <w:jc w:val="lef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Informatička oprema i računalni programi</w:t>
            </w:r>
          </w:p>
        </w:tc>
        <w:tc>
          <w:tcPr>
            <w:tcW w:w="17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80.000</w:t>
            </w:r>
            <w:r w:rsidR="004528D8">
              <w:rPr>
                <w:rFonts w:ascii="Calibri" w:eastAsia="Times New Roman" w:hAnsi="Calibri" w:cs="Calibri"/>
                <w:b/>
                <w:color w:val="000000" w:themeColor="text1"/>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80.000</w:t>
            </w:r>
            <w:r w:rsidR="004528D8">
              <w:rPr>
                <w:rFonts w:ascii="Calibri" w:eastAsia="Times New Roman" w:hAnsi="Calibri" w:cs="Calibri"/>
                <w:b/>
                <w:color w:val="000000" w:themeColor="text1"/>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80.000</w:t>
            </w:r>
            <w:r w:rsidR="004528D8">
              <w:rPr>
                <w:rFonts w:ascii="Calibri" w:eastAsia="Times New Roman" w:hAnsi="Calibri" w:cs="Calibri"/>
                <w:b/>
                <w:color w:val="000000" w:themeColor="text1"/>
                <w:szCs w:val="24"/>
              </w:rPr>
              <w:t>,00</w:t>
            </w:r>
          </w:p>
        </w:tc>
      </w:tr>
      <w:tr w:rsidR="003409A3" w:rsidRPr="00DA5359" w:rsidTr="00ED392E">
        <w:tc>
          <w:tcPr>
            <w:tcW w:w="6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DA5359" w:rsidRDefault="003409A3">
            <w:pPr>
              <w:spacing w:line="276" w:lineRule="auto"/>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6.</w:t>
            </w:r>
          </w:p>
        </w:tc>
        <w:tc>
          <w:tcPr>
            <w:tcW w:w="300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409A3" w:rsidRPr="00E96466" w:rsidRDefault="003409A3" w:rsidP="00E96466">
            <w:pPr>
              <w:spacing w:line="276" w:lineRule="auto"/>
              <w:jc w:val="lef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Uređenje poslovnih prostora i nabava opreme za upravna tijela</w:t>
            </w:r>
          </w:p>
        </w:tc>
        <w:tc>
          <w:tcPr>
            <w:tcW w:w="17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450.000</w:t>
            </w:r>
            <w:r w:rsidR="004528D8">
              <w:rPr>
                <w:rFonts w:ascii="Calibri" w:eastAsia="Times New Roman" w:hAnsi="Calibri" w:cs="Calibri"/>
                <w:b/>
                <w:color w:val="000000" w:themeColor="text1"/>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450.000</w:t>
            </w:r>
            <w:r w:rsidR="004528D8">
              <w:rPr>
                <w:rFonts w:ascii="Calibri" w:eastAsia="Times New Roman" w:hAnsi="Calibri" w:cs="Calibri"/>
                <w:b/>
                <w:color w:val="000000" w:themeColor="text1"/>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409A3" w:rsidRPr="00E96466" w:rsidRDefault="003409A3">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450.000</w:t>
            </w:r>
            <w:r w:rsidR="004528D8">
              <w:rPr>
                <w:rFonts w:ascii="Calibri" w:eastAsia="Times New Roman" w:hAnsi="Calibri" w:cs="Calibri"/>
                <w:b/>
                <w:color w:val="000000" w:themeColor="text1"/>
                <w:szCs w:val="24"/>
              </w:rPr>
              <w:t>,00</w:t>
            </w:r>
          </w:p>
        </w:tc>
      </w:tr>
      <w:tr w:rsidR="003409A3" w:rsidRPr="00DA5359" w:rsidTr="00E96466">
        <w:tc>
          <w:tcPr>
            <w:tcW w:w="603" w:type="dxa"/>
            <w:tcBorders>
              <w:top w:val="single" w:sz="4" w:space="0" w:color="auto"/>
              <w:left w:val="single" w:sz="4" w:space="0" w:color="auto"/>
              <w:bottom w:val="single" w:sz="4" w:space="0" w:color="auto"/>
              <w:right w:val="single" w:sz="4" w:space="0" w:color="auto"/>
            </w:tcBorders>
            <w:shd w:val="clear" w:color="auto" w:fill="FFFFFF" w:themeFill="background1"/>
          </w:tcPr>
          <w:p w:rsidR="003409A3" w:rsidRPr="00DA5359" w:rsidRDefault="003409A3">
            <w:pPr>
              <w:spacing w:line="276" w:lineRule="auto"/>
              <w:jc w:val="both"/>
              <w:rPr>
                <w:rFonts w:ascii="Calibri" w:eastAsia="Times New Roman" w:hAnsi="Calibri" w:cs="Calibri"/>
                <w:b/>
                <w:color w:val="000000" w:themeColor="text1"/>
                <w:szCs w:val="24"/>
              </w:rPr>
            </w:pPr>
          </w:p>
        </w:tc>
        <w:tc>
          <w:tcPr>
            <w:tcW w:w="3003" w:type="dxa"/>
            <w:tcBorders>
              <w:top w:val="single" w:sz="4" w:space="0" w:color="auto"/>
              <w:left w:val="single" w:sz="4" w:space="0" w:color="auto"/>
              <w:bottom w:val="single" w:sz="4" w:space="0" w:color="auto"/>
              <w:right w:val="single" w:sz="4" w:space="0" w:color="auto"/>
            </w:tcBorders>
            <w:shd w:val="clear" w:color="auto" w:fill="DBE5F1"/>
            <w:hideMark/>
          </w:tcPr>
          <w:p w:rsidR="003409A3" w:rsidRPr="00DA5359" w:rsidRDefault="007F42A7">
            <w:pPr>
              <w:spacing w:line="276" w:lineRule="auto"/>
              <w:jc w:val="both"/>
              <w:rPr>
                <w:rFonts w:ascii="Calibri" w:eastAsia="Times New Roman" w:hAnsi="Calibri" w:cs="Calibri"/>
                <w:b/>
                <w:color w:val="000000" w:themeColor="text1"/>
                <w:szCs w:val="24"/>
              </w:rPr>
            </w:pPr>
            <w:r w:rsidRPr="007F42A7">
              <w:rPr>
                <w:rFonts w:ascii="Calibri" w:eastAsia="Times New Roman" w:hAnsi="Calibri" w:cs="Calibri"/>
                <w:b/>
                <w:color w:val="000000" w:themeColor="text1"/>
                <w:szCs w:val="24"/>
                <w:shd w:val="clear" w:color="auto" w:fill="E5DFEC" w:themeFill="accent4" w:themeFillTint="33"/>
              </w:rPr>
              <w:t>UKUPNO PROGRAM</w:t>
            </w:r>
            <w:r w:rsidR="003409A3" w:rsidRPr="00DA5359">
              <w:rPr>
                <w:rFonts w:ascii="Calibri" w:eastAsia="Times New Roman" w:hAnsi="Calibri" w:cs="Calibri"/>
                <w:b/>
                <w:color w:val="000000" w:themeColor="text1"/>
                <w:szCs w:val="24"/>
              </w:rPr>
              <w:t>:</w:t>
            </w:r>
          </w:p>
        </w:tc>
        <w:tc>
          <w:tcPr>
            <w:tcW w:w="1780" w:type="dxa"/>
            <w:tcBorders>
              <w:top w:val="single" w:sz="4" w:space="0" w:color="auto"/>
              <w:left w:val="single" w:sz="4" w:space="0" w:color="auto"/>
              <w:bottom w:val="single" w:sz="4" w:space="0" w:color="auto"/>
              <w:right w:val="single" w:sz="4" w:space="0" w:color="auto"/>
            </w:tcBorders>
            <w:shd w:val="clear" w:color="auto" w:fill="DBE5F1"/>
            <w:hideMark/>
          </w:tcPr>
          <w:p w:rsidR="003409A3" w:rsidRPr="00DA5359" w:rsidRDefault="00353ED7" w:rsidP="00353ED7">
            <w:pPr>
              <w:spacing w:line="276" w:lineRule="auto"/>
              <w:jc w:val="right"/>
              <w:rPr>
                <w:rFonts w:ascii="Calibri" w:eastAsia="Times New Roman" w:hAnsi="Calibri" w:cs="Calibri"/>
                <w:b/>
                <w:color w:val="000000" w:themeColor="text1"/>
                <w:szCs w:val="24"/>
              </w:rPr>
            </w:pPr>
            <w:r>
              <w:rPr>
                <w:rFonts w:ascii="Calibri" w:eastAsia="Times New Roman" w:hAnsi="Calibri" w:cs="Calibri"/>
                <w:b/>
                <w:color w:val="000000" w:themeColor="text1"/>
                <w:szCs w:val="24"/>
              </w:rPr>
              <w:t>6.850.000</w:t>
            </w:r>
            <w:r w:rsidR="004528D8">
              <w:rPr>
                <w:rFonts w:ascii="Calibri" w:eastAsia="Times New Roman" w:hAnsi="Calibri" w:cs="Calibri"/>
                <w:b/>
                <w:color w:val="000000" w:themeColor="text1"/>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DBE5F1"/>
            <w:hideMark/>
          </w:tcPr>
          <w:p w:rsidR="003409A3" w:rsidRPr="00DA5359" w:rsidRDefault="00353ED7">
            <w:pPr>
              <w:spacing w:line="276" w:lineRule="auto"/>
              <w:jc w:val="right"/>
              <w:rPr>
                <w:rFonts w:ascii="Calibri" w:eastAsia="Times New Roman" w:hAnsi="Calibri" w:cs="Calibri"/>
                <w:b/>
                <w:color w:val="000000" w:themeColor="text1"/>
                <w:szCs w:val="24"/>
              </w:rPr>
            </w:pPr>
            <w:r>
              <w:rPr>
                <w:rFonts w:ascii="Calibri" w:eastAsia="Times New Roman" w:hAnsi="Calibri" w:cs="Calibri"/>
                <w:b/>
                <w:color w:val="000000" w:themeColor="text1"/>
                <w:szCs w:val="24"/>
              </w:rPr>
              <w:t>7.400.000</w:t>
            </w:r>
            <w:r w:rsidR="004528D8">
              <w:rPr>
                <w:rFonts w:ascii="Calibri" w:eastAsia="Times New Roman" w:hAnsi="Calibri" w:cs="Calibri"/>
                <w:b/>
                <w:color w:val="000000" w:themeColor="text1"/>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DBE5F1"/>
            <w:hideMark/>
          </w:tcPr>
          <w:p w:rsidR="003409A3" w:rsidRPr="00DA5359" w:rsidRDefault="00310CA0" w:rsidP="00353ED7">
            <w:pPr>
              <w:spacing w:line="276" w:lineRule="auto"/>
              <w:jc w:val="right"/>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fldChar w:fldCharType="begin"/>
            </w:r>
            <w:r w:rsidR="003409A3" w:rsidRPr="00DA5359">
              <w:rPr>
                <w:rFonts w:ascii="Calibri" w:eastAsia="Times New Roman" w:hAnsi="Calibri" w:cs="Calibri"/>
                <w:b/>
                <w:color w:val="000000" w:themeColor="text1"/>
                <w:szCs w:val="24"/>
              </w:rPr>
              <w:instrText xml:space="preserve"> =SUM(ABOVE) </w:instrText>
            </w:r>
            <w:r w:rsidRPr="00DA5359">
              <w:rPr>
                <w:rFonts w:ascii="Calibri" w:eastAsia="Times New Roman" w:hAnsi="Calibri" w:cs="Calibri"/>
                <w:b/>
                <w:color w:val="000000" w:themeColor="text1"/>
                <w:szCs w:val="24"/>
              </w:rPr>
              <w:fldChar w:fldCharType="separate"/>
            </w:r>
            <w:r w:rsidR="003409A3" w:rsidRPr="00DA5359">
              <w:rPr>
                <w:rFonts w:ascii="Calibri" w:eastAsia="Times New Roman" w:hAnsi="Calibri" w:cs="Calibri"/>
                <w:b/>
                <w:noProof/>
                <w:color w:val="000000" w:themeColor="text1"/>
                <w:szCs w:val="24"/>
              </w:rPr>
              <w:t>7</w:t>
            </w:r>
            <w:r w:rsidRPr="00DA5359">
              <w:rPr>
                <w:rFonts w:ascii="Calibri" w:eastAsia="Times New Roman" w:hAnsi="Calibri" w:cs="Calibri"/>
                <w:b/>
                <w:color w:val="000000" w:themeColor="text1"/>
                <w:szCs w:val="24"/>
              </w:rPr>
              <w:fldChar w:fldCharType="end"/>
            </w:r>
            <w:r w:rsidR="00353ED7">
              <w:rPr>
                <w:rFonts w:ascii="Calibri" w:eastAsia="Times New Roman" w:hAnsi="Calibri" w:cs="Calibri"/>
                <w:b/>
                <w:color w:val="000000" w:themeColor="text1"/>
                <w:szCs w:val="24"/>
              </w:rPr>
              <w:t>.450.000</w:t>
            </w:r>
            <w:r w:rsidR="00133945">
              <w:rPr>
                <w:rFonts w:ascii="Calibri" w:eastAsia="Times New Roman" w:hAnsi="Calibri" w:cs="Calibri"/>
                <w:b/>
                <w:color w:val="000000" w:themeColor="text1"/>
                <w:szCs w:val="24"/>
              </w:rPr>
              <w:t>,00</w:t>
            </w:r>
          </w:p>
        </w:tc>
      </w:tr>
    </w:tbl>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RAZLOG ODSTUPANJA OD PROŠLOGODIŠNJIH PROJEKCIJA</w:t>
      </w:r>
      <w:r w:rsidRPr="00DA5359">
        <w:rPr>
          <w:rFonts w:ascii="Calibri" w:eastAsia="Times New Roman" w:hAnsi="Calibri" w:cs="Calibri"/>
          <w:color w:val="000000" w:themeColor="text1"/>
          <w:szCs w:val="24"/>
        </w:rPr>
        <w:t xml:space="preserve">: </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Odstupanje je uzrokovano krizom nastalom pandemijom virusa COVID-19.</w:t>
      </w:r>
    </w:p>
    <w:p w:rsidR="003409A3" w:rsidRPr="00DA5359" w:rsidRDefault="003409A3" w:rsidP="003409A3">
      <w:pPr>
        <w:shd w:val="clear" w:color="auto" w:fill="FFFFFF"/>
        <w:jc w:val="both"/>
        <w:rPr>
          <w:rFonts w:ascii="Calibri" w:eastAsia="Times New Roman" w:hAnsi="Calibri" w:cs="Calibri"/>
          <w:b/>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Redovni rashodi upravnih tijela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Opći cilj:</w:t>
      </w:r>
      <w:r w:rsidRPr="00DA5359">
        <w:rPr>
          <w:rFonts w:ascii="Calibri" w:hAnsi="Calibri" w:cs="Calibri"/>
          <w:color w:val="000000" w:themeColor="text1"/>
          <w:szCs w:val="24"/>
        </w:rPr>
        <w:t xml:space="preserve"> Programom opremanja tijela uprave, uređivanja poslovnog prostora i ostali rashodi ostvaruje se neometano djelovanje upravnih tijela Dubrovačko-neretvanske županije u svrhu rješavanja svih javnih potreba koje su u nadležnosti ove jedinice regionalne samouprave. </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 xml:space="preserve">Posebni cilj: </w:t>
      </w:r>
      <w:r w:rsidRPr="00DA5359">
        <w:rPr>
          <w:rFonts w:ascii="Calibri" w:hAnsi="Calibri" w:cs="Calibri"/>
          <w:color w:val="000000" w:themeColor="text1"/>
          <w:szCs w:val="24"/>
        </w:rPr>
        <w:t xml:space="preserve">Programom opremanja tijela uprave, uređivanja poslovnog prostora i ostali rashodi ostvaruje se neometano djelovanje upravnih tijela Dubrovačko-neretvanske županije u svrhu rješavanja svih javnih potreba koje su u nadležnosti ove jedinice regionalne samouprave: </w:t>
      </w:r>
    </w:p>
    <w:p w:rsidR="003409A3" w:rsidRPr="00DA5359" w:rsidRDefault="003409A3" w:rsidP="003409A3">
      <w:pPr>
        <w:numPr>
          <w:ilvl w:val="0"/>
          <w:numId w:val="30"/>
        </w:numPr>
        <w:shd w:val="clear" w:color="auto" w:fill="FFFFFF"/>
        <w:contextualSpacing/>
        <w:jc w:val="both"/>
        <w:rPr>
          <w:rFonts w:ascii="Calibri" w:hAnsi="Calibri" w:cs="Calibri"/>
          <w:color w:val="000000" w:themeColor="text1"/>
          <w:szCs w:val="24"/>
        </w:rPr>
      </w:pPr>
      <w:r w:rsidRPr="00DA5359">
        <w:rPr>
          <w:rFonts w:ascii="Calibri" w:hAnsi="Calibri" w:cs="Calibri"/>
          <w:color w:val="000000" w:themeColor="text1"/>
          <w:szCs w:val="24"/>
        </w:rPr>
        <w:t xml:space="preserve">Nabava informatičke opreme i računalnih programa za potrebe upravnih tijela Dubrovačko-neretvanske županije, </w:t>
      </w:r>
    </w:p>
    <w:p w:rsidR="003409A3" w:rsidRPr="00DA5359" w:rsidRDefault="003409A3" w:rsidP="003409A3">
      <w:pPr>
        <w:numPr>
          <w:ilvl w:val="0"/>
          <w:numId w:val="30"/>
        </w:numPr>
        <w:shd w:val="clear" w:color="auto" w:fill="FFFFFF"/>
        <w:contextualSpacing/>
        <w:jc w:val="both"/>
        <w:rPr>
          <w:rFonts w:ascii="Calibri" w:hAnsi="Calibri" w:cs="Calibri"/>
          <w:color w:val="000000" w:themeColor="text1"/>
          <w:szCs w:val="24"/>
        </w:rPr>
      </w:pPr>
      <w:r w:rsidRPr="00DA5359">
        <w:rPr>
          <w:rFonts w:ascii="Calibri" w:hAnsi="Calibri" w:cs="Calibri"/>
          <w:color w:val="000000" w:themeColor="text1"/>
          <w:szCs w:val="24"/>
        </w:rPr>
        <w:t>Nabava službenih automobila za potrebe upravnih tijela Dubrovačko-neretvanske županije (zanavljanje voznog parka),</w:t>
      </w:r>
    </w:p>
    <w:p w:rsidR="003409A3" w:rsidRPr="00DA5359" w:rsidRDefault="003409A3" w:rsidP="003409A3">
      <w:pPr>
        <w:numPr>
          <w:ilvl w:val="0"/>
          <w:numId w:val="30"/>
        </w:numPr>
        <w:shd w:val="clear" w:color="auto" w:fill="FFFFFF"/>
        <w:contextualSpacing/>
        <w:jc w:val="both"/>
        <w:rPr>
          <w:rFonts w:ascii="Calibri" w:hAnsi="Calibri" w:cs="Calibri"/>
          <w:color w:val="000000" w:themeColor="text1"/>
          <w:szCs w:val="24"/>
        </w:rPr>
      </w:pPr>
      <w:r w:rsidRPr="00DA5359">
        <w:rPr>
          <w:rFonts w:ascii="Calibri" w:hAnsi="Calibri" w:cs="Calibri"/>
          <w:color w:val="000000" w:themeColor="text1"/>
          <w:szCs w:val="24"/>
        </w:rPr>
        <w:t xml:space="preserve">Adaptacija i uređenje poslovnih prostora DNŽ-e </w:t>
      </w:r>
    </w:p>
    <w:p w:rsidR="003409A3" w:rsidRPr="00DA5359" w:rsidRDefault="003409A3" w:rsidP="003409A3">
      <w:pPr>
        <w:numPr>
          <w:ilvl w:val="0"/>
          <w:numId w:val="30"/>
        </w:numPr>
        <w:shd w:val="clear" w:color="auto" w:fill="FFFFFF"/>
        <w:contextualSpacing/>
        <w:jc w:val="both"/>
        <w:rPr>
          <w:rFonts w:ascii="Calibri" w:hAnsi="Calibri" w:cs="Calibri"/>
          <w:color w:val="000000" w:themeColor="text1"/>
          <w:szCs w:val="24"/>
        </w:rPr>
      </w:pPr>
      <w:r w:rsidRPr="00DA5359">
        <w:rPr>
          <w:rFonts w:ascii="Calibri" w:hAnsi="Calibri" w:cs="Calibri"/>
          <w:color w:val="000000" w:themeColor="text1"/>
          <w:szCs w:val="24"/>
        </w:rPr>
        <w:t xml:space="preserve">Nabava uredskog namještaja, </w:t>
      </w:r>
    </w:p>
    <w:p w:rsidR="003409A3" w:rsidRPr="00DA5359" w:rsidRDefault="003409A3" w:rsidP="003409A3">
      <w:pPr>
        <w:numPr>
          <w:ilvl w:val="0"/>
          <w:numId w:val="30"/>
        </w:numPr>
        <w:shd w:val="clear" w:color="auto" w:fill="FFFFFF"/>
        <w:contextualSpacing/>
        <w:jc w:val="both"/>
        <w:rPr>
          <w:rFonts w:ascii="Calibri" w:hAnsi="Calibri" w:cs="Calibri"/>
          <w:color w:val="000000" w:themeColor="text1"/>
          <w:szCs w:val="24"/>
        </w:rPr>
      </w:pPr>
      <w:r w:rsidRPr="00DA5359">
        <w:rPr>
          <w:rFonts w:ascii="Calibri" w:hAnsi="Calibri" w:cs="Calibri"/>
          <w:color w:val="000000" w:themeColor="text1"/>
          <w:szCs w:val="24"/>
        </w:rPr>
        <w:t>Razno (pituravanje, zamjena dotrajalih unutarnjih i vanjskih otvora na poslovnim prostorima DNŽ-e)</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lastRenderedPageBreak/>
        <w:t>Zakonske osnove:</w:t>
      </w:r>
      <w:r w:rsidRPr="00DA5359">
        <w:rPr>
          <w:rFonts w:ascii="Calibri" w:hAnsi="Calibri" w:cs="Calibri"/>
          <w:color w:val="000000" w:themeColor="text1"/>
          <w:szCs w:val="24"/>
        </w:rPr>
        <w:t xml:space="preserve"> Zakon o proračunu, Zakon o službenicima i namještenicima u lokalnoj i područnoj (regionalnoj) samoupravi, Zakon o lokalnoj i područnoj (regionalnoj) samoupravi,  Zakon o javnoj nabavi, Statut DNŽ-e</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župana, Županijske skupštine i opću upravu</w:t>
      </w:r>
    </w:p>
    <w:p w:rsidR="003409A3" w:rsidRPr="00DA5359" w:rsidRDefault="003409A3" w:rsidP="003409A3">
      <w:pPr>
        <w:shd w:val="clear" w:color="auto" w:fill="FFFFFF"/>
        <w:jc w:val="both"/>
        <w:rPr>
          <w:rFonts w:ascii="Calibri" w:eastAsia="Times New Roman" w:hAnsi="Calibri" w:cs="Calibri"/>
          <w:i/>
          <w:color w:val="000000" w:themeColor="text1"/>
          <w:szCs w:val="24"/>
        </w:rPr>
      </w:pPr>
      <w:r w:rsidRPr="00DA5359">
        <w:rPr>
          <w:rFonts w:ascii="Calibri" w:eastAsia="Times New Roman" w:hAnsi="Calibri" w:cs="Calibri"/>
          <w:b/>
          <w:color w:val="000000" w:themeColor="text1"/>
          <w:szCs w:val="24"/>
        </w:rPr>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Planske veličine su određene u predloženim iznosima temeljem ostvarenih ciljeva i postignutih rezultata iz prethodnih godina, te predviđanja promjena u izvršenju ciljeva u narednom razdoblju.</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je u skladu s predviđanjima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Zaštita na radu</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 xml:space="preserve">Opći cilj: </w:t>
      </w:r>
      <w:r w:rsidRPr="00DA5359">
        <w:rPr>
          <w:rFonts w:ascii="Calibri" w:hAnsi="Calibri" w:cs="Calibri"/>
          <w:color w:val="000000" w:themeColor="text1"/>
          <w:szCs w:val="24"/>
        </w:rPr>
        <w:t xml:space="preserve">Zaštita zdravlja i osiguranje primjerenih radnih uvjeta službenika i namještenika u uredima upravnih tijela Dubrovačko-neretvanske županije.  </w:t>
      </w:r>
    </w:p>
    <w:p w:rsidR="003409A3" w:rsidRPr="00DA5359" w:rsidRDefault="003409A3" w:rsidP="003409A3">
      <w:pPr>
        <w:shd w:val="clear" w:color="auto" w:fill="FFFFFF"/>
        <w:jc w:val="both"/>
        <w:rPr>
          <w:rFonts w:ascii="Calibri" w:hAnsi="Calibri" w:cs="Calibri"/>
          <w:color w:val="000000" w:themeColor="text1"/>
          <w:szCs w:val="24"/>
        </w:rPr>
      </w:pPr>
      <w:r w:rsidRPr="00DA5359">
        <w:rPr>
          <w:rFonts w:ascii="Calibri" w:hAnsi="Calibri" w:cs="Calibri"/>
          <w:b/>
          <w:color w:val="000000" w:themeColor="text1"/>
          <w:szCs w:val="24"/>
        </w:rPr>
        <w:t xml:space="preserve">Posebni cilj: </w:t>
      </w:r>
      <w:r w:rsidRPr="00DA5359">
        <w:rPr>
          <w:rFonts w:ascii="Calibri" w:hAnsi="Calibri" w:cs="Calibri"/>
          <w:color w:val="000000" w:themeColor="text1"/>
          <w:szCs w:val="24"/>
        </w:rPr>
        <w:t>Unaprjeđenje zaštite zdravlja službenika i namještenika te njihovo osposobljavanje za rad na siguran način, donošenje svih zakonom i podzakonskim aktima propisanih dokumenata</w:t>
      </w:r>
    </w:p>
    <w:p w:rsidR="003409A3" w:rsidRPr="00DA5359" w:rsidRDefault="003409A3" w:rsidP="003409A3">
      <w:pPr>
        <w:shd w:val="clear" w:color="auto" w:fill="FFFFFF"/>
        <w:jc w:val="both"/>
        <w:rPr>
          <w:rFonts w:ascii="Calibri" w:hAnsi="Calibri" w:cs="Calibri"/>
          <w:b/>
          <w:color w:val="000000" w:themeColor="text1"/>
          <w:szCs w:val="24"/>
        </w:rPr>
      </w:pPr>
      <w:r w:rsidRPr="00DA5359">
        <w:rPr>
          <w:rFonts w:ascii="Calibri" w:hAnsi="Calibri" w:cs="Calibri"/>
          <w:b/>
          <w:color w:val="000000" w:themeColor="text1"/>
          <w:szCs w:val="24"/>
        </w:rPr>
        <w:t>Zakonske osnove:</w:t>
      </w:r>
      <w:r w:rsidRPr="00DA5359">
        <w:rPr>
          <w:rFonts w:ascii="Calibri" w:hAnsi="Calibri" w:cs="Calibri"/>
          <w:color w:val="000000" w:themeColor="text1"/>
          <w:szCs w:val="24"/>
        </w:rPr>
        <w:t xml:space="preserve"> Zakon o radu (NN 93/14), Zakon o zaštiti na radu (NN 71/14, 118/14, 154/14).</w:t>
      </w:r>
    </w:p>
    <w:p w:rsidR="003409A3" w:rsidRPr="00DA5359" w:rsidRDefault="003409A3" w:rsidP="003409A3">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župana, Županijske skupštine i opću upravu</w:t>
      </w:r>
    </w:p>
    <w:p w:rsidR="003409A3" w:rsidRPr="00DA5359" w:rsidRDefault="003409A3" w:rsidP="003409A3">
      <w:pPr>
        <w:shd w:val="clear" w:color="auto" w:fill="FFFFFF"/>
        <w:jc w:val="both"/>
        <w:rPr>
          <w:rFonts w:ascii="Calibri" w:eastAsia="Times New Roman" w:hAnsi="Calibri" w:cs="Calibri"/>
          <w:i/>
          <w:color w:val="000000" w:themeColor="text1"/>
          <w:szCs w:val="24"/>
        </w:rPr>
      </w:pPr>
      <w:r w:rsidRPr="00DA5359">
        <w:rPr>
          <w:rFonts w:ascii="Calibri" w:eastAsia="Times New Roman" w:hAnsi="Calibri" w:cs="Calibri"/>
          <w:b/>
          <w:color w:val="000000" w:themeColor="text1"/>
          <w:szCs w:val="24"/>
        </w:rPr>
        <w:t>Ishodište i pokazatelji na kojima se zasnivaju izračuni i ocjene</w:t>
      </w:r>
      <w:r w:rsidRPr="00DA5359">
        <w:rPr>
          <w:rFonts w:ascii="Calibri" w:eastAsia="Times New Roman" w:hAnsi="Calibri" w:cs="Calibri"/>
          <w:color w:val="000000" w:themeColor="text1"/>
          <w:szCs w:val="24"/>
        </w:rPr>
        <w:t xml:space="preserve"> </w:t>
      </w:r>
      <w:r w:rsidRPr="00DA5359">
        <w:rPr>
          <w:rFonts w:ascii="Calibri" w:eastAsia="Times New Roman" w:hAnsi="Calibri" w:cs="Calibri"/>
          <w:b/>
          <w:color w:val="000000" w:themeColor="text1"/>
          <w:szCs w:val="24"/>
        </w:rPr>
        <w:t>potrebnih sredstava za provođenje programa:</w:t>
      </w:r>
      <w:r w:rsidRPr="00DA5359">
        <w:rPr>
          <w:rFonts w:ascii="Calibri" w:eastAsia="Times New Roman" w:hAnsi="Calibri" w:cs="Calibri"/>
          <w:color w:val="000000" w:themeColor="text1"/>
          <w:szCs w:val="24"/>
        </w:rPr>
        <w:t xml:space="preserve"> Prošlogodišnje ostvarenje planiranih sredstava, zakonom propisana dinamika izrade ili usklađivanja dokumentacije iz područja zaštite na radu</w:t>
      </w: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sidRPr="00DA5359">
        <w:rPr>
          <w:rFonts w:ascii="Calibri" w:eastAsia="Times New Roman" w:hAnsi="Calibri" w:cs="Calibri"/>
          <w:color w:val="000000" w:themeColor="text1"/>
          <w:szCs w:val="24"/>
        </w:rPr>
        <w:t>: Izvršenje određenih ciljeva bilo je u skladu s predviđanjima.</w:t>
      </w:r>
    </w:p>
    <w:p w:rsidR="003409A3" w:rsidRPr="00DA5359" w:rsidRDefault="003409A3" w:rsidP="003409A3">
      <w:pPr>
        <w:shd w:val="clear" w:color="auto" w:fill="FFFFFF"/>
        <w:jc w:val="both"/>
        <w:rPr>
          <w:rFonts w:ascii="Calibri" w:eastAsia="Times New Roman" w:hAnsi="Calibri" w:cs="Calibri"/>
          <w:color w:val="000000" w:themeColor="text1"/>
          <w:szCs w:val="24"/>
        </w:rPr>
      </w:pPr>
    </w:p>
    <w:p w:rsidR="003409A3" w:rsidRPr="00DA5359"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RAZLOG ODSTUPANJA OD PROŠLOGODIŠNJIH PROJEKCIJA</w:t>
      </w:r>
      <w:r w:rsidRPr="00DA5359">
        <w:rPr>
          <w:rFonts w:ascii="Calibri" w:eastAsia="Times New Roman" w:hAnsi="Calibri" w:cs="Calibri"/>
          <w:color w:val="000000" w:themeColor="text1"/>
          <w:szCs w:val="24"/>
        </w:rPr>
        <w:t xml:space="preserve">: </w:t>
      </w:r>
    </w:p>
    <w:p w:rsidR="003409A3"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 xml:space="preserve">Aktivnost </w:t>
      </w:r>
      <w:r w:rsidR="00C028CB">
        <w:rPr>
          <w:rFonts w:ascii="Calibri" w:eastAsia="Times New Roman" w:hAnsi="Calibri" w:cs="Calibri"/>
          <w:color w:val="000000" w:themeColor="text1"/>
          <w:szCs w:val="24"/>
        </w:rPr>
        <w:t>-</w:t>
      </w:r>
      <w:r w:rsidRPr="00DA5359">
        <w:rPr>
          <w:rFonts w:ascii="Calibri" w:eastAsia="Times New Roman" w:hAnsi="Calibri" w:cs="Calibri"/>
          <w:color w:val="000000" w:themeColor="text1"/>
          <w:szCs w:val="24"/>
        </w:rPr>
        <w:t xml:space="preserve"> Zaštita na radu usklađen je sa ukupnim očekivanjima potrošnje u odnosu na krizu izazvanu virusom COVID – 19.</w:t>
      </w:r>
    </w:p>
    <w:p w:rsidR="00AF2CB0" w:rsidRDefault="00AF2CB0" w:rsidP="003409A3">
      <w:pPr>
        <w:shd w:val="clear" w:color="auto" w:fill="FFFFFF"/>
        <w:jc w:val="both"/>
        <w:rPr>
          <w:rFonts w:ascii="Calibri" w:eastAsia="Times New Roman" w:hAnsi="Calibri" w:cs="Calibri"/>
          <w:color w:val="000000" w:themeColor="text1"/>
          <w:szCs w:val="24"/>
        </w:rPr>
      </w:pPr>
    </w:p>
    <w:p w:rsidR="00AF2CB0" w:rsidRPr="007E47D6" w:rsidRDefault="007E47D6" w:rsidP="003409A3">
      <w:pPr>
        <w:shd w:val="clear" w:color="auto" w:fill="FFFFFF"/>
        <w:jc w:val="both"/>
        <w:rPr>
          <w:rFonts w:ascii="Calibri" w:eastAsia="Times New Roman" w:hAnsi="Calibri" w:cs="Calibri"/>
          <w:color w:val="000000" w:themeColor="text1"/>
          <w:sz w:val="22"/>
          <w:szCs w:val="24"/>
        </w:rPr>
      </w:pPr>
      <w:r w:rsidRPr="007E47D6">
        <w:rPr>
          <w:rFonts w:ascii="Calibri" w:eastAsia="Times New Roman" w:hAnsi="Calibri" w:cs="Calibri"/>
          <w:b/>
          <w:color w:val="000000" w:themeColor="text1"/>
          <w:sz w:val="22"/>
          <w:szCs w:val="24"/>
        </w:rPr>
        <w:t>NAZIV PROGRAMA: OPĆA UPRAVA, OSOBA STANJA I MATIČARSTVA</w:t>
      </w:r>
    </w:p>
    <w:p w:rsidR="00CA24F9" w:rsidRPr="00DA5359" w:rsidRDefault="00CA24F9" w:rsidP="003409A3">
      <w:pPr>
        <w:shd w:val="clear" w:color="auto" w:fill="FFFFFF"/>
        <w:jc w:val="both"/>
        <w:rPr>
          <w:rFonts w:ascii="Calibri" w:eastAsia="Times New Roman" w:hAnsi="Calibri" w:cs="Calibri"/>
          <w:color w:val="000000" w:themeColor="text1"/>
          <w:szCs w:val="24"/>
        </w:rPr>
      </w:pPr>
    </w:p>
    <w:p w:rsidR="00693852" w:rsidRDefault="003409A3" w:rsidP="003409A3">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color w:val="000000" w:themeColor="text1"/>
          <w:szCs w:val="24"/>
        </w:rPr>
        <w:t xml:space="preserve"> </w:t>
      </w:r>
      <w:r w:rsidR="00CA24F9" w:rsidRPr="00DA5359">
        <w:rPr>
          <w:rFonts w:ascii="Calibri" w:eastAsia="Times New Roman" w:hAnsi="Calibri" w:cs="Calibri"/>
          <w:b/>
          <w:color w:val="000000" w:themeColor="text1"/>
          <w:szCs w:val="24"/>
        </w:rPr>
        <w:t>NAČIN I SREDSTVA ZA REALIZACIJU PROGRAMA: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3003"/>
        <w:gridCol w:w="1780"/>
        <w:gridCol w:w="1853"/>
        <w:gridCol w:w="1823"/>
      </w:tblGrid>
      <w:tr w:rsidR="00693852" w:rsidRPr="00DA5359" w:rsidTr="00693852">
        <w:tc>
          <w:tcPr>
            <w:tcW w:w="603" w:type="dxa"/>
            <w:tcBorders>
              <w:top w:val="single" w:sz="4" w:space="0" w:color="auto"/>
              <w:left w:val="single" w:sz="4" w:space="0" w:color="auto"/>
              <w:bottom w:val="single" w:sz="4" w:space="0" w:color="auto"/>
              <w:right w:val="single" w:sz="4" w:space="0" w:color="auto"/>
            </w:tcBorders>
            <w:shd w:val="clear" w:color="auto" w:fill="DBE5F1"/>
            <w:hideMark/>
          </w:tcPr>
          <w:p w:rsidR="00693852" w:rsidRPr="00DA5359" w:rsidRDefault="00693852" w:rsidP="00693852">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Rb.</w:t>
            </w:r>
          </w:p>
        </w:tc>
        <w:tc>
          <w:tcPr>
            <w:tcW w:w="3003" w:type="dxa"/>
            <w:tcBorders>
              <w:top w:val="single" w:sz="4" w:space="0" w:color="auto"/>
              <w:left w:val="single" w:sz="4" w:space="0" w:color="auto"/>
              <w:bottom w:val="single" w:sz="4" w:space="0" w:color="auto"/>
              <w:right w:val="single" w:sz="4" w:space="0" w:color="auto"/>
            </w:tcBorders>
            <w:shd w:val="clear" w:color="auto" w:fill="DBE5F1"/>
            <w:hideMark/>
          </w:tcPr>
          <w:p w:rsidR="00693852" w:rsidRPr="00DA5359" w:rsidRDefault="00693852" w:rsidP="00693852">
            <w:pPr>
              <w:spacing w:line="276" w:lineRule="auto"/>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Naziv aktivnosti / projekta</w:t>
            </w:r>
          </w:p>
        </w:tc>
        <w:tc>
          <w:tcPr>
            <w:tcW w:w="1780" w:type="dxa"/>
            <w:tcBorders>
              <w:top w:val="single" w:sz="4" w:space="0" w:color="auto"/>
              <w:left w:val="single" w:sz="4" w:space="0" w:color="auto"/>
              <w:bottom w:val="single" w:sz="4" w:space="0" w:color="auto"/>
              <w:right w:val="single" w:sz="4" w:space="0" w:color="auto"/>
            </w:tcBorders>
            <w:shd w:val="clear" w:color="auto" w:fill="DBE5F1"/>
            <w:vAlign w:val="center"/>
            <w:hideMark/>
          </w:tcPr>
          <w:p w:rsidR="00693852" w:rsidRPr="00E96466" w:rsidRDefault="00693852" w:rsidP="00693852">
            <w:pPr>
              <w:spacing w:after="160" w:line="256" w:lineRule="auto"/>
              <w:rPr>
                <w:rFonts w:ascii="Calibri" w:hAnsi="Calibri" w:cs="Calibri"/>
                <w:b/>
                <w:color w:val="000000" w:themeColor="text1"/>
                <w:szCs w:val="24"/>
              </w:rPr>
            </w:pPr>
            <w:r w:rsidRPr="00E96466">
              <w:rPr>
                <w:rFonts w:ascii="Calibri" w:hAnsi="Calibri" w:cs="Calibri"/>
                <w:b/>
                <w:color w:val="000000" w:themeColor="text1"/>
                <w:szCs w:val="24"/>
              </w:rPr>
              <w:t>2021.</w:t>
            </w:r>
          </w:p>
        </w:tc>
        <w:tc>
          <w:tcPr>
            <w:tcW w:w="1853" w:type="dxa"/>
            <w:tcBorders>
              <w:top w:val="single" w:sz="4" w:space="0" w:color="auto"/>
              <w:left w:val="single" w:sz="4" w:space="0" w:color="auto"/>
              <w:bottom w:val="single" w:sz="4" w:space="0" w:color="auto"/>
              <w:right w:val="single" w:sz="4" w:space="0" w:color="auto"/>
            </w:tcBorders>
            <w:shd w:val="clear" w:color="auto" w:fill="DBE5F1"/>
            <w:vAlign w:val="center"/>
            <w:hideMark/>
          </w:tcPr>
          <w:p w:rsidR="00693852" w:rsidRPr="00E96466" w:rsidRDefault="00693852" w:rsidP="00693852">
            <w:pPr>
              <w:spacing w:after="160" w:line="256" w:lineRule="auto"/>
              <w:rPr>
                <w:rFonts w:ascii="Calibri" w:hAnsi="Calibri" w:cs="Calibri"/>
                <w:b/>
                <w:color w:val="000000" w:themeColor="text1"/>
                <w:szCs w:val="24"/>
              </w:rPr>
            </w:pPr>
            <w:r w:rsidRPr="00E96466">
              <w:rPr>
                <w:rFonts w:ascii="Calibri" w:hAnsi="Calibri" w:cs="Calibri"/>
                <w:b/>
                <w:color w:val="000000" w:themeColor="text1"/>
                <w:szCs w:val="24"/>
              </w:rPr>
              <w:t>2022.</w:t>
            </w:r>
          </w:p>
        </w:tc>
        <w:tc>
          <w:tcPr>
            <w:tcW w:w="1823" w:type="dxa"/>
            <w:tcBorders>
              <w:top w:val="single" w:sz="4" w:space="0" w:color="auto"/>
              <w:left w:val="single" w:sz="4" w:space="0" w:color="auto"/>
              <w:bottom w:val="single" w:sz="4" w:space="0" w:color="auto"/>
              <w:right w:val="single" w:sz="4" w:space="0" w:color="auto"/>
            </w:tcBorders>
            <w:shd w:val="clear" w:color="auto" w:fill="DBE5F1"/>
            <w:vAlign w:val="center"/>
            <w:hideMark/>
          </w:tcPr>
          <w:p w:rsidR="00693852" w:rsidRPr="00E96466" w:rsidRDefault="00693852" w:rsidP="00693852">
            <w:pPr>
              <w:spacing w:after="160" w:line="256" w:lineRule="auto"/>
              <w:rPr>
                <w:rFonts w:ascii="Calibri" w:hAnsi="Calibri" w:cs="Calibri"/>
                <w:b/>
                <w:color w:val="000000" w:themeColor="text1"/>
                <w:szCs w:val="24"/>
              </w:rPr>
            </w:pPr>
            <w:r w:rsidRPr="00E96466">
              <w:rPr>
                <w:rFonts w:ascii="Calibri" w:hAnsi="Calibri" w:cs="Calibri"/>
                <w:b/>
                <w:color w:val="000000" w:themeColor="text1"/>
                <w:szCs w:val="24"/>
              </w:rPr>
              <w:t>2023.</w:t>
            </w:r>
          </w:p>
        </w:tc>
      </w:tr>
      <w:tr w:rsidR="00ED392E" w:rsidRPr="00DA5359" w:rsidTr="00ED392E">
        <w:tc>
          <w:tcPr>
            <w:tcW w:w="60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ED392E" w:rsidRPr="00DA5359" w:rsidRDefault="00ED392E" w:rsidP="00693852">
            <w:pPr>
              <w:spacing w:line="276" w:lineRule="auto"/>
              <w:jc w:val="both"/>
              <w:rPr>
                <w:rFonts w:ascii="Calibri" w:eastAsia="Times New Roman" w:hAnsi="Calibri" w:cs="Calibri"/>
                <w:b/>
                <w:color w:val="000000" w:themeColor="text1"/>
                <w:szCs w:val="24"/>
              </w:rPr>
            </w:pPr>
            <w:r>
              <w:rPr>
                <w:rFonts w:ascii="Calibri" w:eastAsia="Times New Roman" w:hAnsi="Calibri" w:cs="Calibri"/>
                <w:b/>
                <w:color w:val="000000" w:themeColor="text1"/>
                <w:szCs w:val="24"/>
              </w:rPr>
              <w:t>1.</w:t>
            </w:r>
          </w:p>
        </w:tc>
        <w:tc>
          <w:tcPr>
            <w:tcW w:w="300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ED392E" w:rsidRPr="00DA5359" w:rsidRDefault="00ED392E" w:rsidP="00693852">
            <w:pPr>
              <w:spacing w:line="276" w:lineRule="auto"/>
              <w:jc w:val="both"/>
              <w:rPr>
                <w:rFonts w:ascii="Calibri" w:eastAsia="Times New Roman" w:hAnsi="Calibri" w:cs="Calibri"/>
                <w:b/>
                <w:color w:val="000000" w:themeColor="text1"/>
                <w:szCs w:val="24"/>
              </w:rPr>
            </w:pPr>
            <w:r>
              <w:rPr>
                <w:rFonts w:ascii="Calibri" w:eastAsia="Times New Roman" w:hAnsi="Calibri" w:cs="Calibri"/>
                <w:b/>
                <w:color w:val="000000" w:themeColor="text1"/>
                <w:szCs w:val="24"/>
              </w:rPr>
              <w:t>Opća uprava, osoba stanja i matičarstva</w:t>
            </w:r>
          </w:p>
        </w:tc>
        <w:tc>
          <w:tcPr>
            <w:tcW w:w="17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ED392E" w:rsidRPr="00E96466" w:rsidRDefault="00ED392E" w:rsidP="00BD3F89">
            <w:pPr>
              <w:spacing w:line="276" w:lineRule="auto"/>
              <w:jc w:val="right"/>
              <w:rPr>
                <w:rFonts w:ascii="Calibri" w:eastAsia="Times New Roman" w:hAnsi="Calibri" w:cs="Calibri"/>
                <w:b/>
                <w:color w:val="000000" w:themeColor="text1"/>
                <w:szCs w:val="24"/>
              </w:rPr>
            </w:pPr>
            <w:r>
              <w:rPr>
                <w:rFonts w:ascii="Calibri" w:eastAsia="Times New Roman" w:hAnsi="Calibri" w:cs="Calibri"/>
                <w:b/>
                <w:color w:val="000000" w:themeColor="text1"/>
                <w:szCs w:val="24"/>
              </w:rPr>
              <w:t>500.000,00</w:t>
            </w:r>
          </w:p>
        </w:tc>
        <w:tc>
          <w:tcPr>
            <w:tcW w:w="18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ED392E" w:rsidRPr="00E96466" w:rsidRDefault="00ED392E" w:rsidP="00BD3F89">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5</w:t>
            </w:r>
            <w:r>
              <w:rPr>
                <w:rFonts w:ascii="Calibri" w:eastAsia="Times New Roman" w:hAnsi="Calibri" w:cs="Calibri"/>
                <w:b/>
                <w:color w:val="000000" w:themeColor="text1"/>
                <w:szCs w:val="24"/>
              </w:rPr>
              <w:t>2</w:t>
            </w:r>
            <w:r w:rsidRPr="00E96466">
              <w:rPr>
                <w:rFonts w:ascii="Calibri" w:eastAsia="Times New Roman" w:hAnsi="Calibri" w:cs="Calibri"/>
                <w:b/>
                <w:color w:val="000000" w:themeColor="text1"/>
                <w:szCs w:val="24"/>
              </w:rPr>
              <w:t>0.000</w:t>
            </w:r>
            <w:r>
              <w:rPr>
                <w:rFonts w:ascii="Calibri" w:eastAsia="Times New Roman" w:hAnsi="Calibri" w:cs="Calibri"/>
                <w:b/>
                <w:color w:val="000000" w:themeColor="text1"/>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ED392E" w:rsidRPr="00E96466" w:rsidRDefault="00ED392E" w:rsidP="00A4360D">
            <w:pPr>
              <w:spacing w:line="276" w:lineRule="auto"/>
              <w:jc w:val="right"/>
              <w:rPr>
                <w:rFonts w:ascii="Calibri" w:eastAsia="Times New Roman" w:hAnsi="Calibri" w:cs="Calibri"/>
                <w:b/>
                <w:color w:val="000000" w:themeColor="text1"/>
                <w:szCs w:val="24"/>
              </w:rPr>
            </w:pPr>
            <w:r w:rsidRPr="00E96466">
              <w:rPr>
                <w:rFonts w:ascii="Calibri" w:eastAsia="Times New Roman" w:hAnsi="Calibri" w:cs="Calibri"/>
                <w:b/>
                <w:color w:val="000000" w:themeColor="text1"/>
                <w:szCs w:val="24"/>
              </w:rPr>
              <w:t>5</w:t>
            </w:r>
            <w:r>
              <w:rPr>
                <w:rFonts w:ascii="Calibri" w:eastAsia="Times New Roman" w:hAnsi="Calibri" w:cs="Calibri"/>
                <w:b/>
                <w:color w:val="000000" w:themeColor="text1"/>
                <w:szCs w:val="24"/>
              </w:rPr>
              <w:t>5</w:t>
            </w:r>
            <w:r w:rsidRPr="00E96466">
              <w:rPr>
                <w:rFonts w:ascii="Calibri" w:eastAsia="Times New Roman" w:hAnsi="Calibri" w:cs="Calibri"/>
                <w:b/>
                <w:color w:val="000000" w:themeColor="text1"/>
                <w:szCs w:val="24"/>
              </w:rPr>
              <w:t>0.000</w:t>
            </w:r>
            <w:r>
              <w:rPr>
                <w:rFonts w:ascii="Calibri" w:eastAsia="Times New Roman" w:hAnsi="Calibri" w:cs="Calibri"/>
                <w:b/>
                <w:color w:val="000000" w:themeColor="text1"/>
                <w:szCs w:val="24"/>
              </w:rPr>
              <w:t>,00</w:t>
            </w:r>
          </w:p>
        </w:tc>
      </w:tr>
    </w:tbl>
    <w:p w:rsidR="00693852" w:rsidRDefault="00693852" w:rsidP="003409A3">
      <w:pPr>
        <w:shd w:val="clear" w:color="auto" w:fill="FFFFFF"/>
        <w:jc w:val="both"/>
        <w:rPr>
          <w:rFonts w:ascii="Calibri" w:eastAsia="Times New Roman" w:hAnsi="Calibri" w:cs="Calibri"/>
          <w:color w:val="000000" w:themeColor="text1"/>
          <w:szCs w:val="24"/>
        </w:rPr>
      </w:pPr>
    </w:p>
    <w:p w:rsidR="007E526F" w:rsidRPr="00DA5359" w:rsidRDefault="007E526F" w:rsidP="007E526F">
      <w:pPr>
        <w:shd w:val="clear" w:color="auto" w:fill="FFFFFF"/>
        <w:jc w:val="both"/>
        <w:rPr>
          <w:rFonts w:ascii="Calibri" w:eastAsia="Times New Roman" w:hAnsi="Calibri" w:cs="Calibri"/>
          <w:b/>
          <w:color w:val="000000" w:themeColor="text1"/>
          <w:szCs w:val="24"/>
        </w:rPr>
      </w:pPr>
      <w:r w:rsidRPr="00DA5359">
        <w:rPr>
          <w:rFonts w:ascii="Calibri" w:eastAsia="Times New Roman" w:hAnsi="Calibri" w:cs="Calibri"/>
          <w:b/>
          <w:color w:val="000000" w:themeColor="text1"/>
          <w:szCs w:val="24"/>
        </w:rPr>
        <w:t xml:space="preserve">NAZIV AKTIVNOSTI:  </w:t>
      </w:r>
      <w:r>
        <w:rPr>
          <w:rFonts w:ascii="Calibri" w:eastAsia="Times New Roman" w:hAnsi="Calibri" w:cs="Calibri"/>
          <w:b/>
          <w:color w:val="000000" w:themeColor="text1"/>
          <w:szCs w:val="24"/>
        </w:rPr>
        <w:t>Opća uprava, osoba stanja i matičarstva</w:t>
      </w:r>
    </w:p>
    <w:p w:rsidR="00A01547" w:rsidRDefault="00A01547" w:rsidP="003409A3">
      <w:pPr>
        <w:shd w:val="clear" w:color="auto" w:fill="FFFFFF"/>
        <w:jc w:val="both"/>
        <w:rPr>
          <w:rFonts w:ascii="Calibri" w:eastAsia="Times New Roman" w:hAnsi="Calibri" w:cs="Calibri"/>
          <w:b/>
          <w:color w:val="000000" w:themeColor="text1"/>
          <w:szCs w:val="24"/>
        </w:rPr>
      </w:pPr>
    </w:p>
    <w:p w:rsidR="00A01547" w:rsidRDefault="00A01547" w:rsidP="00A01547">
      <w:pPr>
        <w:pStyle w:val="NoSpacing"/>
        <w:rPr>
          <w:rFonts w:cs="Calibri"/>
          <w:color w:val="000000"/>
          <w:sz w:val="24"/>
          <w:szCs w:val="24"/>
        </w:rPr>
      </w:pPr>
      <w:r>
        <w:rPr>
          <w:rFonts w:cs="Calibri"/>
          <w:b/>
          <w:color w:val="000000" w:themeColor="text1"/>
          <w:szCs w:val="24"/>
        </w:rPr>
        <w:t>Opći</w:t>
      </w:r>
      <w:r w:rsidR="00C028CB" w:rsidRPr="00C028CB">
        <w:rPr>
          <w:rFonts w:cs="Calibri"/>
          <w:b/>
          <w:color w:val="000000" w:themeColor="text1"/>
          <w:szCs w:val="24"/>
        </w:rPr>
        <w:t xml:space="preserve"> cilj</w:t>
      </w:r>
      <w:r w:rsidR="00C028CB">
        <w:rPr>
          <w:rFonts w:cs="Calibri"/>
          <w:b/>
          <w:color w:val="000000" w:themeColor="text1"/>
          <w:szCs w:val="24"/>
        </w:rPr>
        <w:t>:</w:t>
      </w:r>
      <w:r>
        <w:rPr>
          <w:rFonts w:cs="Calibri"/>
          <w:b/>
          <w:color w:val="000000" w:themeColor="text1"/>
          <w:szCs w:val="24"/>
        </w:rPr>
        <w:t xml:space="preserve"> </w:t>
      </w:r>
      <w:r>
        <w:rPr>
          <w:rFonts w:cs="Calibri"/>
          <w:color w:val="000000"/>
          <w:sz w:val="24"/>
          <w:szCs w:val="24"/>
        </w:rPr>
        <w:t xml:space="preserve">Sklapanje braka pred matičarem  </w:t>
      </w:r>
      <w:r w:rsidRPr="00A01547">
        <w:rPr>
          <w:rFonts w:cs="Calibri"/>
          <w:color w:val="000000"/>
          <w:sz w:val="24"/>
          <w:szCs w:val="24"/>
        </w:rPr>
        <w:t>izvan službenih prostorija</w:t>
      </w:r>
    </w:p>
    <w:p w:rsidR="003409A3" w:rsidRPr="00C028CB" w:rsidRDefault="00A01547" w:rsidP="00A01547">
      <w:pPr>
        <w:pStyle w:val="NoSpacing"/>
        <w:rPr>
          <w:rFonts w:cs="Calibri"/>
          <w:b/>
          <w:color w:val="000000" w:themeColor="text1"/>
          <w:szCs w:val="24"/>
        </w:rPr>
      </w:pPr>
      <w:r w:rsidRPr="00DA5359">
        <w:rPr>
          <w:rFonts w:cs="Calibri"/>
          <w:b/>
          <w:color w:val="000000" w:themeColor="text1"/>
          <w:szCs w:val="24"/>
        </w:rPr>
        <w:t>Zakonske osnove</w:t>
      </w:r>
      <w:r>
        <w:rPr>
          <w:rFonts w:cs="Calibri"/>
          <w:b/>
          <w:color w:val="000000" w:themeColor="text1"/>
          <w:szCs w:val="24"/>
        </w:rPr>
        <w:t xml:space="preserve">: </w:t>
      </w:r>
      <w:r w:rsidRPr="00F4322B">
        <w:rPr>
          <w:rFonts w:cs="Calibri"/>
          <w:color w:val="000000" w:themeColor="text1"/>
          <w:szCs w:val="24"/>
        </w:rPr>
        <w:t xml:space="preserve">Pravilnik o mjerilima za određivanje iznosa naknade za sklapanje braka izvan službene prostorije </w:t>
      </w:r>
      <w:r w:rsidR="00F4322B" w:rsidRPr="00F4322B">
        <w:rPr>
          <w:rFonts w:cs="Calibri"/>
          <w:color w:val="000000" w:themeColor="text1"/>
          <w:szCs w:val="24"/>
        </w:rPr>
        <w:t>(Narodne novine, broj 67/17)</w:t>
      </w:r>
      <w:r w:rsidRPr="00F4322B">
        <w:rPr>
          <w:rFonts w:cs="Calibri"/>
          <w:color w:val="000000" w:themeColor="text1"/>
          <w:szCs w:val="24"/>
        </w:rPr>
        <w:t xml:space="preserve"> </w:t>
      </w:r>
      <w:r w:rsidRPr="00F4322B">
        <w:rPr>
          <w:rFonts w:cs="Calibri"/>
          <w:b/>
          <w:color w:val="000000" w:themeColor="text1"/>
          <w:szCs w:val="24"/>
        </w:rPr>
        <w:t xml:space="preserve">                                                                             </w:t>
      </w:r>
    </w:p>
    <w:p w:rsidR="00F4322B" w:rsidRPr="00DA5359" w:rsidRDefault="00F4322B" w:rsidP="00F4322B">
      <w:pPr>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 xml:space="preserve">Nositelj aktivnosti: </w:t>
      </w:r>
      <w:r w:rsidRPr="00DA5359">
        <w:rPr>
          <w:rFonts w:ascii="Calibri" w:eastAsia="Times New Roman" w:hAnsi="Calibri" w:cs="Calibri"/>
          <w:color w:val="000000" w:themeColor="text1"/>
          <w:szCs w:val="24"/>
        </w:rPr>
        <w:t>Upravni odjel za poslove župana, Županijske skupštine i opću upravu</w:t>
      </w:r>
    </w:p>
    <w:p w:rsidR="00F4322B" w:rsidRDefault="00F4322B" w:rsidP="00F4322B">
      <w:pPr>
        <w:shd w:val="clear" w:color="auto" w:fill="FFFFFF"/>
        <w:jc w:val="both"/>
        <w:rPr>
          <w:rFonts w:ascii="Calibri" w:eastAsia="Times New Roman" w:hAnsi="Calibri" w:cs="Calibri"/>
          <w:color w:val="000000" w:themeColor="text1"/>
          <w:szCs w:val="24"/>
        </w:rPr>
      </w:pPr>
      <w:r w:rsidRPr="00DA5359">
        <w:rPr>
          <w:rFonts w:ascii="Calibri" w:eastAsia="Times New Roman" w:hAnsi="Calibri" w:cs="Calibri"/>
          <w:b/>
          <w:color w:val="000000" w:themeColor="text1"/>
          <w:szCs w:val="24"/>
        </w:rPr>
        <w:t>Izvještaj o postignutim ciljevima i rezultatima programa temeljenim na pokazateljima uspješnosti u prethodnoj godini</w:t>
      </w:r>
      <w:r>
        <w:rPr>
          <w:rFonts w:ascii="Calibri" w:eastAsia="Times New Roman" w:hAnsi="Calibri" w:cs="Calibri"/>
          <w:b/>
          <w:color w:val="000000" w:themeColor="text1"/>
          <w:szCs w:val="24"/>
        </w:rPr>
        <w:t>:</w:t>
      </w:r>
      <w:r w:rsidRPr="00F4322B">
        <w:rPr>
          <w:rFonts w:ascii="Calibri" w:eastAsia="Times New Roman" w:hAnsi="Calibri" w:cs="Calibri"/>
          <w:color w:val="000000" w:themeColor="text1"/>
          <w:szCs w:val="24"/>
        </w:rPr>
        <w:t xml:space="preserve"> </w:t>
      </w:r>
      <w:r w:rsidR="00487356">
        <w:rPr>
          <w:rFonts w:ascii="Calibri" w:eastAsia="Times New Roman" w:hAnsi="Calibri" w:cs="Calibri"/>
          <w:color w:val="000000" w:themeColor="text1"/>
          <w:szCs w:val="24"/>
        </w:rPr>
        <w:t>Povjeravanjem poslova Ureda državne uprave nova aktivnost.</w:t>
      </w:r>
    </w:p>
    <w:p w:rsidR="007E526F" w:rsidRPr="007E526F" w:rsidRDefault="007E526F" w:rsidP="007E526F">
      <w:pPr>
        <w:pStyle w:val="NoSpacing"/>
        <w:shd w:val="clear" w:color="auto" w:fill="E5DFEC" w:themeFill="accent4" w:themeFillTint="33"/>
        <w:jc w:val="both"/>
        <w:rPr>
          <w:rFonts w:asciiTheme="minorHAnsi" w:hAnsiTheme="minorHAnsi" w:cstheme="minorHAnsi"/>
          <w:b/>
          <w:sz w:val="28"/>
          <w:szCs w:val="28"/>
        </w:rPr>
      </w:pPr>
      <w:r w:rsidRPr="007E526F">
        <w:rPr>
          <w:rFonts w:asciiTheme="minorHAnsi" w:hAnsiTheme="minorHAnsi" w:cstheme="minorHAnsi"/>
          <w:b/>
          <w:sz w:val="28"/>
          <w:szCs w:val="28"/>
        </w:rPr>
        <w:lastRenderedPageBreak/>
        <w:t>NAZIV KORISNIKA:UPRAVNI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SAŽETAK DJELOKRUGA RADA: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shd w:val="clear" w:color="auto" w:fill="FFFFFF"/>
        <w:spacing w:after="150"/>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b/>
          <w:bCs/>
          <w:color w:val="333333"/>
          <w:szCs w:val="24"/>
          <w:lang w:eastAsia="hr-HR"/>
        </w:rPr>
        <w:t>Upravni odjel za društvene djelatnosti obavlja upravne i stručne poslove koji se odnose na: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praćenja i proučavanja problematike djelatnosti obrazovanja, a osobito osnovnog, srednjeg i visokog školstva, kulture, tehničke kulture i športa,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i zadaće u svezi s osnivačkim pravima nad ustanovama u obrazovanju i kulturi, te predlaganje mjera u svrhu dobrog gospodarenja u tim ustanovama,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pripreme prijedloga mreže ustanova, sukladno posebnim zakonima,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suradnju sa subjektima znanosti i obrazovanja u osmišljavanja, praćenju i provedbi programa i investicija,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sudjelovanja u pripremi prijedloga planova investicija i drugih oblika financijskog sudjelovanja županije u održavanju i razvoju mreže obrazovnih ustanova,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praćenja i proučavanja problematike djelatnosti socijalne skrbi i zdravstva,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pripreme prijedloga mreže ustanova u djelatnostima sukladno posebnim zakonima,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sudjelovanja u pripremi prijedloga planova investicija i drugih oblika financijskog sudjelovanja Županije u odražavanju i razvoju tih mreža ustanova,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pripreme prijedloga, praćenja i izvještavanja o provođenju programa financiranja zdravstvenih djelatnosti, odnosno javno-zdravstvenih mjera Županije,</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praćenja problematike u području međugeneracijske solidarnosti, skrbi o branitelja i udrugama proisteklim iz Domovinskog rata, osoba s invaliditetom i obitelji,</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pripreme analitičkih i drugih stručnih materijala s prijedlozima poboljšanja kvalitete života osoba treće životne dobi,</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u svezi skrbi o braniteljima iz Domovinskog rata i članovima njihovih obitelji; o Spomenicima na Domovinski rat,</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pripremanja prijedloga planova i drugih oblika financijskog sudjelovanja županije u aktivnostima udruga proisteklih iz Domovinskog rata,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pripremanja prijedloga, praćenja i izvještavanja po mjerama u svezi promicanja obiteljskih vrijednosti i provedbe mjera pronatalitetne politike; provedbe jednokratne pomoći za školovanje djece iz višečlanih obitelji,</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osmišljava, organizira i prati provedbu preventivnih programa u školama i obrazovnim ustanovama na području Županije,</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programske aktivnosti vezane za rad Županijskih koordinacija, povjerenstava i vijeća vezanih za područja ljudskih prava, ravnopravnosti spolova, izjednačavanja mogućnosti za osobe s invaliditetom, prevenciju kriminaliteta i štetnih oblika ponašanja djece i mladih te područje poticanja demografskog razvitka te sufinancira i prati provedbu programa ostalih povijesnih udruga,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pripreme prijedloga, praćenja, izvršavanja i provođenja programa financiranja javnih potreba za područja iz nadležnosti Odjela,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donošenje pojedinačnih akata kojima rješava o pravima, obvezama i pravnim interesima fizičkih i pravnih osoba,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drugostupanjski upravni postupak po žalbama na upravne akte jedinica lokalne samouprave sukladno općim i posebnim propisima,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lastRenderedPageBreak/>
        <w:t>predlaganje i kandidiranje projekata i obavljanje stručnih poslova vezano za programe Europske unije i Republike Hrvatske iz djelokruga rada odjela,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sudjelovanje u izradi strateških dokumenata Županije,</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izrade nacrta općih i drugih akata iz djelokruga rada odjela,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pripreme analitičkih i drugih stručnih materijala o pitanjima iz djelokruga rada odjela,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poslove davanja mišljenja o prijedlozima i drugim materijalima koje za potrebe županijskih tijela pripremaju ustanove kojima je osnivač Županija,</w:t>
      </w:r>
    </w:p>
    <w:p w:rsidR="007E526F" w:rsidRPr="007E526F" w:rsidRDefault="007E526F" w:rsidP="007E526F">
      <w:pPr>
        <w:numPr>
          <w:ilvl w:val="0"/>
          <w:numId w:val="33"/>
        </w:num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eastAsia="Times New Roman" w:hAnsiTheme="minorHAnsi" w:cstheme="minorHAnsi"/>
          <w:color w:val="333333"/>
          <w:szCs w:val="24"/>
          <w:lang w:eastAsia="hr-HR"/>
        </w:rPr>
        <w:t>druge poslove utvrđene posebnim zakonom, drugim propisom, aktom Županijske skupštine i župana.</w:t>
      </w:r>
    </w:p>
    <w:p w:rsidR="007E526F" w:rsidRPr="007E526F" w:rsidRDefault="007E526F" w:rsidP="007E526F">
      <w:pPr>
        <w:shd w:val="clear" w:color="auto" w:fill="FFFFFF"/>
        <w:spacing w:before="100" w:beforeAutospacing="1" w:after="100" w:afterAutospacing="1"/>
        <w:jc w:val="both"/>
        <w:rPr>
          <w:rFonts w:asciiTheme="minorHAnsi" w:eastAsia="Times New Roman" w:hAnsiTheme="minorHAnsi" w:cstheme="minorHAnsi"/>
          <w:color w:val="333333"/>
          <w:szCs w:val="24"/>
          <w:lang w:eastAsia="hr-HR"/>
        </w:rPr>
      </w:pPr>
      <w:r w:rsidRPr="007E526F">
        <w:rPr>
          <w:rFonts w:asciiTheme="minorHAnsi" w:hAnsiTheme="minorHAnsi" w:cstheme="minorHAnsi"/>
          <w:b/>
          <w:szCs w:val="24"/>
        </w:rPr>
        <w:t>PRORAČUNSKI KORISNICI IZ DJELOKRUGA RADA: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Ante Curać-Pinjac, Žrnovo</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Blato, Blato</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Braća Glumac, Lastovo</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Cavtat, Cavtat</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Don Mihovila Pavlinovića, Metković</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Fra Ante Gnječa, Staševica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Gruda, Gruda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Ivo Dugandžić-Mišić, Komin</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Janjina, Janjina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Kula Norinska, Kula Norinska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Kuna, Kuna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Mljet, Babino Polje</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Opuzen, Opuzen</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Orebić, Orebić</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Otrići-Dubrave, Otrić-Seoci</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Petra Kanavelića, Korčula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Primorje, Smokovljani</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Slano, Slano</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Smokvica, Smokvica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Stjepana Radića, Metković</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Ston, Ston</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Trpanj, Trpanj</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Vela Luka, Vela Luka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Vladimir Nazor, Ploče</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škola Župa Dubrovačka, Mlini</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Osnovna glazbena škola Metković, Metković</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Srednja škola Blato, Blato</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Ekonomska i trgovačka škola,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Srednja škola Fra Andrije Kačića Miošića, Ploče</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Gimnazija Dubrovnik,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Gimnazija Metković, Metković</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Medicinska škola,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Srednja škola Metković, Metković</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Obrtnička i tehnička škola Dubrovnik,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lastRenderedPageBreak/>
        <w:t>Srednja škola Petra Šegedina, Korčula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Pomorsko-tehnička škola,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Srednja poljoprivredna i tehnička škola, Opuzen</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Turistička i ugostiteljska škola Dubrovnik,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Umjetnička škola Luke Sorkočevića,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Srednja škola Vela Luka, Vela Luka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Muški učenički dom Dubrovnik,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Učenički dom Dubrovnik,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Opća bolnica Dubrovnik,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Specijalna bolnica Kalos, Vela Luka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zdravlja Dubrovnik,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zdravlja Korčula, Korčula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zdravlja Metković, Metković</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zdravlja Ploče, Ploče</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zdravlja "Dr. Ante Franulovića", Vela Luka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Zavod za javno zdravstvo DNŽ</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Zavod za hitnu medicinu DNŽ</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za starije osobe Dubrovnik,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za starije i nemoćne osobe Domus Christi, Dubrovnik</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za starije i nemoćne osobe Korčula, Korčula</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Dom za starije osobe Vela Luka, Vela Luka</w:t>
      </w:r>
    </w:p>
    <w:p w:rsidR="007E526F" w:rsidRDefault="007E526F"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ORGANIZACIJSKA STRUKTURA: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spacing w:after="200" w:line="276" w:lineRule="auto"/>
        <w:jc w:val="both"/>
        <w:rPr>
          <w:rFonts w:asciiTheme="minorHAnsi" w:hAnsiTheme="minorHAnsi" w:cstheme="minorHAnsi"/>
          <w:szCs w:val="24"/>
        </w:rPr>
      </w:pPr>
      <w:r w:rsidRPr="007E526F">
        <w:rPr>
          <w:rFonts w:asciiTheme="minorHAnsi" w:hAnsiTheme="minorHAnsi" w:cstheme="minorHAnsi"/>
          <w:szCs w:val="24"/>
        </w:rPr>
        <w:t>Sukladno Pravilniku o unutarnjem redu Upravnog odjela za društvene djelatnosti (Službeni glasnik DNŽ br. 6/20)</w:t>
      </w:r>
    </w:p>
    <w:p w:rsidR="007E526F" w:rsidRPr="007E526F" w:rsidRDefault="007E526F" w:rsidP="007E526F">
      <w:pPr>
        <w:spacing w:after="200" w:line="276" w:lineRule="auto"/>
        <w:jc w:val="both"/>
        <w:rPr>
          <w:rFonts w:asciiTheme="minorHAnsi" w:eastAsia="Times New Roman" w:hAnsiTheme="minorHAnsi" w:cstheme="minorHAnsi"/>
          <w:sz w:val="28"/>
          <w:szCs w:val="28"/>
        </w:rPr>
      </w:pPr>
      <w:r w:rsidRPr="007E526F">
        <w:rPr>
          <w:rFonts w:asciiTheme="minorHAnsi" w:hAnsiTheme="minorHAnsi" w:cstheme="minorHAnsi"/>
          <w:b/>
          <w:sz w:val="28"/>
          <w:szCs w:val="28"/>
        </w:rPr>
        <w:t>FINANCIJSKI PLAN ZA 2021. – 2023. GODINU:</w:t>
      </w:r>
    </w:p>
    <w:tbl>
      <w:tblPr>
        <w:tblStyle w:val="TableGrid"/>
        <w:tblW w:w="0" w:type="auto"/>
        <w:tblLook w:val="04A0"/>
      </w:tblPr>
      <w:tblGrid>
        <w:gridCol w:w="597"/>
        <w:gridCol w:w="3456"/>
        <w:gridCol w:w="1745"/>
        <w:gridCol w:w="1745"/>
        <w:gridCol w:w="1745"/>
      </w:tblGrid>
      <w:tr w:rsidR="007E526F" w:rsidRPr="007E526F" w:rsidTr="002B2F93">
        <w:tc>
          <w:tcPr>
            <w:tcW w:w="59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345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programa</w:t>
            </w:r>
          </w:p>
        </w:tc>
        <w:tc>
          <w:tcPr>
            <w:tcW w:w="174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74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74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Promicanje kulture</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2.235.000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2.235.000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2.080.000</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Razvoj športa i rekreacije</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Odgoj i obrazovanje</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105716" w:rsidP="00105716">
            <w:pPr>
              <w:pStyle w:val="NoSpacing"/>
              <w:jc w:val="right"/>
              <w:rPr>
                <w:rFonts w:asciiTheme="minorHAnsi" w:hAnsiTheme="minorHAnsi" w:cstheme="minorHAnsi"/>
                <w:b/>
                <w:sz w:val="24"/>
                <w:szCs w:val="24"/>
              </w:rPr>
            </w:pPr>
            <w:r>
              <w:rPr>
                <w:rFonts w:asciiTheme="minorHAnsi" w:hAnsiTheme="minorHAnsi" w:cstheme="minorHAnsi"/>
                <w:b/>
                <w:sz w:val="24"/>
                <w:szCs w:val="24"/>
              </w:rPr>
              <w:t>5.89</w:t>
            </w:r>
            <w:r w:rsidR="007E526F" w:rsidRPr="007E526F">
              <w:rPr>
                <w:rFonts w:asciiTheme="minorHAnsi" w:hAnsiTheme="minorHAnsi" w:cstheme="minorHAnsi"/>
                <w:b/>
                <w:sz w:val="24"/>
                <w:szCs w:val="24"/>
              </w:rPr>
              <w:t>2.000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C21A7F" w:rsidP="00C21A7F">
            <w:pPr>
              <w:pStyle w:val="NoSpacing"/>
              <w:jc w:val="right"/>
              <w:rPr>
                <w:rFonts w:asciiTheme="minorHAnsi" w:hAnsiTheme="minorHAnsi" w:cstheme="minorHAnsi"/>
                <w:b/>
                <w:sz w:val="24"/>
                <w:szCs w:val="24"/>
              </w:rPr>
            </w:pPr>
            <w:r>
              <w:rPr>
                <w:rFonts w:asciiTheme="minorHAnsi" w:hAnsiTheme="minorHAnsi" w:cstheme="minorHAnsi"/>
                <w:b/>
                <w:sz w:val="24"/>
                <w:szCs w:val="24"/>
              </w:rPr>
              <w:t>5</w:t>
            </w:r>
            <w:r w:rsidR="00840A0A">
              <w:rPr>
                <w:rFonts w:asciiTheme="minorHAnsi" w:hAnsiTheme="minorHAnsi" w:cstheme="minorHAnsi"/>
                <w:b/>
                <w:sz w:val="24"/>
                <w:szCs w:val="24"/>
              </w:rPr>
              <w:t>.</w:t>
            </w:r>
            <w:r>
              <w:rPr>
                <w:rFonts w:asciiTheme="minorHAnsi" w:hAnsiTheme="minorHAnsi" w:cstheme="minorHAnsi"/>
                <w:b/>
                <w:sz w:val="24"/>
                <w:szCs w:val="24"/>
              </w:rPr>
              <w:t>8</w:t>
            </w:r>
            <w:r w:rsidR="007E526F" w:rsidRPr="007E526F">
              <w:rPr>
                <w:rFonts w:asciiTheme="minorHAnsi" w:hAnsiTheme="minorHAnsi" w:cstheme="minorHAnsi"/>
                <w:b/>
                <w:sz w:val="24"/>
                <w:szCs w:val="24"/>
              </w:rPr>
              <w:t>42.000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C21A7F">
            <w:pPr>
              <w:pStyle w:val="NoSpacing"/>
              <w:jc w:val="right"/>
              <w:rPr>
                <w:rFonts w:asciiTheme="minorHAnsi" w:hAnsiTheme="minorHAnsi" w:cstheme="minorHAnsi"/>
                <w:b/>
                <w:sz w:val="24"/>
                <w:szCs w:val="24"/>
              </w:rPr>
            </w:pPr>
            <w:r>
              <w:rPr>
                <w:rFonts w:asciiTheme="minorHAnsi" w:hAnsiTheme="minorHAnsi" w:cstheme="minorHAnsi"/>
                <w:b/>
                <w:sz w:val="24"/>
                <w:szCs w:val="24"/>
              </w:rPr>
              <w:t>5.8</w:t>
            </w:r>
            <w:r w:rsidR="007E526F" w:rsidRPr="007E526F">
              <w:rPr>
                <w:rFonts w:asciiTheme="minorHAnsi" w:hAnsiTheme="minorHAnsi" w:cstheme="minorHAnsi"/>
                <w:b/>
                <w:sz w:val="24"/>
                <w:szCs w:val="24"/>
              </w:rPr>
              <w:t>42.000</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Zdravstvo</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1.964.000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1.964.000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1.964.000</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5.</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Socijalna skrb</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450.000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450.000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450.000</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6.</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Međugeneracijska solidarnost i branitelji</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3.837.000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3.837.000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3.837.000</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7.</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EU projekti za društvene djelatnosti</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62673B">
            <w:pPr>
              <w:pStyle w:val="NoSpacing"/>
              <w:jc w:val="right"/>
              <w:rPr>
                <w:rFonts w:asciiTheme="minorHAnsi" w:hAnsiTheme="minorHAnsi" w:cstheme="minorHAnsi"/>
                <w:b/>
                <w:sz w:val="24"/>
                <w:szCs w:val="24"/>
              </w:rPr>
            </w:pPr>
            <w:r>
              <w:rPr>
                <w:rFonts w:asciiTheme="minorHAnsi" w:hAnsiTheme="minorHAnsi" w:cstheme="minorHAnsi"/>
                <w:b/>
                <w:sz w:val="24"/>
                <w:szCs w:val="24"/>
              </w:rPr>
              <w:t>14</w:t>
            </w:r>
            <w:r w:rsidR="007E526F" w:rsidRPr="007E526F">
              <w:rPr>
                <w:rFonts w:asciiTheme="minorHAnsi" w:hAnsiTheme="minorHAnsi" w:cstheme="minorHAnsi"/>
                <w:b/>
                <w:sz w:val="24"/>
                <w:szCs w:val="24"/>
              </w:rPr>
              <w:t>.415.908</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62673B" w:rsidP="00B609DD">
            <w:pPr>
              <w:pStyle w:val="NoSpacing"/>
              <w:jc w:val="right"/>
              <w:rPr>
                <w:rFonts w:asciiTheme="minorHAnsi" w:hAnsiTheme="minorHAnsi" w:cstheme="minorHAnsi"/>
                <w:b/>
                <w:sz w:val="24"/>
                <w:szCs w:val="24"/>
              </w:rPr>
            </w:pPr>
            <w:r>
              <w:rPr>
                <w:rFonts w:asciiTheme="minorHAnsi" w:hAnsiTheme="minorHAnsi" w:cstheme="minorHAnsi"/>
                <w:b/>
                <w:sz w:val="24"/>
                <w:szCs w:val="24"/>
              </w:rPr>
              <w:t>7</w:t>
            </w:r>
            <w:r w:rsidR="007E526F" w:rsidRPr="007E526F">
              <w:rPr>
                <w:rFonts w:asciiTheme="minorHAnsi" w:hAnsiTheme="minorHAnsi" w:cstheme="minorHAnsi"/>
                <w:b/>
                <w:sz w:val="24"/>
                <w:szCs w:val="24"/>
              </w:rPr>
              <w:t>.</w:t>
            </w:r>
            <w:r w:rsidR="00B609DD">
              <w:rPr>
                <w:rFonts w:asciiTheme="minorHAnsi" w:hAnsiTheme="minorHAnsi" w:cstheme="minorHAnsi"/>
                <w:b/>
                <w:sz w:val="24"/>
                <w:szCs w:val="24"/>
              </w:rPr>
              <w:t>8</w:t>
            </w:r>
            <w:r w:rsidR="007E526F" w:rsidRPr="007E526F">
              <w:rPr>
                <w:rFonts w:asciiTheme="minorHAnsi" w:hAnsiTheme="minorHAnsi" w:cstheme="minorHAnsi"/>
                <w:b/>
                <w:sz w:val="24"/>
                <w:szCs w:val="24"/>
              </w:rPr>
              <w:t>11.690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A61038">
            <w:pPr>
              <w:pStyle w:val="NoSpacing"/>
              <w:jc w:val="right"/>
              <w:rPr>
                <w:rFonts w:asciiTheme="minorHAnsi" w:hAnsiTheme="minorHAnsi" w:cstheme="minorHAnsi"/>
                <w:b/>
                <w:sz w:val="24"/>
                <w:szCs w:val="24"/>
              </w:rPr>
            </w:pPr>
            <w:r>
              <w:rPr>
                <w:rFonts w:asciiTheme="minorHAnsi" w:hAnsiTheme="minorHAnsi" w:cstheme="minorHAnsi"/>
                <w:b/>
                <w:sz w:val="24"/>
                <w:szCs w:val="24"/>
              </w:rPr>
              <w:t>5.821.677</w:t>
            </w:r>
            <w:r w:rsidR="00133945">
              <w:rPr>
                <w:rFonts w:asciiTheme="minorHAnsi" w:hAnsiTheme="minorHAnsi" w:cstheme="minorHAnsi"/>
                <w:b/>
                <w:sz w:val="24"/>
                <w:szCs w:val="24"/>
              </w:rPr>
              <w:t>,00</w:t>
            </w:r>
          </w:p>
        </w:tc>
      </w:tr>
      <w:tr w:rsidR="000B2415"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0B2415" w:rsidRPr="007E526F" w:rsidRDefault="000B2415" w:rsidP="006D7917">
            <w:pPr>
              <w:pStyle w:val="NoSpacing"/>
              <w:jc w:val="both"/>
              <w:rPr>
                <w:rFonts w:asciiTheme="minorHAnsi" w:hAnsiTheme="minorHAnsi" w:cstheme="minorHAnsi"/>
                <w:b/>
                <w:sz w:val="24"/>
                <w:szCs w:val="24"/>
              </w:rPr>
            </w:pPr>
            <w:r>
              <w:rPr>
                <w:rFonts w:asciiTheme="minorHAnsi" w:hAnsiTheme="minorHAnsi" w:cstheme="minorHAnsi"/>
                <w:b/>
                <w:sz w:val="24"/>
                <w:szCs w:val="24"/>
              </w:rPr>
              <w:t>8</w:t>
            </w:r>
            <w:r w:rsidRPr="007E526F">
              <w:rPr>
                <w:rFonts w:asciiTheme="minorHAnsi" w:hAnsiTheme="minorHAnsi" w:cstheme="minorHAnsi"/>
                <w:b/>
                <w:sz w:val="24"/>
                <w:szCs w:val="24"/>
              </w:rPr>
              <w:t>.</w:t>
            </w:r>
          </w:p>
        </w:tc>
        <w:tc>
          <w:tcPr>
            <w:tcW w:w="3456" w:type="dxa"/>
            <w:tcBorders>
              <w:top w:val="single" w:sz="4" w:space="0" w:color="auto"/>
              <w:left w:val="single" w:sz="4" w:space="0" w:color="auto"/>
              <w:bottom w:val="single" w:sz="4" w:space="0" w:color="auto"/>
              <w:right w:val="single" w:sz="4" w:space="0" w:color="auto"/>
            </w:tcBorders>
            <w:hideMark/>
          </w:tcPr>
          <w:p w:rsidR="000B2415" w:rsidRPr="007E526F" w:rsidRDefault="000B2415"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Zakonski standard ustanova u obrazovanju</w:t>
            </w:r>
          </w:p>
        </w:tc>
        <w:tc>
          <w:tcPr>
            <w:tcW w:w="1745" w:type="dxa"/>
            <w:tcBorders>
              <w:top w:val="single" w:sz="4" w:space="0" w:color="auto"/>
              <w:left w:val="single" w:sz="4" w:space="0" w:color="auto"/>
              <w:bottom w:val="single" w:sz="4" w:space="0" w:color="auto"/>
              <w:right w:val="single" w:sz="4" w:space="0" w:color="auto"/>
            </w:tcBorders>
            <w:vAlign w:val="center"/>
          </w:tcPr>
          <w:p w:rsidR="000B2415" w:rsidRPr="007E526F" w:rsidRDefault="000B2415" w:rsidP="006D7917">
            <w:pPr>
              <w:pStyle w:val="NoSpacing"/>
              <w:jc w:val="right"/>
              <w:rPr>
                <w:rFonts w:asciiTheme="minorHAnsi" w:hAnsiTheme="minorHAnsi" w:cstheme="minorHAnsi"/>
                <w:b/>
                <w:sz w:val="24"/>
                <w:szCs w:val="24"/>
              </w:rPr>
            </w:pPr>
            <w:r>
              <w:rPr>
                <w:rFonts w:asciiTheme="minorHAnsi" w:hAnsiTheme="minorHAnsi" w:cstheme="minorHAnsi"/>
                <w:b/>
                <w:sz w:val="24"/>
                <w:szCs w:val="24"/>
              </w:rPr>
              <w:t>35.454.371</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0B2415" w:rsidRPr="007E526F" w:rsidRDefault="000B2415" w:rsidP="006D7917">
            <w:pPr>
              <w:pStyle w:val="NoSpacing"/>
              <w:jc w:val="right"/>
              <w:rPr>
                <w:rFonts w:asciiTheme="minorHAnsi" w:hAnsiTheme="minorHAnsi" w:cstheme="minorHAnsi"/>
                <w:b/>
                <w:sz w:val="24"/>
                <w:szCs w:val="24"/>
              </w:rPr>
            </w:pPr>
            <w:r>
              <w:rPr>
                <w:rFonts w:asciiTheme="minorHAnsi" w:hAnsiTheme="minorHAnsi" w:cstheme="minorHAnsi"/>
                <w:b/>
                <w:sz w:val="24"/>
                <w:szCs w:val="24"/>
              </w:rPr>
              <w:t>34.311.219</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0B2415" w:rsidRPr="007E526F" w:rsidRDefault="000B2415" w:rsidP="006D7917">
            <w:pPr>
              <w:pStyle w:val="NoSpacing"/>
              <w:jc w:val="right"/>
              <w:rPr>
                <w:rFonts w:asciiTheme="minorHAnsi" w:hAnsiTheme="minorHAnsi" w:cstheme="minorHAnsi"/>
                <w:b/>
                <w:sz w:val="24"/>
                <w:szCs w:val="24"/>
              </w:rPr>
            </w:pPr>
            <w:r>
              <w:rPr>
                <w:rFonts w:asciiTheme="minorHAnsi" w:hAnsiTheme="minorHAnsi" w:cstheme="minorHAnsi"/>
                <w:b/>
                <w:sz w:val="24"/>
                <w:szCs w:val="24"/>
              </w:rPr>
              <w:t>34.293.454</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0B2415">
            <w:pPr>
              <w:pStyle w:val="NoSpacing"/>
              <w:jc w:val="both"/>
              <w:rPr>
                <w:rFonts w:asciiTheme="minorHAnsi" w:hAnsiTheme="minorHAnsi" w:cstheme="minorHAnsi"/>
                <w:b/>
                <w:sz w:val="24"/>
                <w:szCs w:val="24"/>
              </w:rPr>
            </w:pPr>
            <w:r>
              <w:rPr>
                <w:rFonts w:asciiTheme="minorHAnsi" w:hAnsiTheme="minorHAnsi" w:cstheme="minorHAnsi"/>
                <w:b/>
                <w:sz w:val="24"/>
                <w:szCs w:val="24"/>
              </w:rPr>
              <w:t>9</w:t>
            </w:r>
            <w:r w:rsidR="007E526F" w:rsidRPr="007E526F">
              <w:rPr>
                <w:rFonts w:asciiTheme="minorHAnsi" w:hAnsiTheme="minorHAnsi" w:cstheme="minorHAnsi"/>
                <w:b/>
                <w:sz w:val="24"/>
                <w:szCs w:val="24"/>
              </w:rPr>
              <w:t>.</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Zakonski standard ustanova u zdravstvu</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16.440.615</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16.440.615</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16.440.615</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rsidP="000B2415">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r w:rsidR="000B2415">
              <w:rPr>
                <w:rFonts w:asciiTheme="minorHAnsi" w:hAnsiTheme="minorHAnsi" w:cstheme="minorHAnsi"/>
                <w:b/>
                <w:sz w:val="24"/>
                <w:szCs w:val="24"/>
              </w:rPr>
              <w:t>0</w:t>
            </w:r>
            <w:r w:rsidRPr="007E526F">
              <w:rPr>
                <w:rFonts w:asciiTheme="minorHAnsi" w:hAnsiTheme="minorHAnsi" w:cstheme="minorHAnsi"/>
                <w:b/>
                <w:sz w:val="24"/>
                <w:szCs w:val="24"/>
              </w:rPr>
              <w:t>.</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Zakonski standard ustanova u socijalnoj skrbi</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2.300.739</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2.300.739</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2.300.739</w:t>
            </w:r>
            <w:r w:rsidR="00133945">
              <w:rPr>
                <w:rFonts w:asciiTheme="minorHAnsi" w:hAnsiTheme="minorHAnsi" w:cstheme="minorHAnsi"/>
                <w:b/>
                <w:sz w:val="24"/>
                <w:szCs w:val="24"/>
              </w:rPr>
              <w:t>,00</w:t>
            </w:r>
          </w:p>
        </w:tc>
      </w:tr>
      <w:tr w:rsidR="007E526F"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rsidP="000B2415">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r w:rsidR="000B2415">
              <w:rPr>
                <w:rFonts w:asciiTheme="minorHAnsi" w:hAnsiTheme="minorHAnsi" w:cstheme="minorHAnsi"/>
                <w:b/>
                <w:sz w:val="24"/>
                <w:szCs w:val="24"/>
              </w:rPr>
              <w:t>1</w:t>
            </w:r>
            <w:r w:rsidRPr="007E526F">
              <w:rPr>
                <w:rFonts w:asciiTheme="minorHAnsi" w:hAnsiTheme="minorHAnsi" w:cstheme="minorHAnsi"/>
                <w:b/>
                <w:sz w:val="24"/>
                <w:szCs w:val="24"/>
              </w:rPr>
              <w:t>.</w:t>
            </w:r>
          </w:p>
        </w:tc>
        <w:tc>
          <w:tcPr>
            <w:tcW w:w="3456"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Zakonski standard domova za starije osobe</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10.775.790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10.775.790</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10.775.790</w:t>
            </w:r>
            <w:r w:rsidR="00133945">
              <w:rPr>
                <w:rFonts w:asciiTheme="minorHAnsi" w:hAnsiTheme="minorHAnsi" w:cstheme="minorHAnsi"/>
                <w:b/>
                <w:sz w:val="24"/>
                <w:szCs w:val="24"/>
              </w:rPr>
              <w:t>,00</w:t>
            </w:r>
          </w:p>
        </w:tc>
      </w:tr>
      <w:tr w:rsidR="000B2415" w:rsidRPr="007E526F" w:rsidTr="002B2F93">
        <w:tc>
          <w:tcPr>
            <w:tcW w:w="597" w:type="dxa"/>
            <w:tcBorders>
              <w:top w:val="single" w:sz="4" w:space="0" w:color="auto"/>
              <w:left w:val="single" w:sz="4" w:space="0" w:color="auto"/>
              <w:bottom w:val="single" w:sz="4" w:space="0" w:color="auto"/>
              <w:right w:val="single" w:sz="4" w:space="0" w:color="auto"/>
            </w:tcBorders>
            <w:vAlign w:val="center"/>
            <w:hideMark/>
          </w:tcPr>
          <w:p w:rsidR="000B2415" w:rsidRPr="007E526F" w:rsidRDefault="000B2415" w:rsidP="006D7917">
            <w:pPr>
              <w:pStyle w:val="NoSpacing"/>
              <w:jc w:val="both"/>
              <w:rPr>
                <w:rFonts w:asciiTheme="minorHAnsi" w:hAnsiTheme="minorHAnsi" w:cstheme="minorHAnsi"/>
                <w:b/>
                <w:sz w:val="24"/>
                <w:szCs w:val="24"/>
              </w:rPr>
            </w:pPr>
            <w:r>
              <w:rPr>
                <w:rFonts w:asciiTheme="minorHAnsi" w:hAnsiTheme="minorHAnsi" w:cstheme="minorHAnsi"/>
                <w:b/>
                <w:sz w:val="24"/>
                <w:szCs w:val="24"/>
              </w:rPr>
              <w:lastRenderedPageBreak/>
              <w:t>12</w:t>
            </w:r>
            <w:r w:rsidRPr="007E526F">
              <w:rPr>
                <w:rFonts w:asciiTheme="minorHAnsi" w:hAnsiTheme="minorHAnsi" w:cstheme="minorHAnsi"/>
                <w:b/>
                <w:sz w:val="24"/>
                <w:szCs w:val="24"/>
              </w:rPr>
              <w:t>.</w:t>
            </w:r>
          </w:p>
        </w:tc>
        <w:tc>
          <w:tcPr>
            <w:tcW w:w="3456" w:type="dxa"/>
            <w:tcBorders>
              <w:top w:val="single" w:sz="4" w:space="0" w:color="auto"/>
              <w:left w:val="single" w:sz="4" w:space="0" w:color="auto"/>
              <w:bottom w:val="single" w:sz="4" w:space="0" w:color="auto"/>
              <w:right w:val="single" w:sz="4" w:space="0" w:color="auto"/>
            </w:tcBorders>
            <w:hideMark/>
          </w:tcPr>
          <w:p w:rsidR="000B2415" w:rsidRPr="007E526F" w:rsidRDefault="000B2415"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Program ustanova u obrazovanju iznad standarda</w:t>
            </w:r>
          </w:p>
        </w:tc>
        <w:tc>
          <w:tcPr>
            <w:tcW w:w="1745" w:type="dxa"/>
            <w:tcBorders>
              <w:top w:val="single" w:sz="4" w:space="0" w:color="auto"/>
              <w:left w:val="single" w:sz="4" w:space="0" w:color="auto"/>
              <w:bottom w:val="single" w:sz="4" w:space="0" w:color="auto"/>
              <w:right w:val="single" w:sz="4" w:space="0" w:color="auto"/>
            </w:tcBorders>
            <w:vAlign w:val="center"/>
            <w:hideMark/>
          </w:tcPr>
          <w:p w:rsidR="000B2415" w:rsidRPr="007E526F" w:rsidRDefault="000B2415" w:rsidP="00996A18">
            <w:pPr>
              <w:pStyle w:val="NoSpacing"/>
              <w:jc w:val="right"/>
              <w:rPr>
                <w:rFonts w:asciiTheme="minorHAnsi" w:hAnsiTheme="minorHAnsi" w:cstheme="minorHAnsi"/>
                <w:b/>
                <w:sz w:val="24"/>
                <w:szCs w:val="24"/>
              </w:rPr>
            </w:pPr>
            <w:r>
              <w:rPr>
                <w:rFonts w:asciiTheme="minorHAnsi" w:hAnsiTheme="minorHAnsi" w:cstheme="minorHAnsi"/>
                <w:b/>
                <w:sz w:val="24"/>
                <w:szCs w:val="24"/>
              </w:rPr>
              <w:t>2</w:t>
            </w:r>
            <w:r w:rsidR="00F66EB8">
              <w:rPr>
                <w:rFonts w:asciiTheme="minorHAnsi" w:hAnsiTheme="minorHAnsi" w:cstheme="minorHAnsi"/>
                <w:b/>
                <w:sz w:val="24"/>
                <w:szCs w:val="24"/>
              </w:rPr>
              <w:t>63.8</w:t>
            </w:r>
            <w:r w:rsidR="00996A18">
              <w:rPr>
                <w:rFonts w:asciiTheme="minorHAnsi" w:hAnsiTheme="minorHAnsi" w:cstheme="minorHAnsi"/>
                <w:b/>
                <w:sz w:val="24"/>
                <w:szCs w:val="24"/>
              </w:rPr>
              <w:t>26</w:t>
            </w:r>
            <w:r w:rsidR="00F66EB8">
              <w:rPr>
                <w:rFonts w:asciiTheme="minorHAnsi" w:hAnsiTheme="minorHAnsi" w:cstheme="minorHAnsi"/>
                <w:b/>
                <w:sz w:val="24"/>
                <w:szCs w:val="24"/>
              </w:rPr>
              <w:t>.</w:t>
            </w:r>
            <w:r w:rsidR="00996A18">
              <w:rPr>
                <w:rFonts w:asciiTheme="minorHAnsi" w:hAnsiTheme="minorHAnsi" w:cstheme="minorHAnsi"/>
                <w:b/>
                <w:sz w:val="24"/>
                <w:szCs w:val="24"/>
              </w:rPr>
              <w:t>8</w:t>
            </w:r>
            <w:r w:rsidR="00F66EB8">
              <w:rPr>
                <w:rFonts w:asciiTheme="minorHAnsi" w:hAnsiTheme="minorHAnsi" w:cstheme="minorHAnsi"/>
                <w:b/>
                <w:sz w:val="24"/>
                <w:szCs w:val="24"/>
              </w:rPr>
              <w:t>06</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0B2415" w:rsidRPr="007E526F" w:rsidRDefault="000B2415" w:rsidP="009F1C01">
            <w:pPr>
              <w:pStyle w:val="NoSpacing"/>
              <w:jc w:val="right"/>
              <w:rPr>
                <w:rFonts w:asciiTheme="minorHAnsi" w:hAnsiTheme="minorHAnsi" w:cstheme="minorHAnsi"/>
                <w:b/>
                <w:sz w:val="24"/>
                <w:szCs w:val="24"/>
              </w:rPr>
            </w:pPr>
            <w:r>
              <w:rPr>
                <w:rFonts w:asciiTheme="minorHAnsi" w:hAnsiTheme="minorHAnsi" w:cstheme="minorHAnsi"/>
                <w:b/>
                <w:sz w:val="24"/>
                <w:szCs w:val="24"/>
              </w:rPr>
              <w:t>2</w:t>
            </w:r>
            <w:r w:rsidR="009F1C01">
              <w:rPr>
                <w:rFonts w:asciiTheme="minorHAnsi" w:hAnsiTheme="minorHAnsi" w:cstheme="minorHAnsi"/>
                <w:b/>
                <w:sz w:val="24"/>
                <w:szCs w:val="24"/>
              </w:rPr>
              <w:t>74.511.819</w:t>
            </w:r>
            <w:r w:rsidR="00133945">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hideMark/>
          </w:tcPr>
          <w:p w:rsidR="000B2415" w:rsidRPr="007E526F" w:rsidRDefault="00E238C3" w:rsidP="0019245D">
            <w:pPr>
              <w:pStyle w:val="NoSpacing"/>
              <w:jc w:val="right"/>
              <w:rPr>
                <w:rFonts w:asciiTheme="minorHAnsi" w:hAnsiTheme="minorHAnsi" w:cstheme="minorHAnsi"/>
                <w:b/>
                <w:sz w:val="24"/>
                <w:szCs w:val="24"/>
              </w:rPr>
            </w:pPr>
            <w:r>
              <w:rPr>
                <w:rFonts w:asciiTheme="minorHAnsi" w:hAnsiTheme="minorHAnsi" w:cstheme="minorHAnsi"/>
                <w:b/>
                <w:sz w:val="24"/>
                <w:szCs w:val="24"/>
              </w:rPr>
              <w:t>26</w:t>
            </w:r>
            <w:r w:rsidR="0019245D">
              <w:rPr>
                <w:rFonts w:asciiTheme="minorHAnsi" w:hAnsiTheme="minorHAnsi" w:cstheme="minorHAnsi"/>
                <w:b/>
                <w:sz w:val="24"/>
                <w:szCs w:val="24"/>
              </w:rPr>
              <w:t>4.542.846</w:t>
            </w:r>
            <w:r w:rsidR="00133945">
              <w:rPr>
                <w:rFonts w:asciiTheme="minorHAnsi" w:hAnsiTheme="minorHAnsi" w:cstheme="minorHAnsi"/>
                <w:b/>
                <w:sz w:val="24"/>
                <w:szCs w:val="24"/>
              </w:rPr>
              <w:t>,00</w:t>
            </w:r>
          </w:p>
        </w:tc>
      </w:tr>
      <w:tr w:rsidR="00656DB2" w:rsidRPr="007E526F" w:rsidTr="00656DB2">
        <w:tc>
          <w:tcPr>
            <w:tcW w:w="597" w:type="dxa"/>
            <w:tcBorders>
              <w:top w:val="single" w:sz="4" w:space="0" w:color="auto"/>
              <w:left w:val="single" w:sz="4" w:space="0" w:color="auto"/>
              <w:bottom w:val="single" w:sz="4" w:space="0" w:color="auto"/>
              <w:right w:val="single" w:sz="4" w:space="0" w:color="auto"/>
            </w:tcBorders>
            <w:vAlign w:val="center"/>
            <w:hideMark/>
          </w:tcPr>
          <w:p w:rsidR="00656DB2" w:rsidRPr="007E526F" w:rsidRDefault="00656DB2">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13.</w:t>
            </w:r>
          </w:p>
        </w:tc>
        <w:tc>
          <w:tcPr>
            <w:tcW w:w="3456" w:type="dxa"/>
            <w:tcBorders>
              <w:top w:val="single" w:sz="4" w:space="0" w:color="auto"/>
              <w:left w:val="single" w:sz="4" w:space="0" w:color="auto"/>
              <w:bottom w:val="single" w:sz="4" w:space="0" w:color="auto"/>
              <w:right w:val="single" w:sz="4" w:space="0" w:color="auto"/>
            </w:tcBorders>
            <w:hideMark/>
          </w:tcPr>
          <w:p w:rsidR="00656DB2" w:rsidRPr="007E526F" w:rsidRDefault="00656DB2"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Program ustanova u zdravstvu iznad standarda</w:t>
            </w:r>
          </w:p>
        </w:tc>
        <w:tc>
          <w:tcPr>
            <w:tcW w:w="1745" w:type="dxa"/>
            <w:tcBorders>
              <w:top w:val="single" w:sz="4" w:space="0" w:color="auto"/>
              <w:left w:val="single" w:sz="4" w:space="0" w:color="auto"/>
              <w:bottom w:val="single" w:sz="4" w:space="0" w:color="auto"/>
              <w:right w:val="single" w:sz="4" w:space="0" w:color="auto"/>
            </w:tcBorders>
          </w:tcPr>
          <w:p w:rsidR="00656DB2" w:rsidRDefault="00656DB2" w:rsidP="00656DB2">
            <w:pPr>
              <w:pStyle w:val="NoSpacing"/>
              <w:jc w:val="right"/>
              <w:rPr>
                <w:rFonts w:asciiTheme="minorHAnsi" w:hAnsiTheme="minorHAnsi" w:cstheme="minorHAnsi"/>
                <w:b/>
                <w:sz w:val="24"/>
                <w:szCs w:val="24"/>
              </w:rPr>
            </w:pPr>
          </w:p>
          <w:p w:rsidR="00656DB2" w:rsidRPr="00027492" w:rsidRDefault="00656DB2" w:rsidP="00656DB2">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470.627.211</w:t>
            </w:r>
            <w:r>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tcPr>
          <w:p w:rsidR="00656DB2" w:rsidRDefault="00656DB2" w:rsidP="00656DB2">
            <w:pPr>
              <w:pStyle w:val="NoSpacing"/>
              <w:jc w:val="right"/>
              <w:rPr>
                <w:rFonts w:asciiTheme="minorHAnsi" w:hAnsiTheme="minorHAnsi" w:cstheme="minorHAnsi"/>
                <w:b/>
                <w:sz w:val="24"/>
                <w:szCs w:val="24"/>
              </w:rPr>
            </w:pPr>
          </w:p>
          <w:p w:rsidR="00656DB2" w:rsidRPr="00027492" w:rsidRDefault="00656DB2" w:rsidP="00656DB2">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469.819.808</w:t>
            </w:r>
            <w:r>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tcPr>
          <w:p w:rsidR="00656DB2" w:rsidRDefault="00656DB2" w:rsidP="00656DB2">
            <w:pPr>
              <w:pStyle w:val="NoSpacing"/>
              <w:jc w:val="right"/>
              <w:rPr>
                <w:rFonts w:asciiTheme="minorHAnsi" w:hAnsiTheme="minorHAnsi" w:cstheme="minorHAnsi"/>
                <w:b/>
                <w:sz w:val="24"/>
                <w:szCs w:val="24"/>
              </w:rPr>
            </w:pPr>
          </w:p>
          <w:p w:rsidR="00656DB2" w:rsidRPr="00027492" w:rsidRDefault="00656DB2" w:rsidP="00656DB2">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468.863.831</w:t>
            </w:r>
            <w:r>
              <w:rPr>
                <w:rFonts w:asciiTheme="minorHAnsi" w:hAnsiTheme="minorHAnsi" w:cstheme="minorHAnsi"/>
                <w:b/>
                <w:sz w:val="24"/>
                <w:szCs w:val="24"/>
              </w:rPr>
              <w:t>,00</w:t>
            </w:r>
          </w:p>
        </w:tc>
      </w:tr>
      <w:tr w:rsidR="0095294E" w:rsidRPr="007E526F" w:rsidTr="0095294E">
        <w:tc>
          <w:tcPr>
            <w:tcW w:w="597" w:type="dxa"/>
            <w:tcBorders>
              <w:top w:val="single" w:sz="4" w:space="0" w:color="auto"/>
              <w:left w:val="single" w:sz="4" w:space="0" w:color="auto"/>
              <w:bottom w:val="single" w:sz="4" w:space="0" w:color="auto"/>
              <w:right w:val="single" w:sz="4" w:space="0" w:color="auto"/>
            </w:tcBorders>
            <w:vAlign w:val="center"/>
            <w:hideMark/>
          </w:tcPr>
          <w:p w:rsidR="0095294E" w:rsidRPr="007E526F" w:rsidRDefault="0095294E">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14.</w:t>
            </w:r>
          </w:p>
        </w:tc>
        <w:tc>
          <w:tcPr>
            <w:tcW w:w="3456" w:type="dxa"/>
            <w:tcBorders>
              <w:top w:val="single" w:sz="4" w:space="0" w:color="auto"/>
              <w:left w:val="single" w:sz="4" w:space="0" w:color="auto"/>
              <w:bottom w:val="single" w:sz="4" w:space="0" w:color="auto"/>
              <w:right w:val="single" w:sz="4" w:space="0" w:color="auto"/>
            </w:tcBorders>
            <w:hideMark/>
          </w:tcPr>
          <w:p w:rsidR="0095294E" w:rsidRPr="007E526F" w:rsidRDefault="0095294E" w:rsidP="000B2415">
            <w:pPr>
              <w:pStyle w:val="NoSpacing"/>
              <w:rPr>
                <w:rFonts w:asciiTheme="minorHAnsi" w:hAnsiTheme="minorHAnsi" w:cstheme="minorHAnsi"/>
                <w:b/>
                <w:sz w:val="24"/>
                <w:szCs w:val="24"/>
              </w:rPr>
            </w:pPr>
            <w:r w:rsidRPr="007E526F">
              <w:rPr>
                <w:rFonts w:asciiTheme="minorHAnsi" w:hAnsiTheme="minorHAnsi" w:cstheme="minorHAnsi"/>
                <w:b/>
                <w:sz w:val="24"/>
                <w:szCs w:val="24"/>
              </w:rPr>
              <w:t>Program ustanova u socijalnoj skrbi iznad standarda</w:t>
            </w:r>
          </w:p>
        </w:tc>
        <w:tc>
          <w:tcPr>
            <w:tcW w:w="1745" w:type="dxa"/>
            <w:tcBorders>
              <w:top w:val="single" w:sz="4" w:space="0" w:color="auto"/>
              <w:left w:val="single" w:sz="4" w:space="0" w:color="auto"/>
              <w:bottom w:val="single" w:sz="4" w:space="0" w:color="auto"/>
              <w:right w:val="single" w:sz="4" w:space="0" w:color="auto"/>
            </w:tcBorders>
            <w:vAlign w:val="center"/>
          </w:tcPr>
          <w:p w:rsidR="0095294E" w:rsidRPr="007E526F" w:rsidRDefault="0095294E" w:rsidP="00CD6829">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17.5</w:t>
            </w:r>
            <w:r w:rsidR="00CD6829">
              <w:rPr>
                <w:rFonts w:asciiTheme="minorHAnsi" w:hAnsiTheme="minorHAnsi" w:cstheme="minorHAnsi"/>
                <w:b/>
                <w:sz w:val="24"/>
                <w:szCs w:val="24"/>
              </w:rPr>
              <w:t>52.796</w:t>
            </w:r>
            <w:r>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tcPr>
          <w:p w:rsidR="0095294E" w:rsidRPr="007E526F" w:rsidRDefault="0095294E" w:rsidP="00A44941">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15.652.796</w:t>
            </w:r>
            <w:r>
              <w:rPr>
                <w:rFonts w:asciiTheme="minorHAnsi" w:hAnsiTheme="minorHAnsi" w:cstheme="minorHAnsi"/>
                <w:b/>
                <w:sz w:val="24"/>
                <w:szCs w:val="24"/>
              </w:rPr>
              <w:t>,00</w:t>
            </w:r>
          </w:p>
        </w:tc>
        <w:tc>
          <w:tcPr>
            <w:tcW w:w="1745" w:type="dxa"/>
            <w:tcBorders>
              <w:top w:val="single" w:sz="4" w:space="0" w:color="auto"/>
              <w:left w:val="single" w:sz="4" w:space="0" w:color="auto"/>
              <w:bottom w:val="single" w:sz="4" w:space="0" w:color="auto"/>
              <w:right w:val="single" w:sz="4" w:space="0" w:color="auto"/>
            </w:tcBorders>
            <w:vAlign w:val="center"/>
          </w:tcPr>
          <w:p w:rsidR="0095294E" w:rsidRPr="007E526F" w:rsidRDefault="0095294E" w:rsidP="00A44941">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20.855.796</w:t>
            </w:r>
            <w:r>
              <w:rPr>
                <w:rFonts w:asciiTheme="minorHAnsi" w:hAnsiTheme="minorHAnsi" w:cstheme="minorHAnsi"/>
                <w:b/>
                <w:sz w:val="24"/>
                <w:szCs w:val="24"/>
              </w:rPr>
              <w:t>,00</w:t>
            </w:r>
          </w:p>
        </w:tc>
      </w:tr>
      <w:tr w:rsidR="00656DB2" w:rsidRPr="007E526F" w:rsidTr="002B2F93">
        <w:tc>
          <w:tcPr>
            <w:tcW w:w="59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656DB2" w:rsidRPr="007E526F" w:rsidRDefault="00656DB2">
            <w:pPr>
              <w:pStyle w:val="NoSpacing"/>
              <w:jc w:val="both"/>
              <w:rPr>
                <w:rFonts w:asciiTheme="minorHAnsi" w:hAnsiTheme="minorHAnsi" w:cstheme="minorHAnsi"/>
                <w:b/>
                <w:sz w:val="24"/>
                <w:szCs w:val="24"/>
              </w:rPr>
            </w:pPr>
          </w:p>
        </w:tc>
        <w:tc>
          <w:tcPr>
            <w:tcW w:w="345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656DB2" w:rsidRPr="007E526F" w:rsidRDefault="00656DB2">
            <w:pPr>
              <w:pStyle w:val="NoSpacing"/>
              <w:jc w:val="both"/>
              <w:rPr>
                <w:rFonts w:asciiTheme="minorHAnsi" w:hAnsiTheme="minorHAnsi" w:cstheme="minorHAnsi"/>
                <w:b/>
                <w:sz w:val="24"/>
                <w:szCs w:val="24"/>
              </w:rPr>
            </w:pPr>
            <w:bookmarkStart w:id="0" w:name="_GoBack"/>
            <w:bookmarkEnd w:id="0"/>
            <w:r w:rsidRPr="007E526F">
              <w:rPr>
                <w:rFonts w:asciiTheme="minorHAnsi" w:hAnsiTheme="minorHAnsi" w:cstheme="minorHAnsi"/>
                <w:b/>
                <w:sz w:val="24"/>
                <w:szCs w:val="24"/>
              </w:rPr>
              <w:t>UKUPNO RAZDJEL</w:t>
            </w:r>
            <w:r w:rsidR="001B4D4D">
              <w:rPr>
                <w:rFonts w:asciiTheme="minorHAnsi" w:hAnsiTheme="minorHAnsi" w:cstheme="minorHAnsi"/>
                <w:b/>
                <w:sz w:val="24"/>
                <w:szCs w:val="24"/>
              </w:rPr>
              <w:t xml:space="preserve"> 102</w:t>
            </w:r>
            <w:r w:rsidRPr="007E526F">
              <w:rPr>
                <w:rFonts w:asciiTheme="minorHAnsi" w:hAnsiTheme="minorHAnsi" w:cstheme="minorHAnsi"/>
                <w:b/>
                <w:sz w:val="24"/>
                <w:szCs w:val="24"/>
              </w:rPr>
              <w:t>:</w:t>
            </w:r>
          </w:p>
        </w:tc>
        <w:tc>
          <w:tcPr>
            <w:tcW w:w="174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656DB2" w:rsidRPr="007E526F" w:rsidRDefault="00656DB2">
            <w:pPr>
              <w:pStyle w:val="NoSpacing"/>
              <w:jc w:val="right"/>
              <w:rPr>
                <w:rFonts w:asciiTheme="minorHAnsi" w:hAnsiTheme="minorHAnsi" w:cstheme="minorHAnsi"/>
                <w:b/>
                <w:sz w:val="24"/>
                <w:szCs w:val="24"/>
              </w:rPr>
            </w:pPr>
            <w:r>
              <w:rPr>
                <w:rFonts w:asciiTheme="minorHAnsi" w:hAnsiTheme="minorHAnsi" w:cstheme="minorHAnsi"/>
                <w:b/>
                <w:sz w:val="24"/>
                <w:szCs w:val="24"/>
              </w:rPr>
              <w:t>847.772.236,00</w:t>
            </w:r>
          </w:p>
        </w:tc>
        <w:tc>
          <w:tcPr>
            <w:tcW w:w="174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656DB2" w:rsidRPr="007E526F" w:rsidRDefault="00656DB2" w:rsidP="00B609DD">
            <w:pPr>
              <w:pStyle w:val="NoSpacing"/>
              <w:jc w:val="right"/>
              <w:rPr>
                <w:rFonts w:asciiTheme="minorHAnsi" w:hAnsiTheme="minorHAnsi" w:cstheme="minorHAnsi"/>
                <w:b/>
                <w:sz w:val="24"/>
                <w:szCs w:val="24"/>
              </w:rPr>
            </w:pPr>
            <w:r>
              <w:rPr>
                <w:rFonts w:asciiTheme="minorHAnsi" w:hAnsiTheme="minorHAnsi" w:cstheme="minorHAnsi"/>
                <w:b/>
                <w:sz w:val="24"/>
                <w:szCs w:val="24"/>
              </w:rPr>
              <w:t>847.952.476,00</w:t>
            </w:r>
          </w:p>
        </w:tc>
        <w:tc>
          <w:tcPr>
            <w:tcW w:w="174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656DB2" w:rsidRPr="007E526F" w:rsidRDefault="00656DB2" w:rsidP="00A61038">
            <w:pPr>
              <w:pStyle w:val="NoSpacing"/>
              <w:jc w:val="right"/>
              <w:rPr>
                <w:rFonts w:asciiTheme="minorHAnsi" w:hAnsiTheme="minorHAnsi" w:cstheme="minorHAnsi"/>
                <w:b/>
                <w:sz w:val="24"/>
                <w:szCs w:val="24"/>
              </w:rPr>
            </w:pPr>
            <w:r>
              <w:rPr>
                <w:rFonts w:asciiTheme="minorHAnsi" w:hAnsiTheme="minorHAnsi" w:cstheme="minorHAnsi"/>
                <w:b/>
                <w:sz w:val="24"/>
                <w:szCs w:val="24"/>
              </w:rPr>
              <w:t>84</w:t>
            </w:r>
            <w:r w:rsidR="00A61038">
              <w:rPr>
                <w:rFonts w:asciiTheme="minorHAnsi" w:hAnsiTheme="minorHAnsi" w:cstheme="minorHAnsi"/>
                <w:b/>
                <w:sz w:val="24"/>
                <w:szCs w:val="24"/>
              </w:rPr>
              <w:t>0.063.748</w:t>
            </w:r>
            <w:r>
              <w:rPr>
                <w:rFonts w:asciiTheme="minorHAnsi" w:hAnsiTheme="minorHAnsi" w:cstheme="minorHAnsi"/>
                <w:b/>
                <w:sz w:val="24"/>
                <w:szCs w:val="24"/>
              </w:rPr>
              <w:t>,00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133945"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NAZIV PROGRAMA: PROMICANJE KULTURE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b/>
          <w:sz w:val="24"/>
          <w:szCs w:val="24"/>
        </w:rPr>
        <w:t xml:space="preserve">OPĆI CILJ: </w:t>
      </w:r>
      <w:r w:rsidRPr="007E526F">
        <w:rPr>
          <w:rFonts w:asciiTheme="minorHAnsi" w:hAnsiTheme="minorHAnsi" w:cstheme="minorHAnsi"/>
          <w:sz w:val="24"/>
          <w:szCs w:val="24"/>
        </w:rPr>
        <w:t>Programom javnih potreba u kulturi Dubrovačko-neretvanske županije sufinanciraju se programi kulture gradova i općina, akcije i manifestacije od županijskog značaja, izdavačka djelatnost, kulturno-umjetnički amaterizam, glazbena, scenska, likovna, dramska umjetnost, film i kinematografija te nove medijske kulture, međunarodna kulturna suradnja i europske integracije, program Maratona lađa, program Dubrovačkih ljetnih igara, rad zaposlenika Zavoda za obnovu Dubrovnika, zaštita i očuvanje kulturnih i sakralnih dobara te program Zajednice tehničke kulture.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POSEBNI CILJ:</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Unapređenje rada kulturnih insititucija, udruga i društava i približavanje njihovih aktivnosti domicilnom stanovništvu i svim gostima Dubrovačko-neretvanske županije.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financiranju javnih potreba u kulturi i Zakon o udrugama</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Isplata sredstava vrši se kontinuirano kroz mjesece, odnosno prema kalendaru održavanja manifestacija i aktivnosti udruga i kulturnih ustanova.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6"/>
        <w:gridCol w:w="4149"/>
        <w:gridCol w:w="1501"/>
        <w:gridCol w:w="1501"/>
        <w:gridCol w:w="1501"/>
      </w:tblGrid>
      <w:tr w:rsidR="007E526F" w:rsidRPr="007E526F" w:rsidTr="007E526F">
        <w:tc>
          <w:tcPr>
            <w:tcW w:w="6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82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4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Program javnih potreba u kulturi</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1.000.000</w:t>
            </w:r>
            <w:r w:rsidR="00133945">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1.000.000</w:t>
            </w:r>
            <w:r w:rsidR="00133945">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1.000.000</w:t>
            </w:r>
            <w:r w:rsidR="00133945">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Financiranje programa Maratona lađa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155.000</w:t>
            </w:r>
            <w:r w:rsidR="00133945">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155.000</w:t>
            </w:r>
            <w:r w:rsidR="00133945">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0</w:t>
            </w:r>
            <w:r w:rsidR="00133945">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Financiranje rada Dubrovačkih ljetnih igara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133945">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133945">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133945">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133945">
            <w:pPr>
              <w:pStyle w:val="NoSpacing"/>
              <w:rPr>
                <w:rFonts w:asciiTheme="minorHAnsi" w:hAnsiTheme="minorHAnsi" w:cstheme="minorHAnsi"/>
                <w:b/>
                <w:sz w:val="24"/>
                <w:szCs w:val="24"/>
              </w:rPr>
            </w:pPr>
            <w:r w:rsidRPr="007E526F">
              <w:rPr>
                <w:rFonts w:asciiTheme="minorHAnsi" w:hAnsiTheme="minorHAnsi" w:cstheme="minorHAnsi"/>
                <w:b/>
                <w:sz w:val="24"/>
                <w:szCs w:val="24"/>
              </w:rPr>
              <w:t>Financiranje Zavoda za obnovu Dubrovnika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250.000</w:t>
            </w:r>
            <w:r w:rsidR="00133945">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250.000</w:t>
            </w:r>
            <w:r w:rsidR="00133945">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250.000</w:t>
            </w:r>
            <w:r w:rsidR="00133945">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Zaštita, očuvanje i opremanje kulturnih i sakralnih dobara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133945">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133945">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133945">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lastRenderedPageBreak/>
              <w:t>5.</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Financiranje rada Zajednice tehničke kulture</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230.000</w:t>
            </w:r>
            <w:r w:rsidR="00133945">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230.000</w:t>
            </w:r>
            <w:r w:rsidR="00133945">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230.000</w:t>
            </w:r>
            <w:r w:rsidR="00133945">
              <w:rPr>
                <w:rFonts w:asciiTheme="minorHAnsi" w:hAnsiTheme="minorHAnsi" w:cstheme="minorHAnsi"/>
                <w:b/>
                <w:sz w:val="24"/>
                <w:szCs w:val="24"/>
              </w:rPr>
              <w:t>,00</w:t>
            </w:r>
          </w:p>
        </w:tc>
      </w:tr>
      <w:tr w:rsidR="007E526F" w:rsidRPr="007E526F" w:rsidTr="00133945">
        <w:tc>
          <w:tcPr>
            <w:tcW w:w="67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133945">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7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2.235.000</w:t>
            </w:r>
            <w:r w:rsidR="00133945">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2.235.000</w:t>
            </w:r>
            <w:r w:rsidR="00133945">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2.080.000</w:t>
            </w:r>
            <w:r w:rsidR="00133945">
              <w:rPr>
                <w:rFonts w:asciiTheme="minorHAnsi" w:hAnsiTheme="minorHAnsi" w:cstheme="minorHAnsi"/>
                <w:b/>
                <w:sz w:val="24"/>
                <w:szCs w:val="24"/>
              </w:rPr>
              <w:t>,00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 odstupanja od projekcija za 2021. i 2022. usvojenih u prošlogodišnjem Proračunu došlo je zbog smanjenja općih prihoda i primitaka iz kojih se ova aktivnost financira zbog situacije s epidemijom Covid-19.</w:t>
      </w:r>
    </w:p>
    <w:p w:rsidR="007E526F" w:rsidRPr="007E526F" w:rsidRDefault="007E526F" w:rsidP="007E526F">
      <w:pPr>
        <w:spacing w:after="200" w:line="276" w:lineRule="auto"/>
        <w:jc w:val="both"/>
        <w:rPr>
          <w:rFonts w:asciiTheme="minorHAnsi" w:eastAsia="Times New Roman" w:hAnsiTheme="minorHAnsi" w:cstheme="minorHAnsi"/>
          <w:szCs w:val="24"/>
        </w:rPr>
      </w:pPr>
    </w:p>
    <w:p w:rsidR="007E526F" w:rsidRPr="007E526F" w:rsidRDefault="00133945"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NAZIV PROGRAMA: RAZVOJ ŠPORTA I REKREACIJE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b/>
          <w:sz w:val="24"/>
          <w:szCs w:val="24"/>
        </w:rPr>
        <w:t xml:space="preserve">OPĆI CILJ: </w:t>
      </w:r>
      <w:r w:rsidRPr="007E526F">
        <w:rPr>
          <w:rFonts w:asciiTheme="minorHAnsi" w:hAnsiTheme="minorHAnsi" w:cstheme="minorHAnsi"/>
          <w:sz w:val="24"/>
          <w:szCs w:val="24"/>
        </w:rPr>
        <w:t>Programom javnih potreba u športu osiguravaju se sredstva za sufinanciranje športskih manifestacija, vrhunskog športa te aktivnosti športskih udruga.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POSEBNI CILJ:</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Kvalitetno funkcioniranje objekata za provođenje nastave za tjelesni odgoj te osiguranje kvalitete sustava sporta i poboljšanje uvjeta za bavljenje sportom.</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športu i Zakon o udrugama</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 te Zajednica športa Dubrovačko-neretvanske županije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Isplata sredstava vrši se kontinuirano kroz mjesece, odnosno prema kalendaru održavanja sportskih manifestacija i aktivnosti sportskih udruga onih korisnika koji su ostvarili pravo po provedenom javnom pozivu.</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6"/>
        <w:gridCol w:w="4149"/>
        <w:gridCol w:w="1501"/>
        <w:gridCol w:w="1501"/>
        <w:gridCol w:w="1501"/>
      </w:tblGrid>
      <w:tr w:rsidR="007E526F" w:rsidRPr="007E526F" w:rsidTr="007E526F">
        <w:tc>
          <w:tcPr>
            <w:tcW w:w="66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63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6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6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3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633" w:type="dxa"/>
            <w:tcBorders>
              <w:top w:val="single" w:sz="4" w:space="0" w:color="auto"/>
              <w:left w:val="single" w:sz="4" w:space="0" w:color="auto"/>
              <w:bottom w:val="single" w:sz="4" w:space="0" w:color="auto"/>
              <w:right w:val="single" w:sz="4" w:space="0" w:color="auto"/>
            </w:tcBorders>
            <w:hideMark/>
          </w:tcPr>
          <w:p w:rsidR="007E526F" w:rsidRPr="007E526F" w:rsidRDefault="007E526F" w:rsidP="00133945">
            <w:pPr>
              <w:pStyle w:val="NoSpacing"/>
              <w:rPr>
                <w:rFonts w:asciiTheme="minorHAnsi" w:hAnsiTheme="minorHAnsi" w:cstheme="minorHAnsi"/>
                <w:b/>
                <w:sz w:val="24"/>
                <w:szCs w:val="24"/>
              </w:rPr>
            </w:pPr>
            <w:r w:rsidRPr="007E526F">
              <w:rPr>
                <w:rFonts w:asciiTheme="minorHAnsi" w:hAnsiTheme="minorHAnsi" w:cstheme="minorHAnsi"/>
                <w:b/>
                <w:sz w:val="24"/>
                <w:szCs w:val="24"/>
              </w:rPr>
              <w:t>Financiranje rada Zajednice športa Dubrovačko-neretvanske županije</w:t>
            </w:r>
          </w:p>
        </w:tc>
        <w:tc>
          <w:tcPr>
            <w:tcW w:w="126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c>
          <w:tcPr>
            <w:tcW w:w="123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r>
      <w:tr w:rsidR="007E526F" w:rsidRPr="007E526F" w:rsidTr="00133945">
        <w:tc>
          <w:tcPr>
            <w:tcW w:w="664"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63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133945">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6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c>
          <w:tcPr>
            <w:tcW w:w="123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133945">
              <w:rPr>
                <w:rFonts w:asciiTheme="minorHAnsi" w:hAnsiTheme="minorHAnsi" w:cstheme="minorHAnsi"/>
                <w:b/>
                <w:sz w:val="24"/>
                <w:szCs w:val="24"/>
              </w:rPr>
              <w:t>,00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 odstupanja od projekcija za 2021. i 2022. usvojenih u prošlogodišnjem Proračunu došlo je zbog smanjenja općih prihoda i primitaka iz kojih se ova aktivnost financira zbog situacije s epidemijom Covid-19.</w:t>
      </w:r>
    </w:p>
    <w:p w:rsidR="001B4D4D" w:rsidRPr="007E526F" w:rsidRDefault="001B4D4D" w:rsidP="007E526F">
      <w:pPr>
        <w:pStyle w:val="NoSpacing"/>
        <w:shd w:val="clear" w:color="auto" w:fill="FFFFFF"/>
        <w:jc w:val="both"/>
        <w:rPr>
          <w:rFonts w:asciiTheme="minorHAnsi" w:hAnsiTheme="minorHAnsi" w:cstheme="minorHAnsi"/>
          <w:sz w:val="24"/>
          <w:szCs w:val="24"/>
        </w:rPr>
      </w:pPr>
    </w:p>
    <w:p w:rsidR="007E526F" w:rsidRPr="007E526F" w:rsidRDefault="00C21A7F"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lastRenderedPageBreak/>
        <w:t>NAZIV PROGRAMA: ODGOJ I OBRAZOVANJE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b/>
          <w:sz w:val="24"/>
          <w:szCs w:val="24"/>
        </w:rPr>
        <w:t xml:space="preserve">OPĆI CILJ: </w:t>
      </w:r>
      <w:r w:rsidRPr="007E526F">
        <w:rPr>
          <w:rFonts w:asciiTheme="minorHAnsi" w:hAnsiTheme="minorHAnsi" w:cstheme="minorHAnsi"/>
          <w:sz w:val="24"/>
          <w:szCs w:val="24"/>
        </w:rPr>
        <w:t>Programom javnih potreba u odgoju i obrazovanju osiguravaju se sredstva finanicranje školskih športskih natjecanja učenika osnovnih i srednjih škola, za stipendiranje darovitih učenika i studenata te učenika i studenata koji se obrazuju za deficitarna zanimanja, dodjeljuju se potpore razvoju dislociranim sveučilištima te prosljeđuju sredstva Ministarstva za sufinanciranje prijevoza učeika srednjih škola.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 xml:space="preserve">POSEBNI CILJ: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Unapređenje rada odgojno obrazovnih ustanova i izvannastavnih aktivnosti učenika te smanjenje troškova školovanja učenika, studenta i poslijediplomanata i njihovo zadržavanje na području Dubrovačko-neretvanske županije.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odgoju i obrazovanju u osnovnoj i srednjoj školi</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 te Ministarstvo znanosti i obrazovanja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Sufianciranje prijevoza učenika srednjih škola vrši se temeljem doznačenih sredstava nadležnog Ministarstva. Sredstva namijenjena razvoju dislociranih sveučilišta doznačavaju se početkom nove akademske godine. Sanacija i izgradnja igrališta i objekata uglavnom se odvija tijekom ljetnih mjeseci zbog školskih praznika i povoljnih vremenskih uvjeta za izvođenje radova.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4"/>
        <w:gridCol w:w="4151"/>
        <w:gridCol w:w="1501"/>
        <w:gridCol w:w="1501"/>
        <w:gridCol w:w="1501"/>
      </w:tblGrid>
      <w:tr w:rsidR="007E526F" w:rsidRPr="007E526F" w:rsidTr="007E526F">
        <w:tc>
          <w:tcPr>
            <w:tcW w:w="6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82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4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Športska natjecanja učenika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330.000</w:t>
            </w:r>
            <w:r w:rsidR="00C21A7F">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330.000</w:t>
            </w:r>
            <w:r w:rsidR="00C21A7F">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330.000</w:t>
            </w:r>
            <w:r w:rsidR="00C21A7F">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C21A7F">
            <w:pPr>
              <w:pStyle w:val="NoSpacing"/>
              <w:rPr>
                <w:rFonts w:asciiTheme="minorHAnsi" w:hAnsiTheme="minorHAnsi" w:cstheme="minorHAnsi"/>
                <w:b/>
                <w:sz w:val="24"/>
                <w:szCs w:val="24"/>
              </w:rPr>
            </w:pPr>
            <w:r w:rsidRPr="007E526F">
              <w:rPr>
                <w:rFonts w:asciiTheme="minorHAnsi" w:hAnsiTheme="minorHAnsi" w:cstheme="minorHAnsi"/>
                <w:b/>
                <w:sz w:val="24"/>
                <w:szCs w:val="24"/>
              </w:rPr>
              <w:t>Sufinanciranje prijevoza učenika srednjih škola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4.400.000</w:t>
            </w:r>
            <w:r w:rsidR="00C21A7F">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4.400.000</w:t>
            </w:r>
            <w:r w:rsidR="00C21A7F">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4.400.000</w:t>
            </w:r>
            <w:r w:rsidR="00C21A7F">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Stipendiranje učenika i studenata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890.000</w:t>
            </w:r>
            <w:r w:rsidR="00C21A7F">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890.000</w:t>
            </w:r>
            <w:r w:rsidR="00C21A7F">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890.000</w:t>
            </w:r>
            <w:r w:rsidR="00C21A7F">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Školski medni dani s hrvatskih pašnjaka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22.000</w:t>
            </w:r>
            <w:r w:rsidR="00C21A7F">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22.000</w:t>
            </w:r>
            <w:r w:rsidR="00C21A7F">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22.000</w:t>
            </w:r>
            <w:r w:rsidR="00C21A7F">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5.</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Kapitalni projekti u školstvu</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w:t>
            </w:r>
            <w:r w:rsidR="00C21A7F">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w:t>
            </w:r>
            <w:r w:rsidR="00C21A7F">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w:t>
            </w:r>
            <w:r w:rsidR="00C21A7F">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6.</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Potpora razvoja dislociranim učilištima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50.000</w:t>
            </w:r>
            <w:r w:rsidR="00C21A7F">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tcPr>
          <w:p w:rsidR="007E526F" w:rsidRPr="007E526F" w:rsidRDefault="00C21A7F">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242" w:type="dxa"/>
            <w:tcBorders>
              <w:top w:val="single" w:sz="4" w:space="0" w:color="auto"/>
              <w:left w:val="single" w:sz="4" w:space="0" w:color="auto"/>
              <w:bottom w:val="single" w:sz="4" w:space="0" w:color="auto"/>
              <w:right w:val="single" w:sz="4" w:space="0" w:color="auto"/>
            </w:tcBorders>
            <w:vAlign w:val="center"/>
          </w:tcPr>
          <w:p w:rsidR="007E526F" w:rsidRPr="007E526F" w:rsidRDefault="00C21A7F">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7E526F" w:rsidRPr="007E526F" w:rsidTr="00C21A7F">
        <w:tc>
          <w:tcPr>
            <w:tcW w:w="67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C21A7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7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C21A7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5.892.000</w:t>
            </w:r>
            <w:r>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C21A7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5.842.000</w:t>
            </w:r>
            <w:r>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C21A7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5.842.000</w:t>
            </w:r>
            <w:r>
              <w:rPr>
                <w:rFonts w:asciiTheme="minorHAnsi" w:hAnsiTheme="minorHAnsi" w:cstheme="minorHAnsi"/>
                <w:b/>
                <w:sz w:val="24"/>
                <w:szCs w:val="24"/>
              </w:rPr>
              <w:t>,00</w:t>
            </w:r>
          </w:p>
        </w:tc>
      </w:tr>
    </w:tbl>
    <w:p w:rsidR="00D82454" w:rsidRDefault="00D82454"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Program je smanjen zbog usklađenja sredstava Ministarstva znanosti i obrazovanja s realnim potrebama sufinanciranja prijevoza učenika srednjih škola.</w:t>
      </w:r>
    </w:p>
    <w:p w:rsidR="00D82454" w:rsidRPr="007E526F" w:rsidRDefault="00D82454" w:rsidP="007E526F">
      <w:pPr>
        <w:pStyle w:val="NoSpacing"/>
        <w:shd w:val="clear" w:color="auto" w:fill="FFFFFF"/>
        <w:jc w:val="both"/>
        <w:rPr>
          <w:rFonts w:asciiTheme="minorHAnsi" w:hAnsiTheme="minorHAnsi" w:cstheme="minorHAnsi"/>
          <w:sz w:val="24"/>
          <w:szCs w:val="24"/>
        </w:rPr>
      </w:pPr>
    </w:p>
    <w:p w:rsidR="007E526F" w:rsidRPr="007E526F" w:rsidRDefault="00C21A7F"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lastRenderedPageBreak/>
        <w:t>NAZIV PROGRAMA: ZDRAVSTVO</w:t>
      </w:r>
    </w:p>
    <w:p w:rsidR="007E526F" w:rsidRPr="007E526F" w:rsidRDefault="007E526F" w:rsidP="007E526F">
      <w:pPr>
        <w:shd w:val="clear" w:color="auto" w:fill="FFFFFF"/>
        <w:jc w:val="both"/>
        <w:rPr>
          <w:rFonts w:asciiTheme="minorHAnsi" w:hAnsiTheme="minorHAnsi" w:cstheme="minorHAnsi"/>
          <w:szCs w:val="24"/>
        </w:rPr>
      </w:pPr>
    </w:p>
    <w:p w:rsidR="007E526F" w:rsidRPr="007E526F" w:rsidRDefault="007E526F" w:rsidP="007E526F">
      <w:pPr>
        <w:shd w:val="clear" w:color="auto" w:fill="FFFFFF"/>
        <w:jc w:val="both"/>
        <w:rPr>
          <w:rFonts w:asciiTheme="minorHAnsi" w:hAnsiTheme="minorHAnsi" w:cstheme="minorHAnsi"/>
          <w:szCs w:val="24"/>
        </w:rPr>
      </w:pPr>
      <w:r w:rsidRPr="007E526F">
        <w:rPr>
          <w:rFonts w:asciiTheme="minorHAnsi" w:hAnsiTheme="minorHAnsi" w:cstheme="minorHAnsi"/>
          <w:b/>
          <w:szCs w:val="24"/>
        </w:rPr>
        <w:t xml:space="preserve">OPĆI CILJ: </w:t>
      </w:r>
      <w:r w:rsidRPr="007E526F">
        <w:rPr>
          <w:rFonts w:asciiTheme="minorHAnsi" w:hAnsiTheme="minorHAnsi" w:cstheme="minorHAnsi"/>
          <w:szCs w:val="24"/>
        </w:rPr>
        <w:t>Programom javnih potreba u zdravstvu Dubrovačko-neretvanske županije sufinanciraju se programi zdravstvene mjere ispravnosti vode za piće, provođenje mjera dezinfekcije, dezinsekcije i deratizacije,  mrtvozorstva, obdukcije i toksikološka ispitivanja, Hrvatski Crveni križ, projekte u pordučju zdravstva, socijalne skrbi i skrbi o osobama s invaliditetom te rad Povjerenstva za zaštitu prava pacijenata.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POSEBNI CILJ:</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Unapređenje uvjeta za provođenje zdravstvene zaštite te uvjeta za zaštitu, očuvanje i poboljšanje zdravlja stanovništva Dubrovačko-neretvanske županije.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zdravstvenoj zaštiti, Pravilnik o zdravstvenoj ispravnosti vode za piće, Zakon o udrugama, Pravilnik o načinu pregleda umrlih, te utvrđivanju vremena i uzroka smrti, Zakon o Hrvatskom crvenom križu i Zakon o zaštiti prava pacijenata</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shd w:val="clear" w:color="auto" w:fill="FFFFFF"/>
        <w:jc w:val="both"/>
        <w:rPr>
          <w:rFonts w:asciiTheme="minorHAnsi" w:hAnsiTheme="minorHAnsi" w:cstheme="minorHAnsi"/>
          <w:szCs w:val="24"/>
        </w:rPr>
      </w:pPr>
      <w:r w:rsidRPr="007E526F">
        <w:rPr>
          <w:rFonts w:asciiTheme="minorHAnsi" w:hAnsiTheme="minorHAnsi" w:cstheme="minorHAnsi"/>
          <w:szCs w:val="24"/>
        </w:rPr>
        <w:t>Redovno isplaćena mjesečna sredstva, postignuta visoka kvaliteta vode za piće, ostvarene sve planirane akcije: dragovoljnog darivanja krvi i rada na provođenju djelatnosti prve pomoći, pružena mogućnost pacijentima da izraze svoje utiske na liječenje.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2"/>
        <w:gridCol w:w="4153"/>
        <w:gridCol w:w="1501"/>
        <w:gridCol w:w="1501"/>
        <w:gridCol w:w="1501"/>
      </w:tblGrid>
      <w:tr w:rsidR="007E526F" w:rsidRPr="007E526F" w:rsidTr="007E526F">
        <w:tc>
          <w:tcPr>
            <w:tcW w:w="66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63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6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6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3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6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633"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Zdravstvene mjere ispravnosti vode za piće</w:t>
            </w:r>
          </w:p>
        </w:tc>
        <w:tc>
          <w:tcPr>
            <w:tcW w:w="126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600.000</w:t>
            </w:r>
            <w:r w:rsidR="00C21A7F">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600.000</w:t>
            </w:r>
            <w:r w:rsidR="00C21A7F">
              <w:rPr>
                <w:rFonts w:asciiTheme="minorHAnsi" w:hAnsiTheme="minorHAnsi" w:cstheme="minorHAnsi"/>
                <w:b/>
                <w:sz w:val="24"/>
                <w:szCs w:val="24"/>
              </w:rPr>
              <w:t>,00</w:t>
            </w:r>
          </w:p>
        </w:tc>
        <w:tc>
          <w:tcPr>
            <w:tcW w:w="123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600.000</w:t>
            </w:r>
            <w:r w:rsidR="00C21A7F">
              <w:rPr>
                <w:rFonts w:asciiTheme="minorHAnsi" w:hAnsiTheme="minorHAnsi" w:cstheme="minorHAnsi"/>
                <w:b/>
                <w:sz w:val="24"/>
                <w:szCs w:val="24"/>
              </w:rPr>
              <w:t>,00</w:t>
            </w:r>
          </w:p>
        </w:tc>
      </w:tr>
      <w:tr w:rsidR="007E526F" w:rsidRPr="007E526F" w:rsidTr="007E526F">
        <w:tc>
          <w:tcPr>
            <w:tcW w:w="66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633" w:type="dxa"/>
            <w:tcBorders>
              <w:top w:val="single" w:sz="4" w:space="0" w:color="auto"/>
              <w:left w:val="single" w:sz="4" w:space="0" w:color="auto"/>
              <w:bottom w:val="single" w:sz="4" w:space="0" w:color="auto"/>
              <w:right w:val="single" w:sz="4" w:space="0" w:color="auto"/>
            </w:tcBorders>
            <w:hideMark/>
          </w:tcPr>
          <w:p w:rsidR="007E526F" w:rsidRPr="007E526F" w:rsidRDefault="007E526F" w:rsidP="00C21A7F">
            <w:pPr>
              <w:pStyle w:val="NoSpacing"/>
              <w:rPr>
                <w:rFonts w:asciiTheme="minorHAnsi" w:hAnsiTheme="minorHAnsi" w:cstheme="minorHAnsi"/>
                <w:b/>
                <w:sz w:val="24"/>
                <w:szCs w:val="24"/>
              </w:rPr>
            </w:pPr>
            <w:r w:rsidRPr="007E526F">
              <w:rPr>
                <w:rFonts w:asciiTheme="minorHAnsi" w:hAnsiTheme="minorHAnsi" w:cstheme="minorHAnsi"/>
                <w:b/>
                <w:sz w:val="24"/>
                <w:szCs w:val="24"/>
              </w:rPr>
              <w:t>Mrtvozorstva, obdukcije i toksikološka ispitivanja</w:t>
            </w:r>
          </w:p>
        </w:tc>
        <w:tc>
          <w:tcPr>
            <w:tcW w:w="126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660.000</w:t>
            </w:r>
            <w:r w:rsidR="00C21A7F">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660.000</w:t>
            </w:r>
            <w:r w:rsidR="00C21A7F">
              <w:rPr>
                <w:rFonts w:asciiTheme="minorHAnsi" w:hAnsiTheme="minorHAnsi" w:cstheme="minorHAnsi"/>
                <w:b/>
                <w:sz w:val="24"/>
                <w:szCs w:val="24"/>
              </w:rPr>
              <w:t>,00</w:t>
            </w:r>
          </w:p>
        </w:tc>
        <w:tc>
          <w:tcPr>
            <w:tcW w:w="123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660.000</w:t>
            </w:r>
            <w:r w:rsidR="00C21A7F">
              <w:rPr>
                <w:rFonts w:asciiTheme="minorHAnsi" w:hAnsiTheme="minorHAnsi" w:cstheme="minorHAnsi"/>
                <w:b/>
                <w:sz w:val="24"/>
                <w:szCs w:val="24"/>
              </w:rPr>
              <w:t>,00</w:t>
            </w:r>
          </w:p>
        </w:tc>
      </w:tr>
      <w:tr w:rsidR="007E526F" w:rsidRPr="007E526F" w:rsidTr="007E526F">
        <w:tc>
          <w:tcPr>
            <w:tcW w:w="66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4633" w:type="dxa"/>
            <w:tcBorders>
              <w:top w:val="single" w:sz="4" w:space="0" w:color="auto"/>
              <w:left w:val="single" w:sz="4" w:space="0" w:color="auto"/>
              <w:bottom w:val="single" w:sz="4" w:space="0" w:color="auto"/>
              <w:right w:val="single" w:sz="4" w:space="0" w:color="auto"/>
            </w:tcBorders>
            <w:hideMark/>
          </w:tcPr>
          <w:p w:rsidR="007E526F" w:rsidRPr="007E526F" w:rsidRDefault="007E526F" w:rsidP="0012656A">
            <w:pPr>
              <w:pStyle w:val="NoSpacing"/>
              <w:rPr>
                <w:rFonts w:asciiTheme="minorHAnsi" w:hAnsiTheme="minorHAnsi" w:cstheme="minorHAnsi"/>
                <w:b/>
                <w:sz w:val="24"/>
                <w:szCs w:val="24"/>
              </w:rPr>
            </w:pPr>
            <w:r w:rsidRPr="007E526F">
              <w:rPr>
                <w:rFonts w:asciiTheme="minorHAnsi" w:hAnsiTheme="minorHAnsi" w:cstheme="minorHAnsi"/>
                <w:b/>
                <w:sz w:val="24"/>
                <w:szCs w:val="24"/>
              </w:rPr>
              <w:t>Provođenje mjera dezifekcije, dezinsekcije i deratizacije</w:t>
            </w:r>
          </w:p>
        </w:tc>
        <w:tc>
          <w:tcPr>
            <w:tcW w:w="126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40.000</w:t>
            </w:r>
            <w:r w:rsidR="00C21A7F">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40.000</w:t>
            </w:r>
            <w:r w:rsidR="00C21A7F">
              <w:rPr>
                <w:rFonts w:asciiTheme="minorHAnsi" w:hAnsiTheme="minorHAnsi" w:cstheme="minorHAnsi"/>
                <w:b/>
                <w:sz w:val="24"/>
                <w:szCs w:val="24"/>
              </w:rPr>
              <w:t>,00</w:t>
            </w:r>
          </w:p>
        </w:tc>
        <w:tc>
          <w:tcPr>
            <w:tcW w:w="123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40.000</w:t>
            </w:r>
            <w:r w:rsidR="00C21A7F">
              <w:rPr>
                <w:rFonts w:asciiTheme="minorHAnsi" w:hAnsiTheme="minorHAnsi" w:cstheme="minorHAnsi"/>
                <w:b/>
                <w:sz w:val="24"/>
                <w:szCs w:val="24"/>
              </w:rPr>
              <w:t>,00</w:t>
            </w:r>
          </w:p>
        </w:tc>
      </w:tr>
      <w:tr w:rsidR="007E526F" w:rsidRPr="007E526F" w:rsidTr="007E526F">
        <w:tc>
          <w:tcPr>
            <w:tcW w:w="66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4633" w:type="dxa"/>
            <w:tcBorders>
              <w:top w:val="single" w:sz="4" w:space="0" w:color="auto"/>
              <w:left w:val="single" w:sz="4" w:space="0" w:color="auto"/>
              <w:bottom w:val="single" w:sz="4" w:space="0" w:color="auto"/>
              <w:right w:val="single" w:sz="4" w:space="0" w:color="auto"/>
            </w:tcBorders>
            <w:hideMark/>
          </w:tcPr>
          <w:p w:rsidR="007E526F" w:rsidRPr="007E526F" w:rsidRDefault="007E526F">
            <w:pPr>
              <w:jc w:val="both"/>
              <w:rPr>
                <w:rFonts w:asciiTheme="minorHAnsi" w:hAnsiTheme="minorHAnsi" w:cstheme="minorHAnsi"/>
                <w:b/>
                <w:szCs w:val="24"/>
              </w:rPr>
            </w:pPr>
            <w:r w:rsidRPr="007E526F">
              <w:rPr>
                <w:rFonts w:asciiTheme="minorHAnsi" w:hAnsiTheme="minorHAnsi" w:cstheme="minorHAnsi"/>
                <w:b/>
                <w:szCs w:val="24"/>
              </w:rPr>
              <w:t>Hrvatski Crveni križ</w:t>
            </w:r>
          </w:p>
        </w:tc>
        <w:tc>
          <w:tcPr>
            <w:tcW w:w="126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400.000</w:t>
            </w:r>
            <w:r w:rsidR="00C21A7F">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hideMark/>
          </w:tcPr>
          <w:p w:rsidR="007E526F" w:rsidRPr="007E526F" w:rsidRDefault="007E526F">
            <w:pPr>
              <w:jc w:val="right"/>
              <w:rPr>
                <w:rFonts w:asciiTheme="minorHAnsi" w:hAnsiTheme="minorHAnsi" w:cstheme="minorHAnsi"/>
                <w:b/>
                <w:szCs w:val="24"/>
              </w:rPr>
            </w:pPr>
            <w:r w:rsidRPr="007E526F">
              <w:rPr>
                <w:rFonts w:asciiTheme="minorHAnsi" w:hAnsiTheme="minorHAnsi" w:cstheme="minorHAnsi"/>
                <w:b/>
                <w:szCs w:val="24"/>
              </w:rPr>
              <w:t>400.000</w:t>
            </w:r>
            <w:r w:rsidR="00C21A7F">
              <w:rPr>
                <w:rFonts w:asciiTheme="minorHAnsi" w:hAnsiTheme="minorHAnsi" w:cstheme="minorHAnsi"/>
                <w:b/>
                <w:szCs w:val="24"/>
              </w:rPr>
              <w:t>,00</w:t>
            </w:r>
          </w:p>
        </w:tc>
        <w:tc>
          <w:tcPr>
            <w:tcW w:w="1234" w:type="dxa"/>
            <w:tcBorders>
              <w:top w:val="single" w:sz="4" w:space="0" w:color="auto"/>
              <w:left w:val="single" w:sz="4" w:space="0" w:color="auto"/>
              <w:bottom w:val="single" w:sz="4" w:space="0" w:color="auto"/>
              <w:right w:val="single" w:sz="4" w:space="0" w:color="auto"/>
            </w:tcBorders>
            <w:hideMark/>
          </w:tcPr>
          <w:p w:rsidR="007E526F" w:rsidRPr="007E526F" w:rsidRDefault="007E526F">
            <w:pPr>
              <w:jc w:val="right"/>
              <w:rPr>
                <w:rFonts w:asciiTheme="minorHAnsi" w:hAnsiTheme="minorHAnsi" w:cstheme="minorHAnsi"/>
                <w:b/>
                <w:szCs w:val="24"/>
              </w:rPr>
            </w:pPr>
            <w:r w:rsidRPr="007E526F">
              <w:rPr>
                <w:rFonts w:asciiTheme="minorHAnsi" w:hAnsiTheme="minorHAnsi" w:cstheme="minorHAnsi"/>
                <w:b/>
                <w:szCs w:val="24"/>
              </w:rPr>
              <w:t>400.000</w:t>
            </w:r>
            <w:r w:rsidR="00C21A7F">
              <w:rPr>
                <w:rFonts w:asciiTheme="minorHAnsi" w:hAnsiTheme="minorHAnsi" w:cstheme="minorHAnsi"/>
                <w:b/>
                <w:szCs w:val="24"/>
              </w:rPr>
              <w:t>,00</w:t>
            </w:r>
          </w:p>
        </w:tc>
      </w:tr>
      <w:tr w:rsidR="007E526F" w:rsidRPr="007E526F" w:rsidTr="007E526F">
        <w:tc>
          <w:tcPr>
            <w:tcW w:w="66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 xml:space="preserve">5. </w:t>
            </w:r>
          </w:p>
        </w:tc>
        <w:tc>
          <w:tcPr>
            <w:tcW w:w="4633" w:type="dxa"/>
            <w:tcBorders>
              <w:top w:val="single" w:sz="4" w:space="0" w:color="auto"/>
              <w:left w:val="single" w:sz="4" w:space="0" w:color="auto"/>
              <w:bottom w:val="single" w:sz="4" w:space="0" w:color="auto"/>
              <w:right w:val="single" w:sz="4" w:space="0" w:color="auto"/>
            </w:tcBorders>
            <w:hideMark/>
          </w:tcPr>
          <w:p w:rsidR="007E526F" w:rsidRPr="007E526F" w:rsidRDefault="007E526F" w:rsidP="002B2F93">
            <w:pPr>
              <w:jc w:val="left"/>
              <w:rPr>
                <w:rFonts w:asciiTheme="minorHAnsi" w:hAnsiTheme="minorHAnsi" w:cstheme="minorHAnsi"/>
                <w:b/>
                <w:szCs w:val="24"/>
              </w:rPr>
            </w:pPr>
            <w:r w:rsidRPr="007E526F">
              <w:rPr>
                <w:rFonts w:asciiTheme="minorHAnsi" w:hAnsiTheme="minorHAnsi" w:cstheme="minorHAnsi"/>
                <w:b/>
                <w:szCs w:val="24"/>
              </w:rPr>
              <w:t>Povjerenstvo za zaštitu prava pacijenata</w:t>
            </w:r>
          </w:p>
        </w:tc>
        <w:tc>
          <w:tcPr>
            <w:tcW w:w="126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11.000</w:t>
            </w:r>
            <w:r w:rsidR="00C21A7F">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11.000</w:t>
            </w:r>
            <w:r w:rsidR="00C21A7F">
              <w:rPr>
                <w:rFonts w:asciiTheme="minorHAnsi" w:hAnsiTheme="minorHAnsi" w:cstheme="minorHAnsi"/>
                <w:b/>
                <w:sz w:val="24"/>
                <w:szCs w:val="24"/>
              </w:rPr>
              <w:t>,00</w:t>
            </w:r>
          </w:p>
        </w:tc>
        <w:tc>
          <w:tcPr>
            <w:tcW w:w="123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11.000</w:t>
            </w:r>
            <w:r w:rsidR="00C21A7F">
              <w:rPr>
                <w:rFonts w:asciiTheme="minorHAnsi" w:hAnsiTheme="minorHAnsi" w:cstheme="minorHAnsi"/>
                <w:b/>
                <w:sz w:val="24"/>
                <w:szCs w:val="24"/>
              </w:rPr>
              <w:t>,00</w:t>
            </w:r>
          </w:p>
        </w:tc>
      </w:tr>
      <w:tr w:rsidR="007E526F" w:rsidRPr="007E526F" w:rsidTr="007E526F">
        <w:tc>
          <w:tcPr>
            <w:tcW w:w="66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6.</w:t>
            </w:r>
          </w:p>
        </w:tc>
        <w:tc>
          <w:tcPr>
            <w:tcW w:w="4633" w:type="dxa"/>
            <w:tcBorders>
              <w:top w:val="single" w:sz="4" w:space="0" w:color="auto"/>
              <w:left w:val="single" w:sz="4" w:space="0" w:color="auto"/>
              <w:bottom w:val="single" w:sz="4" w:space="0" w:color="auto"/>
              <w:right w:val="single" w:sz="4" w:space="0" w:color="auto"/>
            </w:tcBorders>
            <w:hideMark/>
          </w:tcPr>
          <w:p w:rsidR="007E526F" w:rsidRPr="007E526F" w:rsidRDefault="007E526F" w:rsidP="002B2F93">
            <w:pPr>
              <w:jc w:val="left"/>
              <w:rPr>
                <w:rFonts w:asciiTheme="minorHAnsi" w:hAnsiTheme="minorHAnsi" w:cstheme="minorHAnsi"/>
                <w:b/>
                <w:bCs/>
                <w:szCs w:val="24"/>
              </w:rPr>
            </w:pPr>
            <w:r w:rsidRPr="007E526F">
              <w:rPr>
                <w:rFonts w:asciiTheme="minorHAnsi" w:hAnsiTheme="minorHAnsi" w:cstheme="minorHAnsi"/>
                <w:b/>
                <w:bCs/>
                <w:szCs w:val="24"/>
              </w:rPr>
              <w:t xml:space="preserve">Projekti/programi u području zdravstva, socijalne skrbi i skrbi o osobama s </w:t>
            </w:r>
            <w:r w:rsidR="000C0FB8">
              <w:rPr>
                <w:rFonts w:asciiTheme="minorHAnsi" w:hAnsiTheme="minorHAnsi" w:cstheme="minorHAnsi"/>
                <w:b/>
                <w:bCs/>
                <w:szCs w:val="24"/>
              </w:rPr>
              <w:t>invalidit.</w:t>
            </w:r>
          </w:p>
        </w:tc>
        <w:tc>
          <w:tcPr>
            <w:tcW w:w="126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253.000</w:t>
            </w:r>
            <w:r w:rsidR="00C21A7F">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253.000</w:t>
            </w:r>
            <w:r w:rsidR="00C21A7F">
              <w:rPr>
                <w:rFonts w:asciiTheme="minorHAnsi" w:hAnsiTheme="minorHAnsi" w:cstheme="minorHAnsi"/>
                <w:b/>
                <w:sz w:val="24"/>
                <w:szCs w:val="24"/>
              </w:rPr>
              <w:t>,00</w:t>
            </w:r>
          </w:p>
        </w:tc>
        <w:tc>
          <w:tcPr>
            <w:tcW w:w="123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253.000</w:t>
            </w:r>
            <w:r w:rsidR="00C21A7F">
              <w:rPr>
                <w:rFonts w:asciiTheme="minorHAnsi" w:hAnsiTheme="minorHAnsi" w:cstheme="minorHAnsi"/>
                <w:b/>
                <w:sz w:val="24"/>
                <w:szCs w:val="24"/>
              </w:rPr>
              <w:t>,00</w:t>
            </w:r>
          </w:p>
        </w:tc>
      </w:tr>
      <w:tr w:rsidR="007E526F" w:rsidRPr="007E526F" w:rsidTr="000C0FB8">
        <w:tc>
          <w:tcPr>
            <w:tcW w:w="664"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63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6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1.964.000</w:t>
            </w:r>
            <w:r w:rsidR="002B2F93">
              <w:rPr>
                <w:rFonts w:asciiTheme="minorHAnsi" w:hAnsiTheme="minorHAnsi" w:cstheme="minorHAnsi"/>
                <w:b/>
                <w:sz w:val="24"/>
                <w:szCs w:val="24"/>
              </w:rPr>
              <w:t>,00</w:t>
            </w:r>
          </w:p>
        </w:tc>
        <w:tc>
          <w:tcPr>
            <w:tcW w:w="126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1.964.000</w:t>
            </w:r>
            <w:r w:rsidR="002B2F93">
              <w:rPr>
                <w:rFonts w:asciiTheme="minorHAnsi" w:hAnsiTheme="minorHAnsi" w:cstheme="minorHAnsi"/>
                <w:b/>
                <w:sz w:val="24"/>
                <w:szCs w:val="24"/>
              </w:rPr>
              <w:t>,00</w:t>
            </w:r>
          </w:p>
        </w:tc>
        <w:tc>
          <w:tcPr>
            <w:tcW w:w="1234"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1.964.000</w:t>
            </w:r>
            <w:r w:rsidR="002B2F93">
              <w:rPr>
                <w:rFonts w:asciiTheme="minorHAnsi" w:hAnsiTheme="minorHAnsi" w:cstheme="minorHAnsi"/>
                <w:b/>
                <w:sz w:val="24"/>
                <w:szCs w:val="24"/>
              </w:rPr>
              <w:t>,00</w:t>
            </w:r>
          </w:p>
        </w:tc>
      </w:tr>
    </w:tbl>
    <w:p w:rsidR="00D82454" w:rsidRDefault="00D82454"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Nema odstupanja.</w:t>
      </w:r>
    </w:p>
    <w:p w:rsidR="00BB59DD" w:rsidRPr="007E526F" w:rsidRDefault="00BB59DD" w:rsidP="007E526F">
      <w:pPr>
        <w:pStyle w:val="NoSpacing"/>
        <w:shd w:val="clear" w:color="auto" w:fill="FFFFFF"/>
        <w:jc w:val="both"/>
        <w:rPr>
          <w:rFonts w:asciiTheme="minorHAnsi" w:hAnsiTheme="minorHAnsi" w:cstheme="minorHAnsi"/>
          <w:sz w:val="24"/>
          <w:szCs w:val="24"/>
        </w:rPr>
      </w:pPr>
    </w:p>
    <w:p w:rsidR="007E526F" w:rsidRPr="007E526F" w:rsidRDefault="000C0FB8"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lastRenderedPageBreak/>
        <w:t>NAZIV PROGRAMA: SOCIJALNA SKRB</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shd w:val="clear" w:color="auto" w:fill="FFFFFF"/>
        <w:jc w:val="both"/>
        <w:rPr>
          <w:rFonts w:asciiTheme="minorHAnsi" w:hAnsiTheme="minorHAnsi" w:cstheme="minorHAnsi"/>
          <w:szCs w:val="24"/>
        </w:rPr>
      </w:pPr>
    </w:p>
    <w:p w:rsidR="007E526F" w:rsidRPr="007E526F" w:rsidRDefault="007E526F" w:rsidP="007E526F">
      <w:pPr>
        <w:shd w:val="clear" w:color="auto" w:fill="FFFFFF"/>
        <w:jc w:val="both"/>
        <w:rPr>
          <w:rFonts w:asciiTheme="minorHAnsi" w:hAnsiTheme="minorHAnsi" w:cstheme="minorHAnsi"/>
          <w:szCs w:val="24"/>
        </w:rPr>
      </w:pPr>
      <w:r w:rsidRPr="007E526F">
        <w:rPr>
          <w:rFonts w:asciiTheme="minorHAnsi" w:hAnsiTheme="minorHAnsi" w:cstheme="minorHAnsi"/>
          <w:b/>
          <w:szCs w:val="24"/>
        </w:rPr>
        <w:t xml:space="preserve">OPĆI CILJ: </w:t>
      </w:r>
      <w:r w:rsidRPr="007E526F">
        <w:rPr>
          <w:rFonts w:asciiTheme="minorHAnsi" w:hAnsiTheme="minorHAnsi" w:cstheme="minorHAnsi"/>
          <w:szCs w:val="24"/>
        </w:rPr>
        <w:t>Programom javnih potreba u socijalnoj skrbi Dubrovačko-neretvanske županije osigurana su sredstva za jednokratne novčane naknade socijalno-ugroženim osobama, unapređenje socijalne zaštite i dnevni boravak za psihički oboljele osobe.</w:t>
      </w:r>
    </w:p>
    <w:p w:rsidR="007E526F" w:rsidRPr="007E526F" w:rsidRDefault="007E526F" w:rsidP="007E526F">
      <w:pPr>
        <w:shd w:val="clear" w:color="auto" w:fill="FFFFFF"/>
        <w:jc w:val="both"/>
        <w:rPr>
          <w:rFonts w:asciiTheme="minorHAnsi" w:hAnsiTheme="minorHAnsi" w:cstheme="minorHAnsi"/>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POSEBNI CILJ:</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shd w:val="clear" w:color="auto" w:fill="FFFFFF"/>
        <w:jc w:val="both"/>
        <w:rPr>
          <w:rFonts w:asciiTheme="minorHAnsi" w:hAnsiTheme="minorHAnsi" w:cstheme="minorHAnsi"/>
          <w:szCs w:val="24"/>
        </w:rPr>
      </w:pPr>
      <w:r w:rsidRPr="007E526F">
        <w:rPr>
          <w:rFonts w:asciiTheme="minorHAnsi" w:hAnsiTheme="minorHAnsi" w:cstheme="minorHAnsi"/>
          <w:szCs w:val="24"/>
        </w:rPr>
        <w:t>Unapređenje poboljšanja socijalnog standarda stanovnika Dubrovačko-neretvanske županije putem zahtjeva i programa.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socijalnoj skrbi, Zakon o ustanovama, Nacionalna strategija izjednačavanja mogućnosti za osobe s invaliditetom</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 xml:space="preserve">Pokazatelj uspješnosti su podaci o osobama uključenih u programe, broj dodijeljenih novčanih pomoći građanima koji ostvaruju pravo, broj ustanova čiji se programi sufinanciraju te broj korisnika.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66"/>
        <w:gridCol w:w="4652"/>
        <w:gridCol w:w="1316"/>
        <w:gridCol w:w="1316"/>
        <w:gridCol w:w="1316"/>
      </w:tblGrid>
      <w:tr w:rsidR="007E526F" w:rsidRPr="007E526F" w:rsidTr="007E526F">
        <w:tc>
          <w:tcPr>
            <w:tcW w:w="66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65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59"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5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2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6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652"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pStyle w:val="NoSpacing"/>
              <w:rPr>
                <w:rFonts w:asciiTheme="minorHAnsi" w:hAnsiTheme="minorHAnsi" w:cstheme="minorHAnsi"/>
                <w:b/>
                <w:sz w:val="24"/>
                <w:szCs w:val="24"/>
              </w:rPr>
            </w:pPr>
            <w:r w:rsidRPr="007E526F">
              <w:rPr>
                <w:rFonts w:asciiTheme="minorHAnsi" w:hAnsiTheme="minorHAnsi" w:cstheme="minorHAnsi"/>
                <w:b/>
                <w:sz w:val="24"/>
                <w:szCs w:val="24"/>
              </w:rPr>
              <w:t>Jednokratne novčane naknade socijalno ugroženim osobama</w:t>
            </w:r>
          </w:p>
        </w:tc>
        <w:tc>
          <w:tcPr>
            <w:tcW w:w="1259"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w:t>
            </w:r>
            <w:r w:rsidR="000C0FB8">
              <w:rPr>
                <w:rFonts w:asciiTheme="minorHAnsi" w:hAnsiTheme="minorHAnsi" w:cstheme="minorHAnsi"/>
                <w:b/>
                <w:sz w:val="24"/>
                <w:szCs w:val="24"/>
              </w:rPr>
              <w:t>,00</w:t>
            </w:r>
          </w:p>
        </w:tc>
        <w:tc>
          <w:tcPr>
            <w:tcW w:w="1258"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w:t>
            </w:r>
            <w:r w:rsidR="000C0FB8">
              <w:rPr>
                <w:rFonts w:asciiTheme="minorHAnsi" w:hAnsiTheme="minorHAnsi" w:cstheme="minorHAnsi"/>
                <w:b/>
                <w:sz w:val="24"/>
                <w:szCs w:val="24"/>
              </w:rPr>
              <w:t>,00</w:t>
            </w:r>
          </w:p>
        </w:tc>
        <w:tc>
          <w:tcPr>
            <w:tcW w:w="122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w:t>
            </w:r>
            <w:r w:rsidR="000C0FB8">
              <w:rPr>
                <w:rFonts w:asciiTheme="minorHAnsi" w:hAnsiTheme="minorHAnsi" w:cstheme="minorHAnsi"/>
                <w:b/>
                <w:sz w:val="24"/>
                <w:szCs w:val="24"/>
              </w:rPr>
              <w:t>,00</w:t>
            </w:r>
          </w:p>
        </w:tc>
      </w:tr>
      <w:tr w:rsidR="007E526F" w:rsidRPr="007E526F" w:rsidTr="007E526F">
        <w:tc>
          <w:tcPr>
            <w:tcW w:w="66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652"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pStyle w:val="NoSpacing"/>
              <w:rPr>
                <w:rFonts w:asciiTheme="minorHAnsi" w:hAnsiTheme="minorHAnsi" w:cstheme="minorHAnsi"/>
                <w:b/>
                <w:sz w:val="24"/>
                <w:szCs w:val="24"/>
              </w:rPr>
            </w:pPr>
            <w:r w:rsidRPr="007E526F">
              <w:rPr>
                <w:rFonts w:asciiTheme="minorHAnsi" w:hAnsiTheme="minorHAnsi" w:cstheme="minorHAnsi"/>
                <w:b/>
                <w:sz w:val="24"/>
                <w:szCs w:val="24"/>
              </w:rPr>
              <w:t>Unapređenje socijalne zaštite</w:t>
            </w:r>
          </w:p>
        </w:tc>
        <w:tc>
          <w:tcPr>
            <w:tcW w:w="1259"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170.000</w:t>
            </w:r>
            <w:r w:rsidR="000C0FB8">
              <w:rPr>
                <w:rFonts w:asciiTheme="minorHAnsi" w:hAnsiTheme="minorHAnsi" w:cstheme="minorHAnsi"/>
                <w:b/>
                <w:sz w:val="24"/>
                <w:szCs w:val="24"/>
              </w:rPr>
              <w:t>,00</w:t>
            </w:r>
          </w:p>
        </w:tc>
        <w:tc>
          <w:tcPr>
            <w:tcW w:w="1258"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170.000</w:t>
            </w:r>
            <w:r w:rsidR="000C0FB8">
              <w:rPr>
                <w:rFonts w:asciiTheme="minorHAnsi" w:hAnsiTheme="minorHAnsi" w:cstheme="minorHAnsi"/>
                <w:b/>
                <w:sz w:val="24"/>
                <w:szCs w:val="24"/>
              </w:rPr>
              <w:t>,00</w:t>
            </w:r>
          </w:p>
        </w:tc>
        <w:tc>
          <w:tcPr>
            <w:tcW w:w="1227"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170.000</w:t>
            </w:r>
            <w:r w:rsidR="000C0FB8">
              <w:rPr>
                <w:rFonts w:asciiTheme="minorHAnsi" w:hAnsiTheme="minorHAnsi" w:cstheme="minorHAnsi"/>
                <w:b/>
                <w:sz w:val="24"/>
                <w:szCs w:val="24"/>
              </w:rPr>
              <w:t>,00</w:t>
            </w:r>
          </w:p>
        </w:tc>
      </w:tr>
      <w:tr w:rsidR="007E526F" w:rsidRPr="007E526F" w:rsidTr="007E526F">
        <w:tc>
          <w:tcPr>
            <w:tcW w:w="66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4652"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jc w:val="left"/>
              <w:rPr>
                <w:rFonts w:asciiTheme="minorHAnsi" w:hAnsiTheme="minorHAnsi" w:cstheme="minorHAnsi"/>
                <w:b/>
                <w:szCs w:val="24"/>
              </w:rPr>
            </w:pPr>
            <w:r w:rsidRPr="007E526F">
              <w:rPr>
                <w:rFonts w:asciiTheme="minorHAnsi" w:hAnsiTheme="minorHAnsi" w:cstheme="minorHAnsi"/>
                <w:b/>
                <w:szCs w:val="24"/>
              </w:rPr>
              <w:t>Dnevni boravak za psihološko oboljele osobe</w:t>
            </w:r>
          </w:p>
        </w:tc>
        <w:tc>
          <w:tcPr>
            <w:tcW w:w="1259"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80.000</w:t>
            </w:r>
            <w:r w:rsidR="000C0FB8">
              <w:rPr>
                <w:rFonts w:asciiTheme="minorHAnsi" w:hAnsiTheme="minorHAnsi" w:cstheme="minorHAnsi"/>
                <w:b/>
                <w:sz w:val="24"/>
                <w:szCs w:val="24"/>
              </w:rPr>
              <w:t>,00</w:t>
            </w:r>
          </w:p>
        </w:tc>
        <w:tc>
          <w:tcPr>
            <w:tcW w:w="1258"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80.000</w:t>
            </w:r>
            <w:r w:rsidR="000C0FB8">
              <w:rPr>
                <w:rFonts w:asciiTheme="minorHAnsi" w:hAnsiTheme="minorHAnsi" w:cstheme="minorHAnsi"/>
                <w:b/>
                <w:sz w:val="24"/>
                <w:szCs w:val="24"/>
              </w:rPr>
              <w:t>,00</w:t>
            </w:r>
          </w:p>
        </w:tc>
        <w:tc>
          <w:tcPr>
            <w:tcW w:w="1227"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80.000</w:t>
            </w:r>
            <w:r w:rsidR="000C0FB8">
              <w:rPr>
                <w:rFonts w:asciiTheme="minorHAnsi" w:hAnsiTheme="minorHAnsi" w:cstheme="minorHAnsi"/>
                <w:b/>
                <w:sz w:val="24"/>
                <w:szCs w:val="24"/>
              </w:rPr>
              <w:t>,00</w:t>
            </w:r>
          </w:p>
        </w:tc>
      </w:tr>
      <w:tr w:rsidR="007E526F" w:rsidRPr="007E526F" w:rsidTr="000C0FB8">
        <w:tc>
          <w:tcPr>
            <w:tcW w:w="666"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652"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59"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450.000</w:t>
            </w:r>
            <w:r>
              <w:rPr>
                <w:rFonts w:asciiTheme="minorHAnsi" w:hAnsiTheme="minorHAnsi" w:cstheme="minorHAnsi"/>
                <w:b/>
                <w:sz w:val="24"/>
                <w:szCs w:val="24"/>
              </w:rPr>
              <w:t>,00</w:t>
            </w:r>
          </w:p>
        </w:tc>
        <w:tc>
          <w:tcPr>
            <w:tcW w:w="125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450.000</w:t>
            </w:r>
            <w:r>
              <w:rPr>
                <w:rFonts w:asciiTheme="minorHAnsi" w:hAnsiTheme="minorHAnsi" w:cstheme="minorHAnsi"/>
                <w:b/>
                <w:sz w:val="24"/>
                <w:szCs w:val="24"/>
              </w:rPr>
              <w:t>,00</w:t>
            </w:r>
          </w:p>
        </w:tc>
        <w:tc>
          <w:tcPr>
            <w:tcW w:w="1227"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450.000</w:t>
            </w:r>
            <w:r>
              <w:rPr>
                <w:rFonts w:asciiTheme="minorHAnsi" w:hAnsiTheme="minorHAnsi" w:cstheme="minorHAnsi"/>
                <w:b/>
                <w:sz w:val="24"/>
                <w:szCs w:val="24"/>
              </w:rPr>
              <w:t>,00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Slijedom Covid-19 epidemije i posljedica iste, program je povećan zbog povećanja potreba za poboljšanjem standarda socijalno ugroženih osoba, odnosno unapređenje socijalne zaštite.</w:t>
      </w:r>
    </w:p>
    <w:p w:rsidR="007E526F" w:rsidRDefault="007E526F" w:rsidP="007E526F">
      <w:pPr>
        <w:pStyle w:val="NoSpacing"/>
        <w:shd w:val="clear" w:color="auto" w:fill="FFFFFF"/>
        <w:jc w:val="both"/>
        <w:rPr>
          <w:rFonts w:asciiTheme="minorHAnsi" w:hAnsiTheme="minorHAnsi" w:cstheme="minorHAnsi"/>
          <w:sz w:val="24"/>
          <w:szCs w:val="24"/>
        </w:rPr>
      </w:pPr>
    </w:p>
    <w:p w:rsidR="00EF1F4C" w:rsidRPr="007E526F" w:rsidRDefault="00EF1F4C" w:rsidP="007E526F">
      <w:pPr>
        <w:pStyle w:val="NoSpacing"/>
        <w:shd w:val="clear" w:color="auto" w:fill="FFFFFF"/>
        <w:jc w:val="both"/>
        <w:rPr>
          <w:rFonts w:asciiTheme="minorHAnsi" w:hAnsiTheme="minorHAnsi" w:cstheme="minorHAnsi"/>
          <w:sz w:val="24"/>
          <w:szCs w:val="24"/>
        </w:rPr>
      </w:pPr>
    </w:p>
    <w:p w:rsidR="007E526F" w:rsidRPr="007E526F" w:rsidRDefault="000C0FB8"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NAZIV PROGRAMA: MEĐUGENERACIJSKA SOLIDARNOST I BRANITELJI</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b/>
          <w:sz w:val="24"/>
          <w:szCs w:val="24"/>
        </w:rPr>
        <w:t xml:space="preserve">OPĆI CILJ: </w:t>
      </w:r>
      <w:r w:rsidRPr="007E526F">
        <w:rPr>
          <w:rFonts w:asciiTheme="minorHAnsi" w:hAnsiTheme="minorHAnsi" w:cstheme="minorHAnsi"/>
          <w:sz w:val="24"/>
          <w:szCs w:val="24"/>
        </w:rPr>
        <w:t>Potpora programima skrbi o osobama treće životne dobi, osobama s invaliditetom, djeci i mladima na području Dubrovačko-neretvanske županije te braniteljima Domovinskog rata i njihovim obiteljima.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POSEBNI CILJ:</w:t>
      </w:r>
    </w:p>
    <w:p w:rsidR="00EF1F4C" w:rsidRPr="007E526F" w:rsidRDefault="00EF1F4C"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Doprinos programima međugeneracijske solidarnosti koje provode dobrotvorne udruge, omogućavanje kontinuiranog djelovanja udruga osoba s invaliditetom, pomoć pojedincima i djeci s posebnim potrebama, doprinos poboljšanju umirovljeničkog standarda i kvalitete života umirovljeničke populacije, provedba preventivnih programa u odgoju djece i mladih, doprinos radu udruga mladih i Savjeta mladih Dubrovačko-neretvanske županije. Također se ovim programom omogućuje obilježavanje važnih obljetnica iz Domovinskog rata te financiranje jednokranih novčanih pmoći oboljelim hrvatskim braniteljima.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socijalnoj skrbi, Zakon o savjetima mladih, Zakon o pravima hrvatskih branitelj iz Domovinskog rata i članova njihove obitelji, Zakon o zatštiti vojnih i civilnih invalida rata i Zakon o ravnopravnosti spolova.</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Programom Dnevni boravak i pomoć u kući obuhvaćene su osobe starije životne dobi čime im je omogućeno proživjeti starost u kvalitetnijim uvjetima. Također su isplaćeni umirovljenički dodaci za božićne i novogodišnje praznike te dodijeljene jednokratne novčane pomoći temeljem zahtjeva brantitelja iz Domovinskog rata koji žive u ugroženom socijalnom položaju zbog loših materijalnih i zdravstvenih uvjeta.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9"/>
        <w:gridCol w:w="4146"/>
        <w:gridCol w:w="1501"/>
        <w:gridCol w:w="1501"/>
        <w:gridCol w:w="1501"/>
      </w:tblGrid>
      <w:tr w:rsidR="007E526F" w:rsidRPr="007E526F" w:rsidTr="007E526F">
        <w:tc>
          <w:tcPr>
            <w:tcW w:w="66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63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6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6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3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Dnevni boravak, pomoć i njega u kući osobama starije životne dobi</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285.000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285.000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285.000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Poboljšanje umirovljeničkog standarda</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2.000.000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Projekti/programi u području brige za umirovljenike i osobe starije životne dobi</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180.000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180.000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180.000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Projekti/programi udruga mladih i Savjet mladih Dubrovačko-neretvanske županije</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202.000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202.000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202.000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5.</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Projekt Centar rane intervencije za djecu s teškoćama u razvoju</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80.000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6.</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pStyle w:val="NoSpacing"/>
              <w:rPr>
                <w:rFonts w:asciiTheme="minorHAnsi" w:hAnsiTheme="minorHAnsi" w:cstheme="minorHAnsi"/>
                <w:b/>
                <w:sz w:val="24"/>
                <w:szCs w:val="24"/>
              </w:rPr>
            </w:pPr>
            <w:r w:rsidRPr="007E526F">
              <w:rPr>
                <w:rFonts w:asciiTheme="minorHAnsi" w:hAnsiTheme="minorHAnsi" w:cstheme="minorHAnsi"/>
                <w:b/>
                <w:sz w:val="24"/>
                <w:szCs w:val="24"/>
              </w:rPr>
              <w:t>Jednokratna novčana naknada obiteljima s četvero i više djece</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300.000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7.</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pStyle w:val="NoSpacing"/>
              <w:rPr>
                <w:rFonts w:asciiTheme="minorHAnsi" w:hAnsiTheme="minorHAnsi" w:cstheme="minorHAnsi"/>
                <w:b/>
                <w:sz w:val="24"/>
                <w:szCs w:val="24"/>
              </w:rPr>
            </w:pPr>
            <w:r w:rsidRPr="007E526F">
              <w:rPr>
                <w:rFonts w:asciiTheme="minorHAnsi" w:hAnsiTheme="minorHAnsi" w:cstheme="minorHAnsi"/>
                <w:b/>
                <w:sz w:val="24"/>
                <w:szCs w:val="24"/>
              </w:rPr>
              <w:t>Financijska naknada djeci poginulih branitelja</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60.000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8.</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pStyle w:val="NoSpacing"/>
              <w:rPr>
                <w:rFonts w:asciiTheme="minorHAnsi" w:hAnsiTheme="minorHAnsi" w:cstheme="minorHAnsi"/>
                <w:b/>
                <w:sz w:val="24"/>
                <w:szCs w:val="24"/>
              </w:rPr>
            </w:pPr>
            <w:r w:rsidRPr="007E526F">
              <w:rPr>
                <w:rFonts w:asciiTheme="minorHAnsi" w:hAnsiTheme="minorHAnsi" w:cstheme="minorHAnsi"/>
                <w:b/>
                <w:sz w:val="24"/>
                <w:szCs w:val="24"/>
              </w:rPr>
              <w:t>Projekti/programi udruga proisteklih iz Domovinskog rata i ostalih povijesnih udruga</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350.000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350.000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350.000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lastRenderedPageBreak/>
              <w:t>9.</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pStyle w:val="NoSpacing"/>
              <w:rPr>
                <w:rFonts w:asciiTheme="minorHAnsi" w:hAnsiTheme="minorHAnsi" w:cstheme="minorHAnsi"/>
                <w:b/>
                <w:sz w:val="24"/>
                <w:szCs w:val="24"/>
              </w:rPr>
            </w:pPr>
            <w:r w:rsidRPr="007E526F">
              <w:rPr>
                <w:rFonts w:asciiTheme="minorHAnsi" w:hAnsiTheme="minorHAnsi" w:cstheme="minorHAnsi"/>
                <w:b/>
                <w:sz w:val="24"/>
                <w:szCs w:val="24"/>
              </w:rPr>
              <w:t>Skrb o oboljelim braniteljima Domovinskog rata</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280.000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10.</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pStyle w:val="NoSpacing"/>
              <w:rPr>
                <w:rFonts w:asciiTheme="minorHAnsi" w:hAnsiTheme="minorHAnsi" w:cstheme="minorHAnsi"/>
                <w:b/>
                <w:sz w:val="24"/>
                <w:szCs w:val="24"/>
              </w:rPr>
            </w:pPr>
            <w:r w:rsidRPr="007E526F">
              <w:rPr>
                <w:rFonts w:asciiTheme="minorHAnsi" w:hAnsiTheme="minorHAnsi" w:cstheme="minorHAnsi"/>
                <w:b/>
                <w:sz w:val="24"/>
                <w:szCs w:val="24"/>
              </w:rPr>
              <w:t>Održavanje spomenika pobjede u Domovinskom ratu</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50.000</w:t>
            </w:r>
            <w:r w:rsidR="000C0FB8">
              <w:rPr>
                <w:rFonts w:asciiTheme="minorHAnsi" w:hAnsiTheme="minorHAnsi" w:cstheme="minorHAnsi"/>
                <w:b/>
                <w:sz w:val="24"/>
                <w:szCs w:val="24"/>
              </w:rPr>
              <w:t>,00</w:t>
            </w:r>
          </w:p>
        </w:tc>
      </w:tr>
      <w:tr w:rsidR="007E526F" w:rsidRPr="007E526F" w:rsidTr="007E526F">
        <w:tc>
          <w:tcPr>
            <w:tcW w:w="6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11.</w:t>
            </w:r>
          </w:p>
        </w:tc>
        <w:tc>
          <w:tcPr>
            <w:tcW w:w="4635" w:type="dxa"/>
            <w:tcBorders>
              <w:top w:val="single" w:sz="4" w:space="0" w:color="auto"/>
              <w:left w:val="single" w:sz="4" w:space="0" w:color="auto"/>
              <w:bottom w:val="single" w:sz="4" w:space="0" w:color="auto"/>
              <w:right w:val="single" w:sz="4" w:space="0" w:color="auto"/>
            </w:tcBorders>
            <w:hideMark/>
          </w:tcPr>
          <w:p w:rsidR="007E526F" w:rsidRPr="007E526F" w:rsidRDefault="007E526F" w:rsidP="000C0FB8">
            <w:pPr>
              <w:pStyle w:val="NoSpacing"/>
              <w:rPr>
                <w:rFonts w:asciiTheme="minorHAnsi" w:hAnsiTheme="minorHAnsi" w:cstheme="minorHAnsi"/>
                <w:b/>
                <w:sz w:val="24"/>
                <w:szCs w:val="24"/>
              </w:rPr>
            </w:pPr>
            <w:r w:rsidRPr="007E526F">
              <w:rPr>
                <w:rFonts w:asciiTheme="minorHAnsi" w:hAnsiTheme="minorHAnsi" w:cstheme="minorHAnsi"/>
                <w:b/>
                <w:sz w:val="24"/>
                <w:szCs w:val="24"/>
              </w:rPr>
              <w:t>Koordinacija za ljudska prava i povjerenstva</w:t>
            </w:r>
          </w:p>
        </w:tc>
        <w:tc>
          <w:tcPr>
            <w:tcW w:w="126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50.000</w:t>
            </w:r>
            <w:r w:rsidR="000C0FB8">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50.000</w:t>
            </w:r>
            <w:r w:rsidR="000C0FB8">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50.000</w:t>
            </w:r>
            <w:r w:rsidR="000C0FB8">
              <w:rPr>
                <w:rFonts w:asciiTheme="minorHAnsi" w:hAnsiTheme="minorHAnsi" w:cstheme="minorHAnsi"/>
                <w:b/>
                <w:sz w:val="24"/>
                <w:szCs w:val="24"/>
              </w:rPr>
              <w:t>,00</w:t>
            </w:r>
          </w:p>
        </w:tc>
      </w:tr>
      <w:tr w:rsidR="007E526F" w:rsidRPr="007E526F" w:rsidTr="000C0FB8">
        <w:tc>
          <w:tcPr>
            <w:tcW w:w="66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63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0C0FB8">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6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3.837.000</w:t>
            </w:r>
            <w:r>
              <w:rPr>
                <w:rFonts w:asciiTheme="minorHAnsi" w:hAnsiTheme="minorHAnsi" w:cstheme="minorHAnsi"/>
                <w:b/>
                <w:sz w:val="24"/>
                <w:szCs w:val="24"/>
              </w:rPr>
              <w:t>,00</w:t>
            </w:r>
          </w:p>
        </w:tc>
        <w:tc>
          <w:tcPr>
            <w:tcW w:w="126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3.837.000</w:t>
            </w:r>
            <w:r>
              <w:rPr>
                <w:rFonts w:asciiTheme="minorHAnsi" w:hAnsiTheme="minorHAnsi" w:cstheme="minorHAnsi"/>
                <w:b/>
                <w:sz w:val="24"/>
                <w:szCs w:val="24"/>
              </w:rPr>
              <w:t>,00</w:t>
            </w:r>
          </w:p>
        </w:tc>
        <w:tc>
          <w:tcPr>
            <w:tcW w:w="123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0C0FB8">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3.837.000</w:t>
            </w:r>
            <w:r>
              <w:rPr>
                <w:rFonts w:asciiTheme="minorHAnsi" w:hAnsiTheme="minorHAnsi" w:cstheme="minorHAnsi"/>
                <w:b/>
                <w:sz w:val="24"/>
                <w:szCs w:val="24"/>
              </w:rPr>
              <w:t>,00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sz w:val="24"/>
          <w:szCs w:val="24"/>
        </w:rPr>
        <w:t>Do odstupanja od projekcija za 2021. i 2022. usvojenih u prošlogodišnjem Proračunu došlo je zbog smanjenja općih prihoda i primitaka iz kojih se ova aktivnost financira zbog situacije s epidemijom Covid-19.</w:t>
      </w:r>
    </w:p>
    <w:p w:rsidR="007E526F" w:rsidRPr="007E526F" w:rsidRDefault="007E526F"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p>
    <w:p w:rsidR="007E526F" w:rsidRPr="007E526F" w:rsidRDefault="009078FE"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NAZIV PROGRAMA: EU PROJEKTI UPRAVNOG ODJELA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b/>
          <w:sz w:val="24"/>
          <w:szCs w:val="24"/>
        </w:rPr>
        <w:t xml:space="preserve">OPĆI CILJ: </w:t>
      </w:r>
      <w:r w:rsidRPr="007E526F">
        <w:rPr>
          <w:rFonts w:asciiTheme="minorHAnsi" w:hAnsiTheme="minorHAnsi" w:cstheme="minorHAnsi"/>
          <w:sz w:val="24"/>
          <w:szCs w:val="24"/>
        </w:rPr>
        <w:t>Privlačenje sredstava iz Fondova Europske Unije.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 xml:space="preserve">POSEBNI CILJ: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Sudjelovanje Dubrovačko-neretvanske županije u različitim međunarodnim i regionalnim udruženjima, projektima i inicijativama, uključujući i participiranje u sredstvima za projekte iz određenih EU fondova u odgovarajućem traženom postotku.</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Cs/>
          <w:sz w:val="24"/>
          <w:szCs w:val="24"/>
        </w:rPr>
        <w:t xml:space="preserve">Zakon o uspostavi institucionalnog okvira za provedbu Europskih strukturnih i investicijskih fondova </w:t>
      </w:r>
      <w:r w:rsidRPr="007E526F">
        <w:rPr>
          <w:rFonts w:asciiTheme="minorHAnsi" w:hAnsiTheme="minorHAnsi" w:cstheme="minorHAnsi"/>
          <w:sz w:val="24"/>
          <w:szCs w:val="24"/>
        </w:rPr>
        <w:t>u Republici Hrvatskoj u financijskom razdoblju 2014.-2020.</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Provedba projekta Zajedno možemo sve! – 4 započela je 1. kolovoza 2017. i traje do 31. srpnja 2021. godine Dubrovačko-neretvanska županija je kroz ovaj projekt „osigurala je sredstva za financiranje pomoćnika u nastavi za učenika s teškoćama u školama kojima je osnivač. Županija će kroz provedbu projekta povući maksimalan dozvoljeni iznos bespovratnih EU sredstava u iznosu od 8.000.000,00 kn sukladno svom indeksu razvijenosti. Ostatak sredstava u iznosu od 4.684.504,00 Županija izdvoja iz vlastitog proračuna kroz četverogodišnje razdoblje trajanja projekta. Očekuje se da će u rujnu iduće godine startati projekt pod nazivom Zajedno možemo sve! – 5.</w:t>
      </w:r>
    </w:p>
    <w:p w:rsidR="007E526F" w:rsidRPr="007E526F" w:rsidRDefault="007E526F" w:rsidP="007E526F">
      <w:pPr>
        <w:jc w:val="both"/>
        <w:rPr>
          <w:rFonts w:asciiTheme="minorHAnsi" w:hAnsiTheme="minorHAnsi" w:cstheme="minorHAnsi"/>
          <w:szCs w:val="24"/>
        </w:rPr>
      </w:pPr>
      <w:r w:rsidRPr="007E526F">
        <w:rPr>
          <w:rFonts w:asciiTheme="minorHAnsi" w:hAnsiTheme="minorHAnsi" w:cstheme="minorHAnsi"/>
          <w:szCs w:val="24"/>
        </w:rPr>
        <w:t xml:space="preserve">Turistička i ugostiteljska škola Dubrovnik Odlukom Ministarstva znanosti i obrazovanja imenovana je Regionalnim centrom kompetentnosti u sektoru turizam i ugostiteljstvo. U Županiji su predviđena ulaganja na tri lokacije i to u prostoru postojeće zgrade Turističke i </w:t>
      </w:r>
      <w:r w:rsidRPr="007E526F">
        <w:rPr>
          <w:rFonts w:asciiTheme="minorHAnsi" w:hAnsiTheme="minorHAnsi" w:cstheme="minorHAnsi"/>
          <w:szCs w:val="24"/>
        </w:rPr>
        <w:lastRenderedPageBreak/>
        <w:t>ugostiteljske škole Dubrovnik, u prostor u vlasništvu Turističke i ugostiteljske škole Dubrovnik unutar gradskih zidina (Garište) te u prostor Vile Čingrija. Predviđena vrijednost projekta iznosi 105.000.000,00 kuna. Dubrovačko-neretvanska županiju kao osnivač ustanova za strukovno obrazovanje, a u suradnji sa Regionalnom razvojnom agencijom DUNEA, Turističkom i ugostiteljskom školom Dubrovnik i Gradom Dubrovnikom izradila je Razvojni plan u kojem je Županija dokazala spremnost i potencijale osnivača za potporu osnivanju i održivom upravljanju budućim Regionalnim centrom kompetentnosti.</w:t>
      </w:r>
    </w:p>
    <w:p w:rsidR="007E526F" w:rsidRPr="007E526F" w:rsidRDefault="007E526F" w:rsidP="007E526F">
      <w:pPr>
        <w:jc w:val="both"/>
        <w:rPr>
          <w:rFonts w:asciiTheme="minorHAnsi" w:hAnsiTheme="minorHAnsi" w:cstheme="minorHAnsi"/>
          <w:szCs w:val="24"/>
        </w:rPr>
      </w:pPr>
      <w:r w:rsidRPr="007E526F">
        <w:rPr>
          <w:rFonts w:asciiTheme="minorHAnsi" w:hAnsiTheme="minorHAnsi" w:cstheme="minorHAnsi"/>
          <w:szCs w:val="24"/>
        </w:rPr>
        <w:t>Školska shema voća i mlijeka putem sredstava Agencije za plaćanja u poljoprivredi, ribarstvu i ruralnom razvoju omogućuje svim učenicima osnovnih i srednjih škola omogućuje dva puta tjedno unos mlijeka i svježeg voća, kao i podizanje svijesti o značaju zdrave prehrane.</w:t>
      </w:r>
    </w:p>
    <w:p w:rsidR="007E526F" w:rsidRPr="007E526F" w:rsidRDefault="007E526F" w:rsidP="007E526F">
      <w:pPr>
        <w:shd w:val="clear" w:color="auto" w:fill="FFFFFF"/>
        <w:jc w:val="both"/>
        <w:rPr>
          <w:rFonts w:asciiTheme="minorHAnsi" w:eastAsia="Times New Roman" w:hAnsiTheme="minorHAnsi" w:cstheme="minorHAnsi"/>
          <w:szCs w:val="24"/>
        </w:rPr>
      </w:pPr>
    </w:p>
    <w:p w:rsidR="007E526F" w:rsidRPr="007E526F" w:rsidRDefault="007E526F" w:rsidP="007E526F">
      <w:pPr>
        <w:shd w:val="clear" w:color="auto" w:fill="FFFFFF"/>
        <w:jc w:val="both"/>
        <w:rPr>
          <w:rFonts w:asciiTheme="minorHAnsi" w:eastAsia="Times New Roman" w:hAnsiTheme="minorHAnsi" w:cstheme="minorHAnsi"/>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25"/>
        <w:gridCol w:w="4038"/>
        <w:gridCol w:w="1623"/>
        <w:gridCol w:w="1501"/>
        <w:gridCol w:w="1501"/>
      </w:tblGrid>
      <w:tr w:rsidR="007E526F" w:rsidRPr="007E526F" w:rsidTr="007E526F">
        <w:tc>
          <w:tcPr>
            <w:tcW w:w="66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6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5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5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19"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6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6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Regionalni centar kom</w:t>
            </w:r>
            <w:r w:rsidR="00775B27">
              <w:rPr>
                <w:rFonts w:asciiTheme="minorHAnsi" w:hAnsiTheme="minorHAnsi" w:cstheme="minorHAnsi"/>
                <w:b/>
                <w:sz w:val="24"/>
                <w:szCs w:val="24"/>
              </w:rPr>
              <w:t>p</w:t>
            </w:r>
            <w:r w:rsidRPr="007E526F">
              <w:rPr>
                <w:rFonts w:asciiTheme="minorHAnsi" w:hAnsiTheme="minorHAnsi" w:cstheme="minorHAnsi"/>
                <w:b/>
                <w:sz w:val="24"/>
                <w:szCs w:val="24"/>
              </w:rPr>
              <w:t>etentnosti u turizmu i ugostiteljstvu Dubrovnik</w:t>
            </w:r>
          </w:p>
        </w:tc>
        <w:tc>
          <w:tcPr>
            <w:tcW w:w="1251"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1.192.000</w:t>
            </w:r>
            <w:r w:rsidR="00B56756">
              <w:rPr>
                <w:rFonts w:asciiTheme="minorHAnsi" w:hAnsiTheme="minorHAnsi" w:cstheme="minorHAnsi"/>
                <w:b/>
                <w:sz w:val="24"/>
                <w:szCs w:val="24"/>
              </w:rPr>
              <w:t>,00</w:t>
            </w:r>
          </w:p>
        </w:tc>
        <w:tc>
          <w:tcPr>
            <w:tcW w:w="1250"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1.322.000</w:t>
            </w:r>
            <w:r w:rsidR="00B56756">
              <w:rPr>
                <w:rFonts w:asciiTheme="minorHAnsi" w:hAnsiTheme="minorHAnsi" w:cstheme="minorHAnsi"/>
                <w:b/>
                <w:sz w:val="24"/>
                <w:szCs w:val="24"/>
              </w:rPr>
              <w:t>,00</w:t>
            </w:r>
          </w:p>
        </w:tc>
        <w:tc>
          <w:tcPr>
            <w:tcW w:w="1219"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A61038" w:rsidP="00B56756">
            <w:pPr>
              <w:pStyle w:val="NoSpacing"/>
              <w:jc w:val="right"/>
              <w:rPr>
                <w:rFonts w:asciiTheme="minorHAnsi" w:hAnsiTheme="minorHAnsi" w:cstheme="minorHAnsi"/>
                <w:b/>
                <w:sz w:val="24"/>
                <w:szCs w:val="24"/>
              </w:rPr>
            </w:pPr>
            <w:r>
              <w:rPr>
                <w:rFonts w:asciiTheme="minorHAnsi" w:hAnsiTheme="minorHAnsi" w:cstheme="minorHAnsi"/>
                <w:b/>
                <w:sz w:val="24"/>
                <w:szCs w:val="24"/>
              </w:rPr>
              <w:t>30</w:t>
            </w:r>
            <w:r w:rsidR="007E526F" w:rsidRPr="007E526F">
              <w:rPr>
                <w:rFonts w:asciiTheme="minorHAnsi" w:hAnsiTheme="minorHAnsi" w:cstheme="minorHAnsi"/>
                <w:b/>
                <w:sz w:val="24"/>
                <w:szCs w:val="24"/>
              </w:rPr>
              <w:t>.000</w:t>
            </w:r>
            <w:r w:rsidR="00B56756">
              <w:rPr>
                <w:rFonts w:asciiTheme="minorHAnsi" w:hAnsiTheme="minorHAnsi" w:cstheme="minorHAnsi"/>
                <w:b/>
                <w:sz w:val="24"/>
                <w:szCs w:val="24"/>
              </w:rPr>
              <w:t>,00</w:t>
            </w:r>
          </w:p>
        </w:tc>
      </w:tr>
      <w:tr w:rsidR="007E526F" w:rsidRPr="007E526F" w:rsidTr="007E526F">
        <w:tc>
          <w:tcPr>
            <w:tcW w:w="66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6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Fondovi EU – Poboljšanje pristupa PZZ s naglaskom na udaljena i deprivirana područja</w:t>
            </w:r>
          </w:p>
        </w:tc>
        <w:tc>
          <w:tcPr>
            <w:tcW w:w="1251"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1.990.215</w:t>
            </w:r>
            <w:r w:rsidR="00B56756">
              <w:rPr>
                <w:rFonts w:asciiTheme="minorHAnsi" w:hAnsiTheme="minorHAnsi" w:cstheme="minorHAnsi"/>
                <w:b/>
                <w:sz w:val="24"/>
                <w:szCs w:val="24"/>
              </w:rPr>
              <w:t>,00</w:t>
            </w:r>
          </w:p>
        </w:tc>
        <w:tc>
          <w:tcPr>
            <w:tcW w:w="1250" w:type="dxa"/>
            <w:tcBorders>
              <w:top w:val="single" w:sz="4" w:space="0" w:color="auto"/>
              <w:left w:val="single" w:sz="4" w:space="0" w:color="auto"/>
              <w:bottom w:val="single" w:sz="4" w:space="0" w:color="auto"/>
              <w:right w:val="single" w:sz="4" w:space="0" w:color="auto"/>
            </w:tcBorders>
            <w:vAlign w:val="center"/>
          </w:tcPr>
          <w:p w:rsidR="007E526F" w:rsidRPr="007E526F" w:rsidRDefault="00B56756">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219" w:type="dxa"/>
            <w:tcBorders>
              <w:top w:val="single" w:sz="4" w:space="0" w:color="auto"/>
              <w:left w:val="single" w:sz="4" w:space="0" w:color="auto"/>
              <w:bottom w:val="single" w:sz="4" w:space="0" w:color="auto"/>
              <w:right w:val="single" w:sz="4" w:space="0" w:color="auto"/>
            </w:tcBorders>
            <w:vAlign w:val="center"/>
          </w:tcPr>
          <w:p w:rsidR="007E526F" w:rsidRPr="007E526F" w:rsidRDefault="00B56756">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7E526F" w:rsidRPr="007E526F" w:rsidTr="007E526F">
        <w:tc>
          <w:tcPr>
            <w:tcW w:w="66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4675" w:type="dxa"/>
            <w:tcBorders>
              <w:top w:val="single" w:sz="4" w:space="0" w:color="auto"/>
              <w:left w:val="single" w:sz="4" w:space="0" w:color="auto"/>
              <w:bottom w:val="single" w:sz="4" w:space="0" w:color="auto"/>
              <w:right w:val="single" w:sz="4" w:space="0" w:color="auto"/>
            </w:tcBorders>
            <w:hideMark/>
          </w:tcPr>
          <w:p w:rsidR="007E526F" w:rsidRPr="007E526F" w:rsidRDefault="007E526F" w:rsidP="00B56756">
            <w:pPr>
              <w:pStyle w:val="NoSpacing"/>
              <w:rPr>
                <w:rFonts w:asciiTheme="minorHAnsi" w:hAnsiTheme="minorHAnsi" w:cstheme="minorHAnsi"/>
                <w:b/>
                <w:sz w:val="24"/>
                <w:szCs w:val="24"/>
              </w:rPr>
            </w:pPr>
            <w:r w:rsidRPr="007E526F">
              <w:rPr>
                <w:rFonts w:asciiTheme="minorHAnsi" w:hAnsiTheme="minorHAnsi" w:cstheme="minorHAnsi"/>
                <w:b/>
                <w:sz w:val="24"/>
                <w:szCs w:val="24"/>
              </w:rPr>
              <w:t>Europski socijalni fond – Projekt ZAJEDNO MOŽEMO SVE VOL. 4 – pomoćnik u nastavi</w:t>
            </w:r>
          </w:p>
        </w:tc>
        <w:tc>
          <w:tcPr>
            <w:tcW w:w="1251"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6.036.609</w:t>
            </w:r>
            <w:r w:rsidR="00B56756">
              <w:rPr>
                <w:rFonts w:asciiTheme="minorHAnsi" w:hAnsiTheme="minorHAnsi" w:cstheme="minorHAnsi"/>
                <w:b/>
                <w:sz w:val="24"/>
                <w:szCs w:val="24"/>
              </w:rPr>
              <w:t>,00</w:t>
            </w:r>
          </w:p>
        </w:tc>
        <w:tc>
          <w:tcPr>
            <w:tcW w:w="1250"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2.594.593</w:t>
            </w:r>
            <w:r w:rsidR="00B56756">
              <w:rPr>
                <w:rFonts w:asciiTheme="minorHAnsi" w:hAnsiTheme="minorHAnsi" w:cstheme="minorHAnsi"/>
                <w:b/>
                <w:sz w:val="24"/>
                <w:szCs w:val="24"/>
              </w:rPr>
              <w:t>,00</w:t>
            </w:r>
          </w:p>
        </w:tc>
        <w:tc>
          <w:tcPr>
            <w:tcW w:w="1219"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2.594.593</w:t>
            </w:r>
            <w:r w:rsidR="00B56756">
              <w:rPr>
                <w:rFonts w:asciiTheme="minorHAnsi" w:hAnsiTheme="minorHAnsi" w:cstheme="minorHAnsi"/>
                <w:b/>
                <w:sz w:val="24"/>
                <w:szCs w:val="24"/>
              </w:rPr>
              <w:t>,00</w:t>
            </w:r>
          </w:p>
        </w:tc>
      </w:tr>
      <w:tr w:rsidR="007E526F" w:rsidRPr="007E526F" w:rsidTr="007E526F">
        <w:tc>
          <w:tcPr>
            <w:tcW w:w="667"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4675" w:type="dxa"/>
            <w:tcBorders>
              <w:top w:val="single" w:sz="4" w:space="0" w:color="auto"/>
              <w:left w:val="single" w:sz="4" w:space="0" w:color="auto"/>
              <w:bottom w:val="single" w:sz="4" w:space="0" w:color="auto"/>
              <w:right w:val="single" w:sz="4" w:space="0" w:color="auto"/>
            </w:tcBorders>
            <w:hideMark/>
          </w:tcPr>
          <w:p w:rsidR="007E526F" w:rsidRPr="007E526F" w:rsidRDefault="007E526F" w:rsidP="00B56756">
            <w:pPr>
              <w:pStyle w:val="NoSpacing"/>
              <w:rPr>
                <w:rFonts w:asciiTheme="minorHAnsi" w:hAnsiTheme="minorHAnsi" w:cstheme="minorHAnsi"/>
                <w:b/>
                <w:sz w:val="24"/>
                <w:szCs w:val="24"/>
              </w:rPr>
            </w:pPr>
            <w:r w:rsidRPr="007E526F">
              <w:rPr>
                <w:rFonts w:asciiTheme="minorHAnsi" w:hAnsiTheme="minorHAnsi" w:cstheme="minorHAnsi"/>
                <w:b/>
                <w:sz w:val="24"/>
                <w:szCs w:val="24"/>
              </w:rPr>
              <w:t>Školska shema voća i mlijeka</w:t>
            </w:r>
          </w:p>
        </w:tc>
        <w:tc>
          <w:tcPr>
            <w:tcW w:w="1251"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197.084</w:t>
            </w:r>
            <w:r w:rsidR="00B56756">
              <w:rPr>
                <w:rFonts w:asciiTheme="minorHAnsi" w:hAnsiTheme="minorHAnsi" w:cstheme="minorHAnsi"/>
                <w:b/>
                <w:sz w:val="24"/>
                <w:szCs w:val="24"/>
              </w:rPr>
              <w:t>,00</w:t>
            </w:r>
          </w:p>
        </w:tc>
        <w:tc>
          <w:tcPr>
            <w:tcW w:w="1250"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197.084</w:t>
            </w:r>
            <w:r w:rsidR="00B56756">
              <w:rPr>
                <w:rFonts w:asciiTheme="minorHAnsi" w:hAnsiTheme="minorHAnsi" w:cstheme="minorHAnsi"/>
                <w:b/>
                <w:sz w:val="24"/>
                <w:szCs w:val="24"/>
              </w:rPr>
              <w:t>,00</w:t>
            </w:r>
          </w:p>
        </w:tc>
        <w:tc>
          <w:tcPr>
            <w:tcW w:w="1219"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197.084</w:t>
            </w:r>
            <w:r w:rsidR="00B56756">
              <w:rPr>
                <w:rFonts w:asciiTheme="minorHAnsi" w:hAnsiTheme="minorHAnsi" w:cstheme="minorHAnsi"/>
                <w:b/>
                <w:sz w:val="24"/>
                <w:szCs w:val="24"/>
              </w:rPr>
              <w:t>,00</w:t>
            </w:r>
          </w:p>
        </w:tc>
      </w:tr>
      <w:tr w:rsidR="00B56756" w:rsidRPr="007E526F" w:rsidTr="007E526F">
        <w:tc>
          <w:tcPr>
            <w:tcW w:w="667" w:type="dxa"/>
            <w:tcBorders>
              <w:top w:val="single" w:sz="4" w:space="0" w:color="auto"/>
              <w:left w:val="single" w:sz="4" w:space="0" w:color="auto"/>
              <w:bottom w:val="single" w:sz="4" w:space="0" w:color="auto"/>
              <w:right w:val="single" w:sz="4" w:space="0" w:color="auto"/>
            </w:tcBorders>
            <w:vAlign w:val="center"/>
          </w:tcPr>
          <w:p w:rsidR="00B56756" w:rsidRPr="007E526F" w:rsidRDefault="00B56756">
            <w:pPr>
              <w:pStyle w:val="NoSpacing"/>
              <w:jc w:val="both"/>
              <w:rPr>
                <w:rFonts w:asciiTheme="minorHAnsi" w:hAnsiTheme="minorHAnsi" w:cstheme="minorHAnsi"/>
                <w:b/>
                <w:sz w:val="24"/>
                <w:szCs w:val="24"/>
              </w:rPr>
            </w:pPr>
            <w:r>
              <w:rPr>
                <w:rFonts w:asciiTheme="minorHAnsi" w:hAnsiTheme="minorHAnsi" w:cstheme="minorHAnsi"/>
                <w:b/>
                <w:sz w:val="24"/>
                <w:szCs w:val="24"/>
              </w:rPr>
              <w:t xml:space="preserve">5. </w:t>
            </w:r>
          </w:p>
        </w:tc>
        <w:tc>
          <w:tcPr>
            <w:tcW w:w="4675" w:type="dxa"/>
            <w:tcBorders>
              <w:top w:val="single" w:sz="4" w:space="0" w:color="auto"/>
              <w:left w:val="single" w:sz="4" w:space="0" w:color="auto"/>
              <w:bottom w:val="single" w:sz="4" w:space="0" w:color="auto"/>
              <w:right w:val="single" w:sz="4" w:space="0" w:color="auto"/>
            </w:tcBorders>
          </w:tcPr>
          <w:p w:rsidR="00B56756" w:rsidRPr="007E526F" w:rsidRDefault="00F04BA2" w:rsidP="00471305">
            <w:pPr>
              <w:pStyle w:val="NoSpacing"/>
              <w:rPr>
                <w:rFonts w:asciiTheme="minorHAnsi" w:hAnsiTheme="minorHAnsi" w:cstheme="minorHAnsi"/>
                <w:b/>
                <w:sz w:val="24"/>
                <w:szCs w:val="24"/>
              </w:rPr>
            </w:pPr>
            <w:r>
              <w:rPr>
                <w:rFonts w:asciiTheme="minorHAnsi" w:hAnsiTheme="minorHAnsi" w:cstheme="minorHAnsi"/>
                <w:b/>
                <w:sz w:val="24"/>
                <w:szCs w:val="24"/>
              </w:rPr>
              <w:t>Osig</w:t>
            </w:r>
            <w:r w:rsidR="009F644B">
              <w:rPr>
                <w:rFonts w:asciiTheme="minorHAnsi" w:hAnsiTheme="minorHAnsi" w:cstheme="minorHAnsi"/>
                <w:b/>
                <w:sz w:val="24"/>
                <w:szCs w:val="24"/>
              </w:rPr>
              <w:t xml:space="preserve">uranje </w:t>
            </w:r>
            <w:r>
              <w:rPr>
                <w:rFonts w:asciiTheme="minorHAnsi" w:hAnsiTheme="minorHAnsi" w:cstheme="minorHAnsi"/>
                <w:b/>
                <w:sz w:val="24"/>
                <w:szCs w:val="24"/>
              </w:rPr>
              <w:t>sust</w:t>
            </w:r>
            <w:r w:rsidR="009F644B">
              <w:rPr>
                <w:rFonts w:asciiTheme="minorHAnsi" w:hAnsiTheme="minorHAnsi" w:cstheme="minorHAnsi"/>
                <w:b/>
                <w:sz w:val="24"/>
                <w:szCs w:val="24"/>
              </w:rPr>
              <w:t xml:space="preserve">ava </w:t>
            </w:r>
            <w:r>
              <w:rPr>
                <w:rFonts w:asciiTheme="minorHAnsi" w:hAnsiTheme="minorHAnsi" w:cstheme="minorHAnsi"/>
                <w:b/>
                <w:sz w:val="24"/>
                <w:szCs w:val="24"/>
              </w:rPr>
              <w:t>pod</w:t>
            </w:r>
            <w:r w:rsidR="00471305">
              <w:rPr>
                <w:rFonts w:asciiTheme="minorHAnsi" w:hAnsiTheme="minorHAnsi" w:cstheme="minorHAnsi"/>
                <w:b/>
                <w:sz w:val="24"/>
                <w:szCs w:val="24"/>
              </w:rPr>
              <w:t>rške za žrtve nasilja u obitelji</w:t>
            </w:r>
            <w:r>
              <w:rPr>
                <w:rFonts w:asciiTheme="minorHAnsi" w:hAnsiTheme="minorHAnsi" w:cstheme="minorHAnsi"/>
                <w:b/>
                <w:sz w:val="24"/>
                <w:szCs w:val="24"/>
              </w:rPr>
              <w:t xml:space="preserve"> na području DNŽ</w:t>
            </w:r>
          </w:p>
        </w:tc>
        <w:tc>
          <w:tcPr>
            <w:tcW w:w="1251" w:type="dxa"/>
            <w:tcBorders>
              <w:top w:val="single" w:sz="4" w:space="0" w:color="auto"/>
              <w:left w:val="single" w:sz="4" w:space="0" w:color="auto"/>
              <w:bottom w:val="single" w:sz="4" w:space="0" w:color="auto"/>
              <w:right w:val="single" w:sz="4" w:space="0" w:color="auto"/>
            </w:tcBorders>
            <w:vAlign w:val="center"/>
          </w:tcPr>
          <w:p w:rsidR="00B56756" w:rsidRPr="007E526F" w:rsidRDefault="00471305" w:rsidP="00B56756">
            <w:pPr>
              <w:pStyle w:val="NoSpacing"/>
              <w:jc w:val="right"/>
              <w:rPr>
                <w:rFonts w:asciiTheme="minorHAnsi" w:hAnsiTheme="minorHAnsi" w:cstheme="minorHAnsi"/>
                <w:b/>
                <w:sz w:val="24"/>
                <w:szCs w:val="24"/>
              </w:rPr>
            </w:pPr>
            <w:r>
              <w:rPr>
                <w:rFonts w:asciiTheme="minorHAnsi" w:hAnsiTheme="minorHAnsi" w:cstheme="minorHAnsi"/>
                <w:b/>
                <w:sz w:val="24"/>
                <w:szCs w:val="24"/>
              </w:rPr>
              <w:t>4.538.750</w:t>
            </w:r>
            <w:r w:rsidR="00B56756">
              <w:rPr>
                <w:rFonts w:asciiTheme="minorHAnsi" w:hAnsiTheme="minorHAnsi" w:cstheme="minorHAnsi"/>
                <w:b/>
                <w:sz w:val="24"/>
                <w:szCs w:val="24"/>
              </w:rPr>
              <w:t>,00</w:t>
            </w:r>
          </w:p>
        </w:tc>
        <w:tc>
          <w:tcPr>
            <w:tcW w:w="1250" w:type="dxa"/>
            <w:tcBorders>
              <w:top w:val="single" w:sz="4" w:space="0" w:color="auto"/>
              <w:left w:val="single" w:sz="4" w:space="0" w:color="auto"/>
              <w:bottom w:val="single" w:sz="4" w:space="0" w:color="auto"/>
              <w:right w:val="single" w:sz="4" w:space="0" w:color="auto"/>
            </w:tcBorders>
            <w:vAlign w:val="center"/>
          </w:tcPr>
          <w:p w:rsidR="00B56756" w:rsidRPr="007E526F" w:rsidRDefault="00B56756" w:rsidP="00471305">
            <w:pPr>
              <w:pStyle w:val="NoSpacing"/>
              <w:jc w:val="right"/>
              <w:rPr>
                <w:rFonts w:asciiTheme="minorHAnsi" w:hAnsiTheme="minorHAnsi" w:cstheme="minorHAnsi"/>
                <w:b/>
                <w:sz w:val="24"/>
                <w:szCs w:val="24"/>
              </w:rPr>
            </w:pPr>
            <w:r>
              <w:rPr>
                <w:rFonts w:asciiTheme="minorHAnsi" w:hAnsiTheme="minorHAnsi" w:cstheme="minorHAnsi"/>
                <w:b/>
                <w:sz w:val="24"/>
                <w:szCs w:val="24"/>
              </w:rPr>
              <w:t>3.</w:t>
            </w:r>
            <w:r w:rsidR="00471305">
              <w:rPr>
                <w:rFonts w:asciiTheme="minorHAnsi" w:hAnsiTheme="minorHAnsi" w:cstheme="minorHAnsi"/>
                <w:b/>
                <w:sz w:val="24"/>
                <w:szCs w:val="24"/>
              </w:rPr>
              <w:t>238.750</w:t>
            </w:r>
            <w:r>
              <w:rPr>
                <w:rFonts w:asciiTheme="minorHAnsi" w:hAnsiTheme="minorHAnsi" w:cstheme="minorHAnsi"/>
                <w:b/>
                <w:sz w:val="24"/>
                <w:szCs w:val="24"/>
              </w:rPr>
              <w:t>,00</w:t>
            </w:r>
          </w:p>
        </w:tc>
        <w:tc>
          <w:tcPr>
            <w:tcW w:w="1219" w:type="dxa"/>
            <w:tcBorders>
              <w:top w:val="single" w:sz="4" w:space="0" w:color="auto"/>
              <w:left w:val="single" w:sz="4" w:space="0" w:color="auto"/>
              <w:bottom w:val="single" w:sz="4" w:space="0" w:color="auto"/>
              <w:right w:val="single" w:sz="4" w:space="0" w:color="auto"/>
            </w:tcBorders>
            <w:vAlign w:val="center"/>
          </w:tcPr>
          <w:p w:rsidR="00B56756" w:rsidRPr="007E526F" w:rsidRDefault="00471305">
            <w:pPr>
              <w:pStyle w:val="NoSpacing"/>
              <w:jc w:val="right"/>
              <w:rPr>
                <w:rFonts w:asciiTheme="minorHAnsi" w:hAnsiTheme="minorHAnsi" w:cstheme="minorHAnsi"/>
                <w:b/>
                <w:sz w:val="24"/>
                <w:szCs w:val="24"/>
              </w:rPr>
            </w:pPr>
            <w:r>
              <w:rPr>
                <w:rFonts w:asciiTheme="minorHAnsi" w:hAnsiTheme="minorHAnsi" w:cstheme="minorHAnsi"/>
                <w:b/>
                <w:sz w:val="24"/>
                <w:szCs w:val="24"/>
              </w:rPr>
              <w:t>2.538.750</w:t>
            </w:r>
            <w:r w:rsidR="00B56756">
              <w:rPr>
                <w:rFonts w:asciiTheme="minorHAnsi" w:hAnsiTheme="minorHAnsi" w:cstheme="minorHAnsi"/>
                <w:b/>
                <w:sz w:val="24"/>
                <w:szCs w:val="24"/>
              </w:rPr>
              <w:t>,00</w:t>
            </w:r>
          </w:p>
        </w:tc>
      </w:tr>
      <w:tr w:rsidR="00471305" w:rsidRPr="007E526F" w:rsidTr="007E526F">
        <w:tc>
          <w:tcPr>
            <w:tcW w:w="667" w:type="dxa"/>
            <w:tcBorders>
              <w:top w:val="single" w:sz="4" w:space="0" w:color="auto"/>
              <w:left w:val="single" w:sz="4" w:space="0" w:color="auto"/>
              <w:bottom w:val="single" w:sz="4" w:space="0" w:color="auto"/>
              <w:right w:val="single" w:sz="4" w:space="0" w:color="auto"/>
            </w:tcBorders>
            <w:vAlign w:val="center"/>
          </w:tcPr>
          <w:p w:rsidR="00471305" w:rsidRDefault="00471305">
            <w:pPr>
              <w:pStyle w:val="NoSpacing"/>
              <w:jc w:val="both"/>
              <w:rPr>
                <w:rFonts w:asciiTheme="minorHAnsi" w:hAnsiTheme="minorHAnsi" w:cstheme="minorHAnsi"/>
                <w:b/>
                <w:sz w:val="24"/>
                <w:szCs w:val="24"/>
              </w:rPr>
            </w:pPr>
            <w:r>
              <w:rPr>
                <w:rFonts w:asciiTheme="minorHAnsi" w:hAnsiTheme="minorHAnsi" w:cstheme="minorHAnsi"/>
                <w:b/>
                <w:sz w:val="24"/>
                <w:szCs w:val="24"/>
              </w:rPr>
              <w:t>6.</w:t>
            </w:r>
          </w:p>
        </w:tc>
        <w:tc>
          <w:tcPr>
            <w:tcW w:w="4675" w:type="dxa"/>
            <w:tcBorders>
              <w:top w:val="single" w:sz="4" w:space="0" w:color="auto"/>
              <w:left w:val="single" w:sz="4" w:space="0" w:color="auto"/>
              <w:bottom w:val="single" w:sz="4" w:space="0" w:color="auto"/>
              <w:right w:val="single" w:sz="4" w:space="0" w:color="auto"/>
            </w:tcBorders>
          </w:tcPr>
          <w:p w:rsidR="00471305" w:rsidRDefault="00471305" w:rsidP="00471305">
            <w:pPr>
              <w:pStyle w:val="NoSpacing"/>
              <w:rPr>
                <w:rFonts w:asciiTheme="minorHAnsi" w:hAnsiTheme="minorHAnsi" w:cstheme="minorHAnsi"/>
                <w:b/>
                <w:sz w:val="24"/>
                <w:szCs w:val="24"/>
              </w:rPr>
            </w:pPr>
            <w:r>
              <w:rPr>
                <w:rFonts w:asciiTheme="minorHAnsi" w:hAnsiTheme="minorHAnsi" w:cstheme="minorHAnsi"/>
                <w:b/>
                <w:sz w:val="24"/>
                <w:szCs w:val="24"/>
              </w:rPr>
              <w:t xml:space="preserve">Projekt </w:t>
            </w:r>
            <w:r w:rsidR="00B91232">
              <w:rPr>
                <w:rFonts w:asciiTheme="minorHAnsi" w:hAnsiTheme="minorHAnsi" w:cstheme="minorHAnsi"/>
                <w:b/>
                <w:sz w:val="24"/>
                <w:szCs w:val="24"/>
              </w:rPr>
              <w:t xml:space="preserve"> "D-RURAL"</w:t>
            </w:r>
          </w:p>
        </w:tc>
        <w:tc>
          <w:tcPr>
            <w:tcW w:w="1251" w:type="dxa"/>
            <w:tcBorders>
              <w:top w:val="single" w:sz="4" w:space="0" w:color="auto"/>
              <w:left w:val="single" w:sz="4" w:space="0" w:color="auto"/>
              <w:bottom w:val="single" w:sz="4" w:space="0" w:color="auto"/>
              <w:right w:val="single" w:sz="4" w:space="0" w:color="auto"/>
            </w:tcBorders>
            <w:vAlign w:val="center"/>
          </w:tcPr>
          <w:p w:rsidR="00471305" w:rsidRDefault="00B91232" w:rsidP="00B56756">
            <w:pPr>
              <w:pStyle w:val="NoSpacing"/>
              <w:jc w:val="right"/>
              <w:rPr>
                <w:rFonts w:asciiTheme="minorHAnsi" w:hAnsiTheme="minorHAnsi" w:cstheme="minorHAnsi"/>
                <w:b/>
                <w:sz w:val="24"/>
                <w:szCs w:val="24"/>
              </w:rPr>
            </w:pPr>
            <w:r>
              <w:rPr>
                <w:rFonts w:asciiTheme="minorHAnsi" w:hAnsiTheme="minorHAnsi" w:cstheme="minorHAnsi"/>
                <w:b/>
                <w:sz w:val="24"/>
                <w:szCs w:val="24"/>
              </w:rPr>
              <w:t>461.250,00</w:t>
            </w:r>
          </w:p>
        </w:tc>
        <w:tc>
          <w:tcPr>
            <w:tcW w:w="1250" w:type="dxa"/>
            <w:tcBorders>
              <w:top w:val="single" w:sz="4" w:space="0" w:color="auto"/>
              <w:left w:val="single" w:sz="4" w:space="0" w:color="auto"/>
              <w:bottom w:val="single" w:sz="4" w:space="0" w:color="auto"/>
              <w:right w:val="single" w:sz="4" w:space="0" w:color="auto"/>
            </w:tcBorders>
            <w:vAlign w:val="center"/>
          </w:tcPr>
          <w:p w:rsidR="00471305" w:rsidRDefault="00B91232" w:rsidP="00471305">
            <w:pPr>
              <w:pStyle w:val="NoSpacing"/>
              <w:jc w:val="right"/>
              <w:rPr>
                <w:rFonts w:asciiTheme="minorHAnsi" w:hAnsiTheme="minorHAnsi" w:cstheme="minorHAnsi"/>
                <w:b/>
                <w:sz w:val="24"/>
                <w:szCs w:val="24"/>
              </w:rPr>
            </w:pPr>
            <w:r>
              <w:rPr>
                <w:rFonts w:asciiTheme="minorHAnsi" w:hAnsiTheme="minorHAnsi" w:cstheme="minorHAnsi"/>
                <w:b/>
                <w:sz w:val="24"/>
                <w:szCs w:val="24"/>
              </w:rPr>
              <w:t>461.250,00</w:t>
            </w:r>
          </w:p>
        </w:tc>
        <w:tc>
          <w:tcPr>
            <w:tcW w:w="1219" w:type="dxa"/>
            <w:tcBorders>
              <w:top w:val="single" w:sz="4" w:space="0" w:color="auto"/>
              <w:left w:val="single" w:sz="4" w:space="0" w:color="auto"/>
              <w:bottom w:val="single" w:sz="4" w:space="0" w:color="auto"/>
              <w:right w:val="single" w:sz="4" w:space="0" w:color="auto"/>
            </w:tcBorders>
            <w:vAlign w:val="center"/>
          </w:tcPr>
          <w:p w:rsidR="00471305" w:rsidRDefault="00B91232">
            <w:pPr>
              <w:pStyle w:val="NoSpacing"/>
              <w:jc w:val="right"/>
              <w:rPr>
                <w:rFonts w:asciiTheme="minorHAnsi" w:hAnsiTheme="minorHAnsi" w:cstheme="minorHAnsi"/>
                <w:b/>
                <w:sz w:val="24"/>
                <w:szCs w:val="24"/>
              </w:rPr>
            </w:pPr>
            <w:r>
              <w:rPr>
                <w:rFonts w:asciiTheme="minorHAnsi" w:hAnsiTheme="minorHAnsi" w:cstheme="minorHAnsi"/>
                <w:b/>
                <w:sz w:val="24"/>
                <w:szCs w:val="24"/>
              </w:rPr>
              <w:t>461.250,00</w:t>
            </w:r>
          </w:p>
        </w:tc>
      </w:tr>
      <w:tr w:rsidR="007E526F" w:rsidRPr="007E526F" w:rsidTr="00B56756">
        <w:tc>
          <w:tcPr>
            <w:tcW w:w="66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67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B56756">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51"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B56756">
            <w:pPr>
              <w:pStyle w:val="NoSpacing"/>
              <w:jc w:val="right"/>
              <w:rPr>
                <w:rFonts w:asciiTheme="minorHAnsi" w:hAnsiTheme="minorHAnsi" w:cstheme="minorHAnsi"/>
                <w:b/>
                <w:sz w:val="24"/>
                <w:szCs w:val="24"/>
              </w:rPr>
            </w:pPr>
            <w:r>
              <w:rPr>
                <w:rFonts w:asciiTheme="minorHAnsi" w:hAnsiTheme="minorHAnsi" w:cstheme="minorHAnsi"/>
                <w:b/>
                <w:sz w:val="24"/>
                <w:szCs w:val="24"/>
              </w:rPr>
              <w:t>14</w:t>
            </w:r>
            <w:r w:rsidRPr="007E526F">
              <w:rPr>
                <w:rFonts w:asciiTheme="minorHAnsi" w:hAnsiTheme="minorHAnsi" w:cstheme="minorHAnsi"/>
                <w:b/>
                <w:sz w:val="24"/>
                <w:szCs w:val="24"/>
              </w:rPr>
              <w:t>.415.908</w:t>
            </w:r>
            <w:r>
              <w:rPr>
                <w:rFonts w:asciiTheme="minorHAnsi" w:hAnsiTheme="minorHAnsi" w:cstheme="minorHAnsi"/>
                <w:b/>
                <w:sz w:val="24"/>
                <w:szCs w:val="24"/>
              </w:rPr>
              <w:t>,00</w:t>
            </w:r>
          </w:p>
        </w:tc>
        <w:tc>
          <w:tcPr>
            <w:tcW w:w="125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B56756" w:rsidP="00F04BA2">
            <w:pPr>
              <w:pStyle w:val="NoSpacing"/>
              <w:jc w:val="right"/>
              <w:rPr>
                <w:rFonts w:asciiTheme="minorHAnsi" w:hAnsiTheme="minorHAnsi" w:cstheme="minorHAnsi"/>
                <w:b/>
                <w:sz w:val="24"/>
                <w:szCs w:val="24"/>
              </w:rPr>
            </w:pPr>
            <w:r>
              <w:rPr>
                <w:rFonts w:asciiTheme="minorHAnsi" w:hAnsiTheme="minorHAnsi" w:cstheme="minorHAnsi"/>
                <w:b/>
                <w:sz w:val="24"/>
                <w:szCs w:val="24"/>
              </w:rPr>
              <w:t>7</w:t>
            </w:r>
            <w:r w:rsidRPr="007E526F">
              <w:rPr>
                <w:rFonts w:asciiTheme="minorHAnsi" w:hAnsiTheme="minorHAnsi" w:cstheme="minorHAnsi"/>
                <w:b/>
                <w:sz w:val="24"/>
                <w:szCs w:val="24"/>
              </w:rPr>
              <w:t>.</w:t>
            </w:r>
            <w:r w:rsidR="00F04BA2">
              <w:rPr>
                <w:rFonts w:asciiTheme="minorHAnsi" w:hAnsiTheme="minorHAnsi" w:cstheme="minorHAnsi"/>
                <w:b/>
                <w:sz w:val="24"/>
                <w:szCs w:val="24"/>
              </w:rPr>
              <w:t>8</w:t>
            </w:r>
            <w:r w:rsidRPr="007E526F">
              <w:rPr>
                <w:rFonts w:asciiTheme="minorHAnsi" w:hAnsiTheme="minorHAnsi" w:cstheme="minorHAnsi"/>
                <w:b/>
                <w:sz w:val="24"/>
                <w:szCs w:val="24"/>
              </w:rPr>
              <w:t>11.690</w:t>
            </w:r>
            <w:r>
              <w:rPr>
                <w:rFonts w:asciiTheme="minorHAnsi" w:hAnsiTheme="minorHAnsi" w:cstheme="minorHAnsi"/>
                <w:b/>
                <w:sz w:val="24"/>
                <w:szCs w:val="24"/>
              </w:rPr>
              <w:t>,00</w:t>
            </w:r>
          </w:p>
        </w:tc>
        <w:tc>
          <w:tcPr>
            <w:tcW w:w="1219"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A61038" w:rsidP="00F04BA2">
            <w:pPr>
              <w:pStyle w:val="NoSpacing"/>
              <w:jc w:val="right"/>
              <w:rPr>
                <w:rFonts w:asciiTheme="minorHAnsi" w:hAnsiTheme="minorHAnsi" w:cstheme="minorHAnsi"/>
                <w:b/>
                <w:sz w:val="24"/>
                <w:szCs w:val="24"/>
              </w:rPr>
            </w:pPr>
            <w:r>
              <w:rPr>
                <w:rFonts w:asciiTheme="minorHAnsi" w:hAnsiTheme="minorHAnsi" w:cstheme="minorHAnsi"/>
                <w:b/>
                <w:sz w:val="24"/>
                <w:szCs w:val="24"/>
              </w:rPr>
              <w:t>5.821</w:t>
            </w:r>
            <w:r w:rsidR="00B56756">
              <w:rPr>
                <w:rFonts w:asciiTheme="minorHAnsi" w:hAnsiTheme="minorHAnsi" w:cstheme="minorHAnsi"/>
                <w:b/>
                <w:sz w:val="24"/>
                <w:szCs w:val="24"/>
              </w:rPr>
              <w:t>.677</w:t>
            </w:r>
            <w:r w:rsidR="00F04BA2">
              <w:rPr>
                <w:rFonts w:asciiTheme="minorHAnsi" w:hAnsiTheme="minorHAnsi" w:cstheme="minorHAnsi"/>
                <w:b/>
                <w:sz w:val="24"/>
                <w:szCs w:val="24"/>
              </w:rPr>
              <w:t>,00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2758AA" w:rsidRDefault="00B56756" w:rsidP="007E526F">
      <w:pPr>
        <w:pStyle w:val="NoSpacing"/>
        <w:shd w:val="clear" w:color="auto" w:fill="FFFFFF"/>
        <w:jc w:val="both"/>
        <w:rPr>
          <w:rFonts w:asciiTheme="minorHAnsi" w:hAnsiTheme="minorHAnsi" w:cstheme="minorHAnsi"/>
          <w:sz w:val="24"/>
          <w:szCs w:val="24"/>
        </w:rPr>
      </w:pPr>
      <w:r w:rsidRPr="002758AA">
        <w:rPr>
          <w:rFonts w:asciiTheme="minorHAnsi" w:hAnsiTheme="minorHAnsi" w:cstheme="minorHAnsi"/>
          <w:sz w:val="24"/>
          <w:szCs w:val="24"/>
        </w:rPr>
        <w:t>Odstupanja se odnose na nove projekte a dva projekta završavaju u 2020.godini</w:t>
      </w:r>
    </w:p>
    <w:p w:rsidR="00B91232" w:rsidRPr="002758AA" w:rsidRDefault="00D5092D" w:rsidP="00D5092D">
      <w:pPr>
        <w:spacing w:before="100" w:beforeAutospacing="1" w:after="100" w:afterAutospacing="1"/>
        <w:jc w:val="left"/>
        <w:rPr>
          <w:rFonts w:asciiTheme="minorHAnsi" w:eastAsia="Times New Roman" w:hAnsiTheme="minorHAnsi" w:cstheme="minorHAnsi"/>
          <w:szCs w:val="24"/>
          <w:lang w:eastAsia="hr-HR"/>
        </w:rPr>
      </w:pPr>
      <w:r w:rsidRPr="002758AA">
        <w:rPr>
          <w:rFonts w:asciiTheme="minorHAnsi" w:eastAsia="Times New Roman" w:hAnsiTheme="minorHAnsi" w:cstheme="minorHAnsi"/>
          <w:szCs w:val="24"/>
          <w:lang w:eastAsia="hr-HR"/>
        </w:rPr>
        <w:t xml:space="preserve"> Novi projekt</w:t>
      </w:r>
      <w:r w:rsidR="00B91232" w:rsidRPr="002758AA">
        <w:rPr>
          <w:rFonts w:asciiTheme="minorHAnsi" w:eastAsia="Times New Roman" w:hAnsiTheme="minorHAnsi" w:cstheme="minorHAnsi"/>
          <w:szCs w:val="24"/>
          <w:lang w:eastAsia="hr-HR"/>
        </w:rPr>
        <w:t>i:</w:t>
      </w:r>
    </w:p>
    <w:p w:rsidR="00D5092D" w:rsidRPr="002758AA" w:rsidRDefault="00D5092D" w:rsidP="00D5092D">
      <w:pPr>
        <w:spacing w:before="100" w:beforeAutospacing="1" w:after="100" w:afterAutospacing="1"/>
        <w:jc w:val="left"/>
        <w:rPr>
          <w:rFonts w:asciiTheme="minorHAnsi" w:eastAsia="Times New Roman" w:hAnsiTheme="minorHAnsi" w:cstheme="minorHAnsi"/>
          <w:szCs w:val="24"/>
          <w:lang w:eastAsia="hr-HR"/>
        </w:rPr>
      </w:pPr>
      <w:r w:rsidRPr="002758AA">
        <w:rPr>
          <w:rFonts w:asciiTheme="minorHAnsi" w:eastAsia="Times New Roman" w:hAnsiTheme="minorHAnsi" w:cstheme="minorHAnsi"/>
          <w:szCs w:val="24"/>
          <w:lang w:eastAsia="hr-HR"/>
        </w:rPr>
        <w:t>-</w:t>
      </w:r>
      <w:r w:rsidR="002758AA">
        <w:rPr>
          <w:rFonts w:asciiTheme="minorHAnsi" w:eastAsia="Times New Roman" w:hAnsiTheme="minorHAnsi" w:cstheme="minorHAnsi"/>
          <w:szCs w:val="24"/>
          <w:lang w:eastAsia="hr-HR"/>
        </w:rPr>
        <w:t>Projekt -</w:t>
      </w:r>
      <w:r w:rsidRPr="002758AA">
        <w:rPr>
          <w:rFonts w:asciiTheme="minorHAnsi" w:eastAsia="Times New Roman" w:hAnsiTheme="minorHAnsi" w:cstheme="minorHAnsi"/>
          <w:szCs w:val="24"/>
          <w:lang w:eastAsia="hr-HR"/>
        </w:rPr>
        <w:t xml:space="preserve"> Osiguravanje sustava podrške za žrtve nasilja u obitelji na području DNŽ</w:t>
      </w:r>
    </w:p>
    <w:p w:rsidR="007E526F" w:rsidRPr="002758AA" w:rsidRDefault="00D5092D" w:rsidP="0096066D">
      <w:pPr>
        <w:spacing w:before="100" w:beforeAutospacing="1" w:after="100" w:afterAutospacing="1"/>
        <w:jc w:val="left"/>
        <w:rPr>
          <w:rFonts w:asciiTheme="minorHAnsi" w:eastAsia="Times New Roman" w:hAnsiTheme="minorHAnsi" w:cstheme="minorHAnsi"/>
          <w:szCs w:val="24"/>
          <w:lang w:eastAsia="hr-HR"/>
        </w:rPr>
      </w:pPr>
      <w:r w:rsidRPr="002758AA">
        <w:rPr>
          <w:rFonts w:asciiTheme="minorHAnsi" w:eastAsia="Times New Roman" w:hAnsiTheme="minorHAnsi" w:cstheme="minorHAnsi"/>
          <w:szCs w:val="24"/>
          <w:lang w:eastAsia="hr-HR"/>
        </w:rPr>
        <w:t> </w:t>
      </w:r>
      <w:r w:rsidR="0096066D" w:rsidRPr="002758AA">
        <w:rPr>
          <w:rFonts w:asciiTheme="minorHAnsi" w:eastAsia="Times New Roman" w:hAnsiTheme="minorHAnsi" w:cstheme="minorHAnsi"/>
          <w:szCs w:val="24"/>
          <w:lang w:eastAsia="hr-HR"/>
        </w:rPr>
        <w:t>U</w:t>
      </w:r>
      <w:r w:rsidRPr="002758AA">
        <w:rPr>
          <w:rFonts w:asciiTheme="minorHAnsi" w:eastAsia="Times New Roman" w:hAnsiTheme="minorHAnsi" w:cstheme="minorHAnsi"/>
          <w:szCs w:val="24"/>
          <w:lang w:eastAsia="hr-HR"/>
        </w:rPr>
        <w:t xml:space="preserve"> svrhu ostvarenja dugoročnog rješenja za sklonište za žrtve nasilja u obitelji, Dubrovačko-neretvanska županija u suradnji sa Caritasom Dubrovačke biskupije i Dubrovačkom biskupijom iznašla je odgovarajuću lokaciju, na kojoj postoji nekretnina koju je potrebno prenamijeniti i u potpunosti rekonstruirati te opremiti sukladno Pravilniku o minimalnim uvjetima za pružanje socijalnih usluga u svrhu osiguravanja sustava podrške za žene žrtve nasilja i žrtve nasilja u obitelji što će se realizirati kroz predmetni projekt.</w:t>
      </w:r>
    </w:p>
    <w:p w:rsidR="00B91232" w:rsidRPr="002758AA" w:rsidRDefault="00DB4C10" w:rsidP="0096066D">
      <w:pPr>
        <w:spacing w:before="100" w:beforeAutospacing="1" w:after="100" w:afterAutospacing="1"/>
        <w:jc w:val="left"/>
        <w:rPr>
          <w:rFonts w:asciiTheme="minorHAnsi" w:hAnsiTheme="minorHAnsi" w:cstheme="minorHAnsi"/>
          <w:szCs w:val="24"/>
        </w:rPr>
      </w:pPr>
      <w:r w:rsidRPr="002758AA">
        <w:rPr>
          <w:rFonts w:asciiTheme="minorHAnsi" w:eastAsia="Times New Roman" w:hAnsiTheme="minorHAnsi" w:cstheme="minorHAnsi"/>
          <w:szCs w:val="24"/>
          <w:lang w:eastAsia="hr-HR"/>
        </w:rPr>
        <w:t>-</w:t>
      </w:r>
      <w:r w:rsidR="00B61BFD" w:rsidRPr="002758AA">
        <w:rPr>
          <w:rFonts w:asciiTheme="minorHAnsi" w:eastAsia="Times New Roman" w:hAnsiTheme="minorHAnsi" w:cstheme="minorHAnsi"/>
          <w:szCs w:val="24"/>
          <w:lang w:eastAsia="hr-HR"/>
        </w:rPr>
        <w:t xml:space="preserve"> Projekt </w:t>
      </w:r>
      <w:r w:rsidRPr="002758AA">
        <w:rPr>
          <w:rFonts w:asciiTheme="minorHAnsi" w:eastAsia="Times New Roman" w:hAnsiTheme="minorHAnsi" w:cstheme="minorHAnsi"/>
          <w:szCs w:val="24"/>
          <w:lang w:eastAsia="hr-HR"/>
        </w:rPr>
        <w:t xml:space="preserve"> "D-RURAL" – cilj je projekta razviti digitalno rješenje koji je prvenstveno namjenjen stanovnicima ruralnih krajeva</w:t>
      </w:r>
      <w:r w:rsidR="00362AC2" w:rsidRPr="002758AA">
        <w:rPr>
          <w:rFonts w:asciiTheme="minorHAnsi" w:eastAsia="Times New Roman" w:hAnsiTheme="minorHAnsi" w:cstheme="minorHAnsi"/>
          <w:szCs w:val="24"/>
          <w:lang w:eastAsia="hr-HR"/>
        </w:rPr>
        <w:t xml:space="preserve"> a koja bi u konačnici doprinijelo mogućnostima za gospodarski </w:t>
      </w:r>
      <w:r w:rsidR="00362AC2" w:rsidRPr="002758AA">
        <w:rPr>
          <w:rFonts w:asciiTheme="minorHAnsi" w:eastAsia="Times New Roman" w:hAnsiTheme="minorHAnsi" w:cstheme="minorHAnsi"/>
          <w:szCs w:val="24"/>
          <w:lang w:eastAsia="hr-HR"/>
        </w:rPr>
        <w:lastRenderedPageBreak/>
        <w:t xml:space="preserve">rast </w:t>
      </w:r>
      <w:r w:rsidR="00B61BFD" w:rsidRPr="002758AA">
        <w:rPr>
          <w:rFonts w:asciiTheme="minorHAnsi" w:eastAsia="Times New Roman" w:hAnsiTheme="minorHAnsi" w:cstheme="minorHAnsi"/>
          <w:szCs w:val="24"/>
          <w:lang w:eastAsia="hr-HR"/>
        </w:rPr>
        <w:t>ciljanih projektnih područja – za početak u okviru Doma zdravlja Metković</w:t>
      </w:r>
      <w:r w:rsidR="00362AC2" w:rsidRPr="002758AA">
        <w:rPr>
          <w:rFonts w:asciiTheme="minorHAnsi" w:eastAsia="Times New Roman" w:hAnsiTheme="minorHAnsi" w:cstheme="minorHAnsi"/>
          <w:szCs w:val="24"/>
          <w:lang w:eastAsia="hr-HR"/>
        </w:rPr>
        <w:t xml:space="preserve"> </w:t>
      </w:r>
      <w:r w:rsidR="00B61BFD" w:rsidRPr="002758AA">
        <w:rPr>
          <w:rFonts w:asciiTheme="minorHAnsi" w:eastAsia="Times New Roman" w:hAnsiTheme="minorHAnsi" w:cstheme="minorHAnsi"/>
          <w:szCs w:val="24"/>
          <w:lang w:eastAsia="hr-HR"/>
        </w:rPr>
        <w:t xml:space="preserve"> (klaster , specijaliziran za projekte u zdravstvu.</w:t>
      </w:r>
      <w:r w:rsidRPr="002758AA">
        <w:rPr>
          <w:rFonts w:asciiTheme="minorHAnsi" w:eastAsia="Times New Roman" w:hAnsiTheme="minorHAnsi" w:cstheme="minorHAnsi"/>
          <w:szCs w:val="24"/>
          <w:lang w:eastAsia="hr-HR"/>
        </w:rPr>
        <w:t xml:space="preserve"> </w:t>
      </w:r>
    </w:p>
    <w:p w:rsidR="007E526F" w:rsidRPr="007E526F" w:rsidRDefault="00F04BA2"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NAZIV PROGRAMA: ZAKONSKI STANDARD USTANOVA U OBRAZOVANJU</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b/>
          <w:sz w:val="24"/>
          <w:szCs w:val="24"/>
        </w:rPr>
        <w:t xml:space="preserve">OPĆI CILJ: </w:t>
      </w:r>
      <w:r w:rsidRPr="007E526F">
        <w:rPr>
          <w:rFonts w:asciiTheme="minorHAnsi" w:hAnsiTheme="minorHAnsi" w:cstheme="minorHAnsi"/>
          <w:sz w:val="24"/>
          <w:szCs w:val="24"/>
        </w:rPr>
        <w:t>Decentraliziranim financiranjem osnovnih i srednjih škola te učeničkih domova u Županiji osiguravaju se sredstva za održavanje nihovih ustanova (materijalni rashodi) i investicijska i kapitalna ulaganja u ustanove (opremanje, adaptacija i sanacija – rashodi za nabavu nefinancijske imovine).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 xml:space="preserve">POSEBNI CILJ: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Kvalitetno funkcioniranje obrazovnih ustanova osnovnog i srednjeg školstva na području Dubrovačko-neretvanske županije.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odgoju i obrazovanju u osnovnoj i srednjoj školi</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Realizacija sredstava (nakon izvršenih postupaka javne nabave) odvija se naranije od mjeseca lipnja, a glavnina tijekom ljetnih školskih praznika i jeseni.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5"/>
        <w:gridCol w:w="3804"/>
        <w:gridCol w:w="1623"/>
        <w:gridCol w:w="1623"/>
        <w:gridCol w:w="1623"/>
      </w:tblGrid>
      <w:tr w:rsidR="007E526F" w:rsidRPr="007E526F" w:rsidTr="007E526F">
        <w:tc>
          <w:tcPr>
            <w:tcW w:w="6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82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rsidP="00F04BA2">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w:t>
            </w:r>
            <w:r w:rsidR="00F04BA2">
              <w:rPr>
                <w:rFonts w:asciiTheme="minorHAnsi" w:hAnsiTheme="minorHAnsi" w:cstheme="minorHAnsi"/>
                <w:b/>
                <w:sz w:val="24"/>
                <w:szCs w:val="24"/>
              </w:rPr>
              <w:t>2</w:t>
            </w:r>
            <w:r w:rsidRPr="007E526F">
              <w:rPr>
                <w:rFonts w:asciiTheme="minorHAnsi" w:hAnsiTheme="minorHAnsi" w:cstheme="minorHAnsi"/>
                <w:b/>
                <w:sz w:val="24"/>
                <w:szCs w:val="24"/>
              </w:rPr>
              <w:t>.</w:t>
            </w:r>
          </w:p>
        </w:tc>
        <w:tc>
          <w:tcPr>
            <w:tcW w:w="124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315669">
            <w:pPr>
              <w:pStyle w:val="NoSpacing"/>
              <w:rPr>
                <w:rFonts w:asciiTheme="minorHAnsi" w:hAnsiTheme="minorHAnsi" w:cstheme="minorHAnsi"/>
                <w:b/>
                <w:sz w:val="24"/>
                <w:szCs w:val="24"/>
              </w:rPr>
            </w:pPr>
            <w:r w:rsidRPr="007E526F">
              <w:rPr>
                <w:rFonts w:asciiTheme="minorHAnsi" w:hAnsiTheme="minorHAnsi" w:cstheme="minorHAnsi"/>
                <w:b/>
                <w:sz w:val="24"/>
                <w:szCs w:val="24"/>
              </w:rPr>
              <w:t>Osiguravanje uvjeta rada za redovno poslovanje osnov</w:t>
            </w:r>
            <w:r w:rsidR="00F04BA2">
              <w:rPr>
                <w:rFonts w:asciiTheme="minorHAnsi" w:hAnsiTheme="minorHAnsi" w:cstheme="minorHAnsi"/>
                <w:b/>
                <w:sz w:val="24"/>
                <w:szCs w:val="24"/>
              </w:rPr>
              <w:t>ih</w:t>
            </w:r>
            <w:r w:rsidRPr="007E526F">
              <w:rPr>
                <w:rFonts w:asciiTheme="minorHAnsi" w:hAnsiTheme="minorHAnsi" w:cstheme="minorHAnsi"/>
                <w:b/>
                <w:sz w:val="24"/>
                <w:szCs w:val="24"/>
              </w:rPr>
              <w:t xml:space="preserve"> škol</w:t>
            </w:r>
            <w:r w:rsidR="00315669">
              <w:rPr>
                <w:rFonts w:asciiTheme="minorHAnsi" w:hAnsiTheme="minorHAnsi" w:cstheme="minorHAnsi"/>
                <w:b/>
                <w:sz w:val="24"/>
                <w:szCs w:val="24"/>
              </w:rPr>
              <w:t>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16.012.162</w:t>
            </w:r>
            <w:r w:rsidR="00F04BA2">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16.012.162</w:t>
            </w:r>
            <w:r w:rsidR="00F04BA2">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16.012.162</w:t>
            </w:r>
            <w:r w:rsidR="00F04BA2">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F04BA2">
            <w:pPr>
              <w:pStyle w:val="NoSpacing"/>
              <w:rPr>
                <w:rFonts w:asciiTheme="minorHAnsi" w:hAnsiTheme="minorHAnsi" w:cstheme="minorHAnsi"/>
                <w:b/>
                <w:sz w:val="24"/>
                <w:szCs w:val="24"/>
              </w:rPr>
            </w:pPr>
            <w:r w:rsidRPr="007E526F">
              <w:rPr>
                <w:rFonts w:asciiTheme="minorHAnsi" w:hAnsiTheme="minorHAnsi" w:cstheme="minorHAnsi"/>
                <w:b/>
                <w:sz w:val="24"/>
                <w:szCs w:val="24"/>
              </w:rPr>
              <w:t>Investicijska ulaganja u osnovne škole</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1.475.689</w:t>
            </w:r>
            <w:r w:rsidR="00F04BA2">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1.475.689</w:t>
            </w:r>
            <w:r w:rsidR="00F04BA2">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1.475.689</w:t>
            </w:r>
            <w:r w:rsidR="00F04BA2">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F04BA2">
            <w:pPr>
              <w:pStyle w:val="NoSpacing"/>
              <w:rPr>
                <w:rFonts w:asciiTheme="minorHAnsi" w:hAnsiTheme="minorHAnsi" w:cstheme="minorHAnsi"/>
                <w:b/>
                <w:sz w:val="24"/>
                <w:szCs w:val="24"/>
              </w:rPr>
            </w:pPr>
            <w:r w:rsidRPr="007E526F">
              <w:rPr>
                <w:rFonts w:asciiTheme="minorHAnsi" w:hAnsiTheme="minorHAnsi" w:cstheme="minorHAnsi"/>
                <w:b/>
                <w:sz w:val="24"/>
                <w:szCs w:val="24"/>
              </w:rPr>
              <w:t>Kapitalna ulaganja u osnovne škole</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2.867.034</w:t>
            </w:r>
            <w:r w:rsidR="00F04BA2">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2.867.034</w:t>
            </w:r>
            <w:r w:rsidR="00F04BA2">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2.867.034</w:t>
            </w:r>
            <w:r w:rsidR="00F04BA2">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F04BA2">
            <w:pPr>
              <w:pStyle w:val="NoSpacing"/>
              <w:rPr>
                <w:rFonts w:asciiTheme="minorHAnsi" w:hAnsiTheme="minorHAnsi" w:cstheme="minorHAnsi"/>
                <w:b/>
                <w:sz w:val="24"/>
                <w:szCs w:val="24"/>
              </w:rPr>
            </w:pPr>
            <w:r w:rsidRPr="007E526F">
              <w:rPr>
                <w:rFonts w:asciiTheme="minorHAnsi" w:hAnsiTheme="minorHAnsi" w:cstheme="minorHAnsi"/>
                <w:b/>
                <w:sz w:val="24"/>
                <w:szCs w:val="24"/>
              </w:rPr>
              <w:t>Osiguravanje uvjeta rada za redovno poslovanje srednji škola i učeničkih domova</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9.805.900</w:t>
            </w:r>
            <w:r w:rsidR="00F04BA2">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9.173.048</w:t>
            </w:r>
            <w:r w:rsidR="00F04BA2">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9.155.283</w:t>
            </w:r>
            <w:r w:rsidR="00F04BA2">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5.</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F04BA2">
            <w:pPr>
              <w:pStyle w:val="NoSpacing"/>
              <w:rPr>
                <w:rFonts w:asciiTheme="minorHAnsi" w:hAnsiTheme="minorHAnsi" w:cstheme="minorHAnsi"/>
                <w:b/>
                <w:sz w:val="24"/>
                <w:szCs w:val="24"/>
              </w:rPr>
            </w:pPr>
            <w:r w:rsidRPr="007E526F">
              <w:rPr>
                <w:rFonts w:asciiTheme="minorHAnsi" w:hAnsiTheme="minorHAnsi" w:cstheme="minorHAnsi"/>
                <w:b/>
                <w:sz w:val="24"/>
                <w:szCs w:val="24"/>
              </w:rPr>
              <w:t>Smještaj i prehrana učenika u učeničkom domu</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1.581.000</w:t>
            </w:r>
            <w:r w:rsidR="00F04BA2">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1.071.000</w:t>
            </w:r>
            <w:r w:rsidR="00F04BA2">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1.071.000</w:t>
            </w:r>
            <w:r w:rsidR="00F04BA2">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6.</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F04BA2">
            <w:pPr>
              <w:pStyle w:val="NoSpacing"/>
              <w:rPr>
                <w:rFonts w:asciiTheme="minorHAnsi" w:hAnsiTheme="minorHAnsi" w:cstheme="minorHAnsi"/>
                <w:b/>
                <w:sz w:val="24"/>
                <w:szCs w:val="24"/>
              </w:rPr>
            </w:pPr>
            <w:r w:rsidRPr="007E526F">
              <w:rPr>
                <w:rFonts w:asciiTheme="minorHAnsi" w:hAnsiTheme="minorHAnsi" w:cstheme="minorHAnsi"/>
                <w:b/>
                <w:sz w:val="24"/>
                <w:szCs w:val="24"/>
              </w:rPr>
              <w:t>Investicijska ulaganja u srednje škole i učeničke domove</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1.632.286</w:t>
            </w:r>
            <w:r w:rsidR="00F04BA2">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1.632.286</w:t>
            </w:r>
            <w:r w:rsidR="00F04BA2">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1.632.286</w:t>
            </w:r>
            <w:r w:rsidR="00F04BA2">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7.</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F04BA2">
            <w:pPr>
              <w:pStyle w:val="NoSpacing"/>
              <w:rPr>
                <w:rFonts w:asciiTheme="minorHAnsi" w:hAnsiTheme="minorHAnsi" w:cstheme="minorHAnsi"/>
                <w:b/>
                <w:sz w:val="24"/>
                <w:szCs w:val="24"/>
              </w:rPr>
            </w:pPr>
            <w:r w:rsidRPr="007E526F">
              <w:rPr>
                <w:rFonts w:asciiTheme="minorHAnsi" w:hAnsiTheme="minorHAnsi" w:cstheme="minorHAnsi"/>
                <w:b/>
                <w:sz w:val="24"/>
                <w:szCs w:val="24"/>
              </w:rPr>
              <w:t>Kapitalna ulaganja u srednje škole i učeničke domove</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2.080.000</w:t>
            </w:r>
            <w:r w:rsidR="00F04BA2">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2.080.000</w:t>
            </w:r>
            <w:r w:rsidR="00F04BA2">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2.080.000</w:t>
            </w:r>
            <w:r w:rsidR="00F04BA2">
              <w:rPr>
                <w:rFonts w:asciiTheme="minorHAnsi" w:hAnsiTheme="minorHAnsi" w:cstheme="minorHAnsi"/>
                <w:b/>
                <w:sz w:val="24"/>
                <w:szCs w:val="24"/>
              </w:rPr>
              <w:t>,00</w:t>
            </w:r>
          </w:p>
        </w:tc>
      </w:tr>
      <w:tr w:rsidR="007E526F" w:rsidRPr="007E526F" w:rsidTr="00F04BA2">
        <w:tc>
          <w:tcPr>
            <w:tcW w:w="67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F04BA2">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7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F04BA2">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35.454.071</w:t>
            </w:r>
            <w:r>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F04BA2">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34.311.219</w:t>
            </w:r>
            <w:r>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7E526F" w:rsidRPr="007E526F" w:rsidRDefault="00F04BA2">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34.293.454</w:t>
            </w:r>
            <w:r>
              <w:rPr>
                <w:rFonts w:asciiTheme="minorHAnsi" w:hAnsiTheme="minorHAnsi" w:cstheme="minorHAnsi"/>
                <w:b/>
                <w:sz w:val="24"/>
                <w:szCs w:val="24"/>
              </w:rPr>
              <w:t>,00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1B219B" w:rsidRDefault="001B219B" w:rsidP="007E526F">
      <w:pPr>
        <w:pStyle w:val="NoSpacing"/>
        <w:shd w:val="clear" w:color="auto" w:fill="FFFFFF"/>
        <w:jc w:val="both"/>
        <w:rPr>
          <w:rFonts w:asciiTheme="minorHAnsi" w:hAnsiTheme="minorHAnsi" w:cstheme="minorHAnsi"/>
          <w:b/>
          <w:sz w:val="24"/>
          <w:szCs w:val="24"/>
        </w:rPr>
      </w:pPr>
    </w:p>
    <w:p w:rsidR="001B219B" w:rsidRDefault="001B219B"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lastRenderedPageBreak/>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Budući se Uredba, odnosno Odluka Vlade Republike Hrvatske, a time i županijska Odluka kojom se osiguravaju sredstva za investicijska i kapitalna ulaganja u osnovne i srednje škole uglavnom donosi u proljeće tekuće godine, nismo mogli u ovom trenutku iskazati točan prikaz sredstva i potreba po školskim ustanovama do punog iznosa odobrenih decentraliziranih sredstava na razini prošle godine.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F04BA2" w:rsidP="00F04BA2">
      <w:pPr>
        <w:pStyle w:val="NoSpacing"/>
        <w:pBdr>
          <w:bottom w:val="single" w:sz="12" w:space="1" w:color="auto"/>
        </w:pBdr>
        <w:shd w:val="clear" w:color="auto" w:fill="FFFFFF"/>
        <w:rPr>
          <w:rFonts w:asciiTheme="minorHAnsi" w:hAnsiTheme="minorHAnsi" w:cstheme="minorHAnsi"/>
          <w:b/>
          <w:sz w:val="24"/>
          <w:szCs w:val="24"/>
        </w:rPr>
      </w:pPr>
      <w:r w:rsidRPr="007E526F">
        <w:rPr>
          <w:rFonts w:asciiTheme="minorHAnsi" w:hAnsiTheme="minorHAnsi" w:cstheme="minorHAnsi"/>
          <w:b/>
          <w:sz w:val="24"/>
          <w:szCs w:val="24"/>
        </w:rPr>
        <w:t>NAZIV PROGRAMA: PROGRAM USTANOVA U OBRAZOVANJU IZNAD ZAKONSKOG STANDARDA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b/>
          <w:sz w:val="24"/>
          <w:szCs w:val="24"/>
        </w:rPr>
        <w:t xml:space="preserve">OPĆI CILJ: </w:t>
      </w:r>
      <w:r w:rsidRPr="007E526F">
        <w:rPr>
          <w:rFonts w:asciiTheme="minorHAnsi" w:hAnsiTheme="minorHAnsi" w:cstheme="minorHAnsi"/>
          <w:sz w:val="24"/>
          <w:szCs w:val="24"/>
        </w:rPr>
        <w:t>Programom javnih potreba iznad zakonskog standarda osnovnih i srednjih škola osiguravaju se sredstva za školska športska natjecanja, školska natjecanja iz znanja, školski preventivni program, financiranje školskih projekata i sufinanciranje programa asistent u nastavi na području Dubrovačko-neretvanske županije. Također su uključeni veliki projekti poput poticanja demografskog razvitka kojim se plaćaju radne bilježnice za sve učenike od prvog do osmog razreda osnovnih škola kojima je osnivač Dubrovačko-neretvanska župnija, školska shema, produženi boravak u osnovnim školama, energetska obnova školskih objekata  financiranje ostalih kapitalnih projekata.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POSEBNI CILJ:</w:t>
      </w:r>
      <w:r w:rsidRPr="007E526F">
        <w:rPr>
          <w:rFonts w:asciiTheme="minorHAnsi" w:hAnsiTheme="minorHAnsi" w:cstheme="minorHAnsi"/>
          <w: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Kvalitetno funkcioniranje obrazovnih ustanova te unapređenje održavanja nastave i uvjeta rada i znanja učenika na području Dubrovačko-neretvanske župaije, a naročito onih s posebnim potrebama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odgoju i obrazovanju u osnovnoj i srednjoj školi</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Županijska natjecanja iz znanja i smotre održavanju se od siječnja do svibnja pa se u tom razdoblju i troše sredstva namijenjena za njihovo provođenje i realizaciju. Program asistent u nastavi financira se u razdoblju trajanja školske godine. Dubrovačko-neretvanska županija je financirala nabavu radnih bilježnica (materijala) za sve učenike od 1. do 8. razreda svih osnovnih škola kojima je osnivač.</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772"/>
        <w:gridCol w:w="3281"/>
        <w:gridCol w:w="1745"/>
        <w:gridCol w:w="1745"/>
        <w:gridCol w:w="1745"/>
      </w:tblGrid>
      <w:tr w:rsidR="007E526F" w:rsidRPr="007E526F" w:rsidTr="00F96E03">
        <w:tc>
          <w:tcPr>
            <w:tcW w:w="82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359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rsidP="00DF63DC">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w:t>
            </w:r>
            <w:r w:rsidR="00DF63DC">
              <w:rPr>
                <w:rFonts w:asciiTheme="minorHAnsi" w:hAnsiTheme="minorHAnsi" w:cstheme="minorHAnsi"/>
                <w:b/>
                <w:sz w:val="24"/>
                <w:szCs w:val="24"/>
              </w:rPr>
              <w:t>2</w:t>
            </w:r>
            <w:r w:rsidRPr="007E526F">
              <w:rPr>
                <w:rFonts w:asciiTheme="minorHAnsi" w:hAnsiTheme="minorHAnsi" w:cstheme="minorHAnsi"/>
                <w:b/>
                <w:sz w:val="24"/>
                <w:szCs w:val="24"/>
              </w:rPr>
              <w:t>.</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1B219B">
            <w:pPr>
              <w:pStyle w:val="NoSpacing"/>
              <w:rPr>
                <w:rFonts w:asciiTheme="minorHAnsi" w:hAnsiTheme="minorHAnsi" w:cstheme="minorHAnsi"/>
                <w:b/>
                <w:sz w:val="24"/>
                <w:szCs w:val="24"/>
              </w:rPr>
            </w:pPr>
            <w:r w:rsidRPr="007E526F">
              <w:rPr>
                <w:rFonts w:asciiTheme="minorHAnsi" w:hAnsiTheme="minorHAnsi" w:cstheme="minorHAnsi"/>
                <w:b/>
                <w:sz w:val="24"/>
                <w:szCs w:val="24"/>
              </w:rPr>
              <w:t>Poticanje demografskog razvitka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2.400.000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2.400.000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2.400.000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Natjecanja iz znanja učenika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280.000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lastRenderedPageBreak/>
              <w:t>3.</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1B219B">
            <w:pPr>
              <w:pStyle w:val="NoSpacing"/>
              <w:rPr>
                <w:rFonts w:asciiTheme="minorHAnsi" w:hAnsiTheme="minorHAnsi" w:cstheme="minorHAnsi"/>
                <w:b/>
                <w:sz w:val="24"/>
                <w:szCs w:val="24"/>
              </w:rPr>
            </w:pPr>
            <w:r w:rsidRPr="007E526F">
              <w:rPr>
                <w:rFonts w:asciiTheme="minorHAnsi" w:hAnsiTheme="minorHAnsi" w:cstheme="minorHAnsi"/>
                <w:b/>
                <w:sz w:val="24"/>
                <w:szCs w:val="24"/>
              </w:rPr>
              <w:t>Financiranje školskih projekata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DF63DC">
            <w:pPr>
              <w:pStyle w:val="NoSpacing"/>
              <w:jc w:val="right"/>
              <w:rPr>
                <w:rFonts w:asciiTheme="minorHAnsi" w:hAnsiTheme="minorHAnsi" w:cstheme="minorHAnsi"/>
                <w:b/>
                <w:sz w:val="24"/>
                <w:szCs w:val="24"/>
              </w:rPr>
            </w:pPr>
            <w:r>
              <w:rPr>
                <w:rFonts w:asciiTheme="minorHAnsi" w:hAnsiTheme="minorHAnsi" w:cstheme="minorHAnsi"/>
                <w:b/>
                <w:sz w:val="24"/>
                <w:szCs w:val="24"/>
              </w:rPr>
              <w:t>92.304,00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DF63DC">
            <w:pPr>
              <w:pStyle w:val="NoSpacing"/>
              <w:jc w:val="right"/>
              <w:rPr>
                <w:rFonts w:asciiTheme="minorHAnsi" w:hAnsiTheme="minorHAnsi" w:cstheme="minorHAnsi"/>
                <w:b/>
                <w:sz w:val="24"/>
                <w:szCs w:val="24"/>
              </w:rPr>
            </w:pPr>
            <w:r>
              <w:rPr>
                <w:rFonts w:asciiTheme="minorHAnsi" w:hAnsiTheme="minorHAnsi" w:cstheme="minorHAnsi"/>
                <w:b/>
                <w:sz w:val="24"/>
                <w:szCs w:val="24"/>
              </w:rPr>
              <w:t>92.304,00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1B219B">
            <w:pPr>
              <w:pStyle w:val="NoSpacing"/>
              <w:rPr>
                <w:rFonts w:asciiTheme="minorHAnsi" w:hAnsiTheme="minorHAnsi" w:cstheme="minorHAnsi"/>
                <w:b/>
                <w:sz w:val="24"/>
                <w:szCs w:val="24"/>
              </w:rPr>
            </w:pPr>
            <w:r w:rsidRPr="007E526F">
              <w:rPr>
                <w:rFonts w:asciiTheme="minorHAnsi" w:hAnsiTheme="minorHAnsi" w:cstheme="minorHAnsi"/>
                <w:b/>
                <w:sz w:val="24"/>
                <w:szCs w:val="24"/>
              </w:rPr>
              <w:t>Sufinanciranje rada pomoćnika u nastavi</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100.000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5.</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Nabava udžbenika za učenike osnovnih škola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1.631.527</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1.631.527</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1.631.527</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6.</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Programi školskog kurikuluma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1.332.521</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1.332.521</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1.332.521</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7.</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Ostale aktivnosti osnovnih škola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956.800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956.800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956.800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8.</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Dodatne djelatnosti osnovnih škola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559.155</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559.155</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559.155</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9.</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Programi školskog kurikuluma srednjih škola i učeničkih domova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1.279.500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244.750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254.750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10.</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Ostale aktivnosti srednjih škola i učeničkih domova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3.181.509</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2.665.073</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2.686.100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11.</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Dodatne djelatnosti srednjih škola i učeničkih domova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2.098.870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2.427.870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2.402.870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12.</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Sanacija, izgradnja i opremanje igrališta i pratećih objekata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350.000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350.000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350.000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13.</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Energetska obnova školskih objekata</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400.000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400.000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400.000</w:t>
            </w:r>
            <w:r w:rsidR="00DF63DC">
              <w:rPr>
                <w:rFonts w:asciiTheme="minorHAnsi" w:hAnsiTheme="minorHAnsi" w:cstheme="minorHAnsi"/>
                <w:b/>
                <w:sz w:val="24"/>
                <w:szCs w:val="24"/>
              </w:rPr>
              <w:t>,00</w:t>
            </w:r>
          </w:p>
        </w:tc>
      </w:tr>
      <w:tr w:rsidR="007E526F"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14.</w:t>
            </w:r>
          </w:p>
        </w:tc>
        <w:tc>
          <w:tcPr>
            <w:tcW w:w="3594"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Regionalni centar kompetentnosti u sektoru turizam i ugostiteljstvo</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10.480.000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20.480.000</w:t>
            </w:r>
            <w:r w:rsidR="00DF63DC">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248.000</w:t>
            </w:r>
            <w:r w:rsidR="00DF63DC">
              <w:rPr>
                <w:rFonts w:asciiTheme="minorHAnsi" w:hAnsiTheme="minorHAnsi" w:cstheme="minorHAnsi"/>
                <w:b/>
                <w:sz w:val="24"/>
                <w:szCs w:val="24"/>
              </w:rPr>
              <w:t>,00</w:t>
            </w:r>
          </w:p>
        </w:tc>
      </w:tr>
      <w:tr w:rsidR="00F96E03" w:rsidRPr="007E526F" w:rsidTr="00F96E03">
        <w:trPr>
          <w:trHeight w:val="298"/>
        </w:trPr>
        <w:tc>
          <w:tcPr>
            <w:tcW w:w="825"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rsidP="00BC0CD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15.</w:t>
            </w:r>
          </w:p>
        </w:tc>
        <w:tc>
          <w:tcPr>
            <w:tcW w:w="3594" w:type="dxa"/>
            <w:tcBorders>
              <w:top w:val="single" w:sz="4" w:space="0" w:color="auto"/>
              <w:left w:val="single" w:sz="4" w:space="0" w:color="auto"/>
              <w:bottom w:val="single" w:sz="4" w:space="0" w:color="auto"/>
              <w:right w:val="single" w:sz="4" w:space="0" w:color="auto"/>
            </w:tcBorders>
            <w:hideMark/>
          </w:tcPr>
          <w:p w:rsidR="00F96E03" w:rsidRPr="007E526F" w:rsidRDefault="00F96E03" w:rsidP="00BC0CDF">
            <w:pPr>
              <w:pStyle w:val="NoSpacing"/>
              <w:rPr>
                <w:rFonts w:asciiTheme="minorHAnsi" w:hAnsiTheme="minorHAnsi" w:cstheme="minorHAnsi"/>
                <w:b/>
                <w:sz w:val="24"/>
                <w:szCs w:val="24"/>
              </w:rPr>
            </w:pPr>
            <w:r w:rsidRPr="007E526F">
              <w:rPr>
                <w:rFonts w:asciiTheme="minorHAnsi" w:hAnsiTheme="minorHAnsi" w:cstheme="minorHAnsi"/>
                <w:b/>
                <w:sz w:val="24"/>
                <w:szCs w:val="24"/>
              </w:rPr>
              <w:t>Produženi boravak</w:t>
            </w: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rsidP="00BC0CD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1.372.250</w:t>
            </w:r>
            <w:r>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rsidP="00BC0CD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1.372.250</w:t>
            </w:r>
            <w:r>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rsidP="00BC0CD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1.372.250</w:t>
            </w:r>
            <w:r>
              <w:rPr>
                <w:rFonts w:asciiTheme="minorHAnsi" w:hAnsiTheme="minorHAnsi" w:cstheme="minorHAnsi"/>
                <w:b/>
                <w:sz w:val="24"/>
                <w:szCs w:val="24"/>
              </w:rPr>
              <w:t>,00</w:t>
            </w:r>
          </w:p>
        </w:tc>
      </w:tr>
      <w:tr w:rsidR="00F96E03" w:rsidRPr="007E526F" w:rsidTr="00F96E03">
        <w:trPr>
          <w:trHeight w:val="298"/>
        </w:trPr>
        <w:tc>
          <w:tcPr>
            <w:tcW w:w="825"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pPr>
              <w:pStyle w:val="NoSpacing"/>
              <w:jc w:val="both"/>
              <w:rPr>
                <w:rFonts w:asciiTheme="minorHAnsi" w:hAnsiTheme="minorHAnsi" w:cstheme="minorHAnsi"/>
                <w:b/>
                <w:sz w:val="24"/>
                <w:szCs w:val="24"/>
              </w:rPr>
            </w:pPr>
            <w:r>
              <w:rPr>
                <w:rFonts w:asciiTheme="minorHAnsi" w:hAnsiTheme="minorHAnsi" w:cstheme="minorHAnsi"/>
                <w:b/>
                <w:sz w:val="24"/>
                <w:szCs w:val="24"/>
              </w:rPr>
              <w:t>16.</w:t>
            </w:r>
          </w:p>
        </w:tc>
        <w:tc>
          <w:tcPr>
            <w:tcW w:w="3594" w:type="dxa"/>
            <w:tcBorders>
              <w:top w:val="single" w:sz="4" w:space="0" w:color="auto"/>
              <w:left w:val="single" w:sz="4" w:space="0" w:color="auto"/>
              <w:bottom w:val="single" w:sz="4" w:space="0" w:color="auto"/>
              <w:right w:val="single" w:sz="4" w:space="0" w:color="auto"/>
            </w:tcBorders>
            <w:hideMark/>
          </w:tcPr>
          <w:p w:rsidR="00F96E03" w:rsidRPr="007E526F" w:rsidRDefault="00082DB8" w:rsidP="00DF63DC">
            <w:pPr>
              <w:pStyle w:val="NoSpacing"/>
              <w:rPr>
                <w:rFonts w:asciiTheme="minorHAnsi" w:hAnsiTheme="minorHAnsi" w:cstheme="minorHAnsi"/>
                <w:b/>
                <w:sz w:val="24"/>
                <w:szCs w:val="24"/>
              </w:rPr>
            </w:pPr>
            <w:r>
              <w:rPr>
                <w:rFonts w:asciiTheme="minorHAnsi" w:hAnsiTheme="minorHAnsi" w:cstheme="minorHAnsi"/>
                <w:b/>
                <w:sz w:val="24"/>
                <w:szCs w:val="24"/>
              </w:rPr>
              <w:t>Osiguranje uvjeta za redovno poslovanje OŠ i SŠ</w:t>
            </w: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802FDD">
            <w:pPr>
              <w:pStyle w:val="NoSpacing"/>
              <w:jc w:val="right"/>
              <w:rPr>
                <w:rFonts w:asciiTheme="minorHAnsi" w:hAnsiTheme="minorHAnsi" w:cstheme="minorHAnsi"/>
                <w:b/>
                <w:sz w:val="24"/>
                <w:szCs w:val="24"/>
              </w:rPr>
            </w:pPr>
            <w:r>
              <w:rPr>
                <w:rFonts w:asciiTheme="minorHAnsi" w:hAnsiTheme="minorHAnsi" w:cstheme="minorHAnsi"/>
                <w:b/>
                <w:sz w:val="24"/>
                <w:szCs w:val="24"/>
              </w:rPr>
              <w:t>237.234.674,00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802FDD">
            <w:pPr>
              <w:pStyle w:val="NoSpacing"/>
              <w:jc w:val="right"/>
              <w:rPr>
                <w:rFonts w:asciiTheme="minorHAnsi" w:hAnsiTheme="minorHAnsi" w:cstheme="minorHAnsi"/>
                <w:b/>
                <w:sz w:val="24"/>
                <w:szCs w:val="24"/>
              </w:rPr>
            </w:pPr>
            <w:r>
              <w:rPr>
                <w:rFonts w:asciiTheme="minorHAnsi" w:hAnsiTheme="minorHAnsi" w:cstheme="minorHAnsi"/>
                <w:b/>
                <w:sz w:val="24"/>
                <w:szCs w:val="24"/>
              </w:rPr>
              <w:t>239.141.873,00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802FDD">
            <w:pPr>
              <w:pStyle w:val="NoSpacing"/>
              <w:jc w:val="right"/>
              <w:rPr>
                <w:rFonts w:asciiTheme="minorHAnsi" w:hAnsiTheme="minorHAnsi" w:cstheme="minorHAnsi"/>
                <w:b/>
                <w:sz w:val="24"/>
                <w:szCs w:val="24"/>
              </w:rPr>
            </w:pPr>
            <w:r>
              <w:rPr>
                <w:rFonts w:asciiTheme="minorHAnsi" w:hAnsiTheme="minorHAnsi" w:cstheme="minorHAnsi"/>
                <w:b/>
                <w:sz w:val="24"/>
                <w:szCs w:val="24"/>
              </w:rPr>
              <w:t>249.398.873,00</w:t>
            </w:r>
          </w:p>
        </w:tc>
      </w:tr>
      <w:tr w:rsidR="00F96E03" w:rsidRPr="007E526F" w:rsidTr="00F96E03">
        <w:tc>
          <w:tcPr>
            <w:tcW w:w="825"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pPr>
              <w:pStyle w:val="NoSpacing"/>
              <w:jc w:val="both"/>
              <w:rPr>
                <w:rFonts w:asciiTheme="minorHAnsi" w:hAnsiTheme="minorHAnsi" w:cstheme="minorHAnsi"/>
                <w:b/>
                <w:sz w:val="24"/>
                <w:szCs w:val="24"/>
              </w:rPr>
            </w:pPr>
          </w:p>
        </w:tc>
        <w:tc>
          <w:tcPr>
            <w:tcW w:w="3594" w:type="dxa"/>
            <w:tcBorders>
              <w:top w:val="single" w:sz="4" w:space="0" w:color="auto"/>
              <w:left w:val="single" w:sz="4" w:space="0" w:color="auto"/>
              <w:bottom w:val="single" w:sz="4" w:space="0" w:color="auto"/>
              <w:right w:val="single" w:sz="4" w:space="0" w:color="auto"/>
            </w:tcBorders>
            <w:hideMark/>
          </w:tcPr>
          <w:p w:rsidR="00F96E03" w:rsidRPr="007E526F" w:rsidRDefault="00F96E03" w:rsidP="00DF63DC">
            <w:pPr>
              <w:pStyle w:val="NoSpacing"/>
              <w:rPr>
                <w:rFonts w:asciiTheme="minorHAnsi" w:hAnsiTheme="minorHAnsi" w:cstheme="minorHAnsi"/>
                <w:b/>
                <w:sz w:val="24"/>
                <w:szCs w:val="24"/>
              </w:rPr>
            </w:pP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pPr>
              <w:pStyle w:val="NoSpacing"/>
              <w:jc w:val="right"/>
              <w:rPr>
                <w:rFonts w:asciiTheme="minorHAnsi" w:hAnsiTheme="minorHAnsi" w:cstheme="minorHAnsi"/>
                <w:b/>
                <w:sz w:val="24"/>
                <w:szCs w:val="24"/>
              </w:rPr>
            </w:pP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pPr>
              <w:pStyle w:val="NoSpacing"/>
              <w:jc w:val="right"/>
              <w:rPr>
                <w:rFonts w:asciiTheme="minorHAnsi" w:hAnsiTheme="minorHAnsi" w:cstheme="minorHAnsi"/>
                <w:b/>
                <w:sz w:val="24"/>
                <w:szCs w:val="24"/>
              </w:rPr>
            </w:pPr>
          </w:p>
        </w:tc>
        <w:tc>
          <w:tcPr>
            <w:tcW w:w="1623" w:type="dxa"/>
            <w:tcBorders>
              <w:top w:val="single" w:sz="4" w:space="0" w:color="auto"/>
              <w:left w:val="single" w:sz="4" w:space="0" w:color="auto"/>
              <w:bottom w:val="single" w:sz="4" w:space="0" w:color="auto"/>
              <w:right w:val="single" w:sz="4" w:space="0" w:color="auto"/>
            </w:tcBorders>
            <w:vAlign w:val="center"/>
            <w:hideMark/>
          </w:tcPr>
          <w:p w:rsidR="00F96E03" w:rsidRPr="007E526F" w:rsidRDefault="00F96E03">
            <w:pPr>
              <w:pStyle w:val="NoSpacing"/>
              <w:jc w:val="right"/>
              <w:rPr>
                <w:rFonts w:asciiTheme="minorHAnsi" w:hAnsiTheme="minorHAnsi" w:cstheme="minorHAnsi"/>
                <w:b/>
                <w:sz w:val="24"/>
                <w:szCs w:val="24"/>
              </w:rPr>
            </w:pPr>
          </w:p>
        </w:tc>
      </w:tr>
      <w:tr w:rsidR="00F96E03" w:rsidRPr="007E526F" w:rsidTr="00F96E03">
        <w:trPr>
          <w:trHeight w:val="250"/>
        </w:trPr>
        <w:tc>
          <w:tcPr>
            <w:tcW w:w="82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F96E03" w:rsidRPr="007E526F" w:rsidRDefault="00F96E03">
            <w:pPr>
              <w:pStyle w:val="NoSpacing"/>
              <w:jc w:val="both"/>
              <w:rPr>
                <w:rFonts w:asciiTheme="minorHAnsi" w:hAnsiTheme="minorHAnsi" w:cstheme="minorHAnsi"/>
                <w:b/>
                <w:sz w:val="24"/>
                <w:szCs w:val="24"/>
              </w:rPr>
            </w:pPr>
          </w:p>
        </w:tc>
        <w:tc>
          <w:tcPr>
            <w:tcW w:w="3594"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F96E03" w:rsidRPr="007E526F" w:rsidRDefault="00F96E03">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F96E03" w:rsidRPr="007E526F" w:rsidRDefault="00F96E03" w:rsidP="00F96E03">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26</w:t>
            </w:r>
            <w:r>
              <w:rPr>
                <w:rFonts w:asciiTheme="minorHAnsi" w:hAnsiTheme="minorHAnsi" w:cstheme="minorHAnsi"/>
                <w:b/>
                <w:sz w:val="24"/>
                <w:szCs w:val="24"/>
              </w:rPr>
              <w:t>3</w:t>
            </w:r>
            <w:r w:rsidRPr="007E526F">
              <w:rPr>
                <w:rFonts w:asciiTheme="minorHAnsi" w:hAnsiTheme="minorHAnsi" w:cstheme="minorHAnsi"/>
                <w:b/>
                <w:sz w:val="24"/>
                <w:szCs w:val="24"/>
              </w:rPr>
              <w:t>.</w:t>
            </w:r>
            <w:r>
              <w:rPr>
                <w:rFonts w:asciiTheme="minorHAnsi" w:hAnsiTheme="minorHAnsi" w:cstheme="minorHAnsi"/>
                <w:b/>
                <w:sz w:val="24"/>
                <w:szCs w:val="24"/>
              </w:rPr>
              <w:t>826.806,00</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F96E03" w:rsidRPr="007E526F" w:rsidRDefault="00F96E03">
            <w:pPr>
              <w:pStyle w:val="NoSpacing"/>
              <w:jc w:val="right"/>
              <w:rPr>
                <w:rFonts w:asciiTheme="minorHAnsi" w:hAnsiTheme="minorHAnsi" w:cstheme="minorHAnsi"/>
                <w:b/>
                <w:sz w:val="24"/>
                <w:szCs w:val="24"/>
              </w:rPr>
            </w:pPr>
            <w:r>
              <w:rPr>
                <w:rFonts w:asciiTheme="minorHAnsi" w:hAnsiTheme="minorHAnsi" w:cstheme="minorHAnsi"/>
                <w:b/>
                <w:sz w:val="24"/>
                <w:szCs w:val="24"/>
              </w:rPr>
              <w:t>274.511.819,00</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F96E03" w:rsidRPr="007E526F" w:rsidRDefault="00F96E03">
            <w:pPr>
              <w:pStyle w:val="NoSpacing"/>
              <w:jc w:val="right"/>
              <w:rPr>
                <w:rFonts w:asciiTheme="minorHAnsi" w:hAnsiTheme="minorHAnsi" w:cstheme="minorHAnsi"/>
                <w:b/>
                <w:sz w:val="24"/>
                <w:szCs w:val="24"/>
              </w:rPr>
            </w:pPr>
            <w:r>
              <w:rPr>
                <w:rFonts w:asciiTheme="minorHAnsi" w:hAnsiTheme="minorHAnsi" w:cstheme="minorHAnsi"/>
                <w:b/>
                <w:sz w:val="24"/>
                <w:szCs w:val="24"/>
              </w:rPr>
              <w:t>264.542.846,00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sz w:val="24"/>
          <w:szCs w:val="24"/>
        </w:rPr>
        <w:t>Program se razlikuje od prošlogodišnjeg je su ove godine u isti uvrštena i vlastita sredstva ustanova. Budući se u potpunosti unose financijski planovi školskih ustanova, u aktivnosti Produženi boravak ove se godine prikazuje i participacija roditelja za sudjelovanje učenika u produženom boravku.</w:t>
      </w:r>
    </w:p>
    <w:p w:rsidR="007E526F" w:rsidRPr="007E526F" w:rsidRDefault="007E526F" w:rsidP="007E526F">
      <w:pPr>
        <w:pStyle w:val="NoSpacing"/>
        <w:shd w:val="clear" w:color="auto" w:fill="FFFFFF"/>
        <w:jc w:val="both"/>
        <w:rPr>
          <w:rFonts w:asciiTheme="minorHAnsi" w:hAnsiTheme="minorHAnsi" w:cstheme="minorHAnsi"/>
          <w:b/>
          <w:sz w:val="24"/>
          <w:szCs w:val="24"/>
        </w:rPr>
      </w:pPr>
    </w:p>
    <w:p w:rsidR="007E526F" w:rsidRPr="007E526F" w:rsidRDefault="00DF63DC"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NAZIV PROGRAMA: ZAKONSKI STANDARD USTANOVA U ZDRAVSTVU</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shd w:val="clear" w:color="auto" w:fill="FFFFFF"/>
        <w:jc w:val="both"/>
        <w:rPr>
          <w:rFonts w:asciiTheme="minorHAnsi" w:hAnsiTheme="minorHAnsi" w:cstheme="minorHAnsi"/>
          <w:szCs w:val="24"/>
        </w:rPr>
      </w:pPr>
    </w:p>
    <w:p w:rsidR="007E526F" w:rsidRPr="007E526F" w:rsidRDefault="007E526F" w:rsidP="007E526F">
      <w:pPr>
        <w:shd w:val="clear" w:color="auto" w:fill="FFFFFF"/>
        <w:jc w:val="both"/>
        <w:rPr>
          <w:rFonts w:asciiTheme="minorHAnsi" w:hAnsiTheme="minorHAnsi" w:cstheme="minorHAnsi"/>
          <w:b/>
          <w:szCs w:val="24"/>
        </w:rPr>
      </w:pPr>
      <w:r w:rsidRPr="007E526F">
        <w:rPr>
          <w:rFonts w:asciiTheme="minorHAnsi" w:hAnsiTheme="minorHAnsi" w:cstheme="minorHAnsi"/>
          <w:b/>
          <w:szCs w:val="24"/>
        </w:rPr>
        <w:t xml:space="preserve">OPĆI CILJ: </w:t>
      </w:r>
      <w:r w:rsidRPr="007E526F">
        <w:rPr>
          <w:rFonts w:asciiTheme="minorHAnsi" w:hAnsiTheme="minorHAnsi" w:cstheme="minorHAnsi"/>
          <w:szCs w:val="24"/>
        </w:rPr>
        <w:t>Decentraliziranim financiranjem  zdravstvenih ustanova u Županiji osiguravaju se sredstva za održavanje zdravstvenih ustanova (materijalni rashodi) i investicijska i kapitalna ulaganja u ustanove (opremanje, adaptacija i sanacija – rashodi za nabavu nefinancijske imovine).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POSEBNI CILJ:</w:t>
      </w: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lastRenderedPageBreak/>
        <w:t>Kvalitetno funkcioniranje zdravstvenih ustanova na području Dubrovačko-neretvanske županije.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t>Zakon o zdravstvenoj zaštiti</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shd w:val="clear" w:color="auto" w:fill="FFFFFF"/>
        <w:jc w:val="both"/>
        <w:rPr>
          <w:rFonts w:asciiTheme="minorHAnsi" w:hAnsiTheme="minorHAnsi" w:cstheme="minorHAnsi"/>
          <w:szCs w:val="24"/>
        </w:rPr>
      </w:pPr>
      <w:r w:rsidRPr="007E526F">
        <w:rPr>
          <w:rFonts w:asciiTheme="minorHAnsi" w:hAnsiTheme="minorHAnsi" w:cstheme="minorHAnsi"/>
          <w:szCs w:val="24"/>
        </w:rPr>
        <w:t>Zdravstvene ustanove po provedenim postupcima javne nabave dokumentaciju ( račun, privremenu/okončanu situaciju o nabavljenoj robi ili izvršenim uslugama, ugovor, zapisnik o primopredaji) dostavljaju Upravnom odjelu za društvene djelatnosti koji mjesečnim Izvješćima upućenim Ministarstvu zdravstva potražuje potrebna sredstva i isplaćuje ih ustanovama.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A65560" w:rsidRDefault="00A65560"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2"/>
        <w:gridCol w:w="3807"/>
        <w:gridCol w:w="1623"/>
        <w:gridCol w:w="1623"/>
        <w:gridCol w:w="1623"/>
      </w:tblGrid>
      <w:tr w:rsidR="007E526F" w:rsidRPr="007E526F" w:rsidTr="007E526F">
        <w:tc>
          <w:tcPr>
            <w:tcW w:w="6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82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4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Održavanje zdravstvenih ustanova</w:t>
            </w:r>
          </w:p>
        </w:tc>
        <w:tc>
          <w:tcPr>
            <w:tcW w:w="127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5.434.292</w:t>
            </w:r>
            <w:r w:rsidR="00DF63DC">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5.434.292</w:t>
            </w:r>
            <w:r w:rsidR="00DF63DC">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5.434.292</w:t>
            </w:r>
            <w:r w:rsidR="00DF63DC">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Opremanje zdravstvenih ustanova</w:t>
            </w:r>
          </w:p>
        </w:tc>
        <w:tc>
          <w:tcPr>
            <w:tcW w:w="127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5.470.967</w:t>
            </w:r>
            <w:r w:rsidR="00DF63DC">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5.470.967</w:t>
            </w:r>
            <w:r w:rsidR="00DF63DC">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5.470.967</w:t>
            </w:r>
            <w:r w:rsidR="00DF63DC">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3.</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Kapitalna ulaganja u zdravstvene ustanove</w:t>
            </w:r>
          </w:p>
        </w:tc>
        <w:tc>
          <w:tcPr>
            <w:tcW w:w="127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2.062.637</w:t>
            </w:r>
            <w:r w:rsidR="00DF63DC">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2.062.637</w:t>
            </w:r>
            <w:r w:rsidR="00DF63DC">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2.062.637</w:t>
            </w:r>
            <w:r w:rsidR="00DF63DC">
              <w:rPr>
                <w:rFonts w:asciiTheme="minorHAnsi" w:hAnsiTheme="minorHAnsi" w:cstheme="minorHAnsi"/>
                <w:b/>
                <w:sz w:val="24"/>
                <w:szCs w:val="24"/>
              </w:rPr>
              <w:t>,00</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4.</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rsidP="00DF63DC">
            <w:pPr>
              <w:pStyle w:val="NoSpacing"/>
              <w:rPr>
                <w:rFonts w:asciiTheme="minorHAnsi" w:hAnsiTheme="minorHAnsi" w:cstheme="minorHAnsi"/>
                <w:b/>
                <w:sz w:val="24"/>
                <w:szCs w:val="24"/>
              </w:rPr>
            </w:pPr>
            <w:r w:rsidRPr="007E526F">
              <w:rPr>
                <w:rFonts w:asciiTheme="minorHAnsi" w:hAnsiTheme="minorHAnsi" w:cstheme="minorHAnsi"/>
                <w:b/>
                <w:sz w:val="24"/>
                <w:szCs w:val="24"/>
              </w:rPr>
              <w:t>Informatizacija zdravstvenih ustanova</w:t>
            </w:r>
          </w:p>
        </w:tc>
        <w:tc>
          <w:tcPr>
            <w:tcW w:w="127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3.472.719</w:t>
            </w:r>
            <w:r w:rsidR="00DF63DC">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3.472.719</w:t>
            </w:r>
            <w:r w:rsidR="00DF63DC">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3.472.719</w:t>
            </w:r>
            <w:r w:rsidR="00DF63DC">
              <w:rPr>
                <w:rFonts w:asciiTheme="minorHAnsi" w:hAnsiTheme="minorHAnsi" w:cstheme="minorHAnsi"/>
                <w:b/>
                <w:sz w:val="24"/>
                <w:szCs w:val="24"/>
              </w:rPr>
              <w:t>,00</w:t>
            </w:r>
          </w:p>
        </w:tc>
      </w:tr>
      <w:tr w:rsidR="007E526F" w:rsidRPr="007E526F" w:rsidTr="00DF63DC">
        <w:tc>
          <w:tcPr>
            <w:tcW w:w="67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DF63DC">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7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DF63DC">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16.440.615</w:t>
            </w:r>
            <w:r>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DF63DC">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16.440.615</w:t>
            </w:r>
            <w:r>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DF63DC">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16.440.615</w:t>
            </w:r>
            <w:r>
              <w:rPr>
                <w:rFonts w:asciiTheme="minorHAnsi" w:hAnsiTheme="minorHAnsi" w:cstheme="minorHAnsi"/>
                <w:b/>
                <w:sz w:val="24"/>
                <w:szCs w:val="24"/>
              </w:rPr>
              <w:t>,00</w:t>
            </w:r>
          </w:p>
        </w:tc>
      </w:tr>
    </w:tbl>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Nema odstupanja.</w:t>
      </w:r>
    </w:p>
    <w:p w:rsidR="00A202BE" w:rsidRDefault="00A202BE" w:rsidP="007E526F">
      <w:pPr>
        <w:pStyle w:val="NoSpacing"/>
        <w:pBdr>
          <w:bottom w:val="single" w:sz="12" w:space="1" w:color="auto"/>
        </w:pBdr>
        <w:shd w:val="clear" w:color="auto" w:fill="FFFFFF"/>
        <w:jc w:val="both"/>
        <w:rPr>
          <w:rFonts w:asciiTheme="minorHAnsi" w:hAnsiTheme="minorHAnsi" w:cstheme="minorHAnsi"/>
          <w:b/>
          <w:sz w:val="24"/>
          <w:szCs w:val="24"/>
        </w:rPr>
      </w:pPr>
    </w:p>
    <w:p w:rsidR="007E526F" w:rsidRPr="007E526F" w:rsidRDefault="00DF63DC" w:rsidP="007E526F">
      <w:pPr>
        <w:pStyle w:val="NoSpacing"/>
        <w:pBdr>
          <w:bottom w:val="single" w:sz="12" w:space="1" w:color="auto"/>
        </w:pBdr>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NAZIV PROGRAMA: ZAKONSKI STANDARD USTANOVA U SOCIJALNOJ SKRBI</w:t>
      </w:r>
    </w:p>
    <w:p w:rsidR="007E526F" w:rsidRPr="007E526F" w:rsidRDefault="007E526F" w:rsidP="007E526F">
      <w:pPr>
        <w:shd w:val="clear" w:color="auto" w:fill="FFFFFF"/>
        <w:jc w:val="both"/>
        <w:rPr>
          <w:rFonts w:asciiTheme="minorHAnsi" w:hAnsiTheme="minorHAnsi" w:cstheme="minorHAnsi"/>
          <w:szCs w:val="24"/>
        </w:rPr>
      </w:pPr>
    </w:p>
    <w:p w:rsidR="007E526F" w:rsidRDefault="007E526F" w:rsidP="007E526F">
      <w:pPr>
        <w:shd w:val="clear" w:color="auto" w:fill="FFFFFF"/>
        <w:jc w:val="both"/>
        <w:rPr>
          <w:rFonts w:asciiTheme="minorHAnsi" w:hAnsiTheme="minorHAnsi" w:cstheme="minorHAnsi"/>
          <w:szCs w:val="24"/>
        </w:rPr>
      </w:pPr>
      <w:r w:rsidRPr="007E526F">
        <w:rPr>
          <w:rFonts w:asciiTheme="minorHAnsi" w:hAnsiTheme="minorHAnsi" w:cstheme="minorHAnsi"/>
          <w:b/>
          <w:szCs w:val="24"/>
        </w:rPr>
        <w:t xml:space="preserve">OPĆI CILJ: </w:t>
      </w:r>
      <w:r w:rsidRPr="007E526F">
        <w:rPr>
          <w:rFonts w:asciiTheme="minorHAnsi" w:hAnsiTheme="minorHAnsi" w:cstheme="minorHAnsi"/>
          <w:szCs w:val="24"/>
        </w:rPr>
        <w:t>Decentraliziranim financiranjem centara za socijalnu skrb u Županiji osiguravaju se sredstva za materijalne rashode i podmirenje troškova stanovanja korisnicima koji se griju na drva.</w:t>
      </w:r>
    </w:p>
    <w:p w:rsidR="00425CF6" w:rsidRPr="007E526F" w:rsidRDefault="00425CF6" w:rsidP="007E526F">
      <w:pPr>
        <w:shd w:val="clear" w:color="auto" w:fill="FFFFFF"/>
        <w:jc w:val="both"/>
        <w:rPr>
          <w:rFonts w:asciiTheme="minorHAnsi" w:hAnsiTheme="minorHAnsi" w:cstheme="minorHAnsi"/>
          <w:b/>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POSEBNI CILJ:</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Kvalitetno funkcioniranje centara za socijalnu skrb na području Dubrovačko-neretvanske županije.</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ZAKONSKE I DRUGE PODLOGE NA KOJIMA SE PROGRAM ZASNIVA</w:t>
      </w:r>
      <w:r w:rsidRPr="007E526F">
        <w:rPr>
          <w:rFonts w:asciiTheme="minorHAnsi" w:hAnsiTheme="minorHAnsi" w:cstheme="minorHAnsi"/>
          <w:sz w:val="24"/>
          <w:szCs w:val="24"/>
        </w:rPr>
        <w:t>:</w:t>
      </w:r>
    </w:p>
    <w:p w:rsidR="007E526F" w:rsidRPr="007E526F" w:rsidRDefault="007E526F" w:rsidP="007E526F">
      <w:pPr>
        <w:pStyle w:val="NoSpacing"/>
        <w:shd w:val="clear" w:color="auto" w:fill="FFFFFF"/>
        <w:jc w:val="both"/>
        <w:rPr>
          <w:rFonts w:asciiTheme="minorHAnsi" w:hAnsiTheme="minorHAnsi" w:cstheme="minorHAnsi"/>
          <w: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sz w:val="24"/>
          <w:szCs w:val="24"/>
        </w:rPr>
        <w:lastRenderedPageBreak/>
        <w:t>Zakon o socijalnoj skrbi</w:t>
      </w: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7E526F" w:rsidRDefault="007E526F" w:rsidP="007E526F">
      <w:pPr>
        <w:pStyle w:val="NoSpacing"/>
        <w:shd w:val="clear" w:color="auto" w:fill="FFFFFF"/>
        <w:tabs>
          <w:tab w:val="left" w:pos="1643"/>
        </w:tabs>
        <w:jc w:val="both"/>
        <w:rPr>
          <w:rFonts w:asciiTheme="minorHAnsi" w:hAnsiTheme="minorHAnsi" w:cstheme="minorHAnsi"/>
          <w:sz w:val="24"/>
          <w:szCs w:val="24"/>
        </w:rPr>
      </w:pPr>
      <w:r w:rsidRPr="007E526F">
        <w:rPr>
          <w:rFonts w:asciiTheme="minorHAnsi" w:hAnsiTheme="minorHAnsi" w:cstheme="minorHAnsi"/>
          <w:b/>
          <w:sz w:val="24"/>
          <w:szCs w:val="24"/>
        </w:rPr>
        <w:t xml:space="preserve">NOSITELJ AKTIVNOSTI: </w:t>
      </w:r>
      <w:r w:rsidRPr="007E526F">
        <w:rPr>
          <w:rFonts w:asciiTheme="minorHAnsi" w:hAnsiTheme="minorHAnsi" w:cstheme="minorHAnsi"/>
          <w:sz w:val="24"/>
          <w:szCs w:val="24"/>
        </w:rPr>
        <w:t>Upravni odjel za društvene djelatnosti</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IZVJEŠTAJ O POSTIGNUTIM CILJEVIMA I REZULTATIMA PROGRAMA TEMELJENIM NA POKAZATELJIMA USPJEŠNOSTI U PRETHODNOJ GODINI</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Footer"/>
        <w:tabs>
          <w:tab w:val="left" w:pos="708"/>
        </w:tabs>
        <w:jc w:val="both"/>
        <w:rPr>
          <w:rFonts w:asciiTheme="minorHAnsi" w:hAnsiTheme="minorHAnsi" w:cstheme="minorHAnsi"/>
          <w:b/>
          <w:szCs w:val="24"/>
        </w:rPr>
      </w:pPr>
      <w:r w:rsidRPr="007E526F">
        <w:rPr>
          <w:rFonts w:asciiTheme="minorHAnsi" w:hAnsiTheme="minorHAnsi" w:cstheme="minorHAnsi"/>
          <w:szCs w:val="24"/>
        </w:rPr>
        <w:t>Aktivnost centara za socijalnu skrb se realizira sukladno Odluci o kriterijima, mjerilima i načinu financiranja centara za socijalnu skrb i pomoći za podmirenje troškova stanovanja korisnicima koji se griju na drva, a prema mjesečnim zahtjevima ustanova iskazanim po stvarnim troškovima.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Default="007E526F" w:rsidP="007E526F">
      <w:pPr>
        <w:pStyle w:val="NoSpacing"/>
        <w:shd w:val="clear" w:color="auto" w:fill="FFFFFF"/>
        <w:jc w:val="both"/>
        <w:rPr>
          <w:rFonts w:asciiTheme="minorHAnsi" w:hAnsiTheme="minorHAnsi" w:cstheme="minorHAnsi"/>
          <w:b/>
          <w:sz w:val="24"/>
          <w:szCs w:val="24"/>
        </w:rPr>
      </w:pPr>
      <w:r w:rsidRPr="007E526F">
        <w:rPr>
          <w:rFonts w:asciiTheme="minorHAnsi" w:hAnsiTheme="minorHAnsi" w:cstheme="minorHAnsi"/>
          <w:b/>
          <w:sz w:val="24"/>
          <w:szCs w:val="24"/>
        </w:rPr>
        <w:t>NAČIN I SREDSTVA ZA REALIZACIJU PROGRAMA:</w:t>
      </w:r>
    </w:p>
    <w:p w:rsidR="00D82454" w:rsidRPr="007E526F" w:rsidRDefault="00D82454"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7"/>
        <w:gridCol w:w="4148"/>
        <w:gridCol w:w="1501"/>
        <w:gridCol w:w="1501"/>
        <w:gridCol w:w="1501"/>
      </w:tblGrid>
      <w:tr w:rsidR="007E526F" w:rsidRPr="007E526F" w:rsidTr="007E526F">
        <w:tc>
          <w:tcPr>
            <w:tcW w:w="6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Rb</w:t>
            </w:r>
          </w:p>
        </w:tc>
        <w:tc>
          <w:tcPr>
            <w:tcW w:w="482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Naziv aktivnosti / projekta</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2021.</w:t>
            </w:r>
          </w:p>
        </w:tc>
        <w:tc>
          <w:tcPr>
            <w:tcW w:w="127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2022.</w:t>
            </w:r>
          </w:p>
        </w:tc>
        <w:tc>
          <w:tcPr>
            <w:tcW w:w="124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7E526F" w:rsidRDefault="007E526F">
            <w:pPr>
              <w:pStyle w:val="NoSpacing"/>
              <w:jc w:val="center"/>
              <w:rPr>
                <w:rFonts w:asciiTheme="minorHAnsi" w:hAnsiTheme="minorHAnsi" w:cstheme="minorHAnsi"/>
                <w:b/>
                <w:sz w:val="24"/>
                <w:szCs w:val="24"/>
              </w:rPr>
            </w:pPr>
            <w:r w:rsidRPr="007E526F">
              <w:rPr>
                <w:rFonts w:asciiTheme="minorHAnsi" w:hAnsiTheme="minorHAnsi" w:cstheme="minorHAnsi"/>
                <w:b/>
                <w:sz w:val="24"/>
                <w:szCs w:val="24"/>
              </w:rPr>
              <w:t>2023.</w:t>
            </w:r>
          </w:p>
        </w:tc>
      </w:tr>
      <w:tr w:rsidR="007E526F" w:rsidRPr="007E526F" w:rsidTr="007E526F">
        <w:tc>
          <w:tcPr>
            <w:tcW w:w="6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1.</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Materijalni rashodi centara za socijalnu skrb</w:t>
            </w:r>
          </w:p>
        </w:tc>
        <w:tc>
          <w:tcPr>
            <w:tcW w:w="127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1.702.239</w:t>
            </w:r>
            <w:r w:rsidR="00DF63DC">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1.702.239</w:t>
            </w:r>
            <w:r w:rsidR="00DF63DC">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1.702.239</w:t>
            </w:r>
            <w:r w:rsidR="00DF63DC">
              <w:rPr>
                <w:rFonts w:asciiTheme="minorHAnsi" w:hAnsiTheme="minorHAnsi" w:cstheme="minorHAnsi"/>
                <w:b/>
                <w:sz w:val="24"/>
                <w:szCs w:val="24"/>
              </w:rPr>
              <w:t>,00</w:t>
            </w:r>
          </w:p>
        </w:tc>
      </w:tr>
      <w:tr w:rsidR="007E526F" w:rsidRPr="007E526F" w:rsidTr="00A202BE">
        <w:tc>
          <w:tcPr>
            <w:tcW w:w="6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2.</w:t>
            </w:r>
          </w:p>
        </w:tc>
        <w:tc>
          <w:tcPr>
            <w:tcW w:w="4820"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Pomoć za ogrjev</w:t>
            </w:r>
          </w:p>
        </w:tc>
        <w:tc>
          <w:tcPr>
            <w:tcW w:w="1276"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598.500</w:t>
            </w:r>
            <w:r w:rsidR="00DF63DC">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598.500</w:t>
            </w:r>
            <w:r w:rsidR="00DF63DC">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hideMark/>
          </w:tcPr>
          <w:p w:rsidR="007E526F" w:rsidRPr="007E526F" w:rsidRDefault="007E526F">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598.500</w:t>
            </w:r>
            <w:r w:rsidR="00DF63DC">
              <w:rPr>
                <w:rFonts w:asciiTheme="minorHAnsi" w:hAnsiTheme="minorHAnsi" w:cstheme="minorHAnsi"/>
                <w:b/>
                <w:sz w:val="24"/>
                <w:szCs w:val="24"/>
              </w:rPr>
              <w:t>,00</w:t>
            </w:r>
          </w:p>
        </w:tc>
      </w:tr>
      <w:tr w:rsidR="007E526F" w:rsidRPr="007E526F" w:rsidTr="00A202BE">
        <w:tc>
          <w:tcPr>
            <w:tcW w:w="67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7E526F" w:rsidRDefault="007E526F">
            <w:pPr>
              <w:pStyle w:val="NoSpacing"/>
              <w:jc w:val="both"/>
              <w:rPr>
                <w:rFonts w:asciiTheme="minorHAnsi" w:hAnsiTheme="minorHAnsi" w:cstheme="minorHAnsi"/>
                <w:b/>
                <w:sz w:val="24"/>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DF63DC">
            <w:pPr>
              <w:pStyle w:val="NoSpacing"/>
              <w:jc w:val="both"/>
              <w:rPr>
                <w:rFonts w:asciiTheme="minorHAnsi" w:hAnsiTheme="minorHAnsi" w:cstheme="minorHAnsi"/>
                <w:b/>
                <w:sz w:val="24"/>
                <w:szCs w:val="24"/>
              </w:rPr>
            </w:pPr>
            <w:r w:rsidRPr="007E526F">
              <w:rPr>
                <w:rFonts w:asciiTheme="minorHAnsi" w:hAnsiTheme="minorHAnsi" w:cstheme="minorHAnsi"/>
                <w:b/>
                <w:sz w:val="24"/>
                <w:szCs w:val="24"/>
              </w:rPr>
              <w:t>UKUPNO PROGRAM:</w:t>
            </w:r>
          </w:p>
        </w:tc>
        <w:tc>
          <w:tcPr>
            <w:tcW w:w="127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DF63DC">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2.300.739</w:t>
            </w:r>
            <w:r>
              <w:rPr>
                <w:rFonts w:asciiTheme="minorHAnsi" w:hAnsiTheme="minorHAnsi" w:cstheme="minorHAnsi"/>
                <w:b/>
                <w:sz w:val="24"/>
                <w:szCs w:val="24"/>
              </w:rPr>
              <w:t>,00</w:t>
            </w:r>
          </w:p>
        </w:tc>
        <w:tc>
          <w:tcPr>
            <w:tcW w:w="127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DF63DC">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2.300.739</w:t>
            </w:r>
            <w:r>
              <w:rPr>
                <w:rFonts w:asciiTheme="minorHAnsi" w:hAnsiTheme="minorHAnsi" w:cstheme="minorHAnsi"/>
                <w:b/>
                <w:sz w:val="24"/>
                <w:szCs w:val="24"/>
              </w:rPr>
              <w:t>,00</w:t>
            </w:r>
          </w:p>
        </w:tc>
        <w:tc>
          <w:tcPr>
            <w:tcW w:w="1242"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7E526F" w:rsidRDefault="00DF63DC">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2.300.739</w:t>
            </w:r>
            <w:r>
              <w:rPr>
                <w:rFonts w:asciiTheme="minorHAnsi" w:hAnsiTheme="minorHAnsi" w:cstheme="minorHAnsi"/>
                <w:b/>
                <w:sz w:val="24"/>
                <w:szCs w:val="24"/>
              </w:rPr>
              <w:t>,00</w:t>
            </w:r>
          </w:p>
        </w:tc>
      </w:tr>
    </w:tbl>
    <w:p w:rsidR="00A65560" w:rsidRDefault="00A65560" w:rsidP="007E526F">
      <w:pPr>
        <w:pStyle w:val="NoSpacing"/>
        <w:shd w:val="clear" w:color="auto" w:fill="FFFFFF"/>
        <w:jc w:val="both"/>
        <w:rPr>
          <w:rFonts w:asciiTheme="minorHAnsi" w:hAnsiTheme="minorHAnsi" w:cstheme="minorHAnsi"/>
          <w:b/>
          <w:sz w:val="24"/>
          <w:szCs w:val="24"/>
        </w:rPr>
      </w:pPr>
    </w:p>
    <w:p w:rsidR="007E526F" w:rsidRPr="007E526F" w:rsidRDefault="007E526F" w:rsidP="007E526F">
      <w:pPr>
        <w:pStyle w:val="NoSpacing"/>
        <w:shd w:val="clear" w:color="auto" w:fill="FFFFFF"/>
        <w:jc w:val="both"/>
        <w:rPr>
          <w:rFonts w:asciiTheme="minorHAnsi" w:hAnsiTheme="minorHAnsi" w:cstheme="minorHAnsi"/>
          <w:i/>
          <w:sz w:val="24"/>
          <w:szCs w:val="24"/>
        </w:rPr>
      </w:pPr>
      <w:r w:rsidRPr="007E526F">
        <w:rPr>
          <w:rFonts w:asciiTheme="minorHAnsi" w:hAnsiTheme="minorHAnsi" w:cstheme="minorHAnsi"/>
          <w:b/>
          <w:sz w:val="24"/>
          <w:szCs w:val="24"/>
        </w:rPr>
        <w:t>RAZLOG ODSTUPANJA OD PROŠLOGODIŠNJIH PROJEKCIJA</w:t>
      </w:r>
      <w:r w:rsidRPr="007E526F">
        <w:rPr>
          <w:rFonts w:asciiTheme="minorHAnsi" w:hAnsiTheme="minorHAnsi" w:cstheme="minorHAnsi"/>
          <w:sz w:val="24"/>
          <w:szCs w:val="24"/>
        </w:rPr>
        <w:t xml:space="preserve">: </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7E526F" w:rsidRDefault="007E526F" w:rsidP="007E526F">
      <w:pPr>
        <w:pStyle w:val="NoSpacing"/>
        <w:shd w:val="clear" w:color="auto" w:fill="FFFFFF"/>
        <w:jc w:val="both"/>
        <w:rPr>
          <w:rFonts w:asciiTheme="minorHAnsi" w:hAnsiTheme="minorHAnsi" w:cstheme="minorHAnsi"/>
          <w:sz w:val="24"/>
          <w:szCs w:val="24"/>
        </w:rPr>
      </w:pPr>
      <w:r w:rsidRPr="007E526F">
        <w:rPr>
          <w:rFonts w:asciiTheme="minorHAnsi" w:hAnsiTheme="minorHAnsi" w:cstheme="minorHAnsi"/>
          <w:sz w:val="24"/>
          <w:szCs w:val="24"/>
        </w:rPr>
        <w:t>Nema odstupanja.</w:t>
      </w:r>
    </w:p>
    <w:p w:rsidR="007E526F" w:rsidRPr="007E526F" w:rsidRDefault="007E526F" w:rsidP="007E526F">
      <w:pPr>
        <w:pStyle w:val="NoSpacing"/>
        <w:shd w:val="clear" w:color="auto" w:fill="FFFFFF"/>
        <w:jc w:val="both"/>
        <w:rPr>
          <w:rFonts w:asciiTheme="minorHAnsi" w:hAnsiTheme="minorHAnsi" w:cstheme="minorHAnsi"/>
          <w:sz w:val="24"/>
          <w:szCs w:val="24"/>
        </w:rPr>
      </w:pPr>
    </w:p>
    <w:p w:rsidR="007E526F" w:rsidRPr="00A202BE" w:rsidRDefault="007E526F" w:rsidP="007E526F">
      <w:pPr>
        <w:pStyle w:val="NoSpacing"/>
        <w:pBdr>
          <w:bottom w:val="single" w:sz="12" w:space="1" w:color="auto"/>
        </w:pBdr>
        <w:shd w:val="clear" w:color="auto" w:fill="FFFFFF"/>
        <w:jc w:val="both"/>
        <w:rPr>
          <w:rFonts w:asciiTheme="minorHAnsi" w:hAnsiTheme="minorHAnsi" w:cstheme="minorHAnsi"/>
          <w:sz w:val="24"/>
          <w:szCs w:val="24"/>
        </w:rPr>
      </w:pPr>
      <w:r w:rsidRPr="00A202BE">
        <w:rPr>
          <w:rFonts w:asciiTheme="minorHAnsi" w:hAnsiTheme="minorHAnsi" w:cstheme="minorHAnsi"/>
          <w:b/>
          <w:sz w:val="24"/>
          <w:szCs w:val="24"/>
        </w:rPr>
        <w:t>NAZIV PROGRAMA: Zakonski standard domova za starije osobe</w:t>
      </w:r>
    </w:p>
    <w:p w:rsidR="007E526F" w:rsidRPr="00A202BE" w:rsidRDefault="007E526F" w:rsidP="007E526F">
      <w:pPr>
        <w:pStyle w:val="NoSpacing"/>
        <w:shd w:val="clear" w:color="auto" w:fill="FFFFFF"/>
        <w:jc w:val="both"/>
        <w:rPr>
          <w:rFonts w:asciiTheme="minorHAnsi" w:hAnsiTheme="minorHAnsi" w:cstheme="minorHAnsi"/>
          <w:sz w:val="24"/>
          <w:szCs w:val="24"/>
        </w:rPr>
      </w:pPr>
    </w:p>
    <w:p w:rsidR="007E526F" w:rsidRPr="00A202BE" w:rsidRDefault="007E526F" w:rsidP="007E526F">
      <w:pPr>
        <w:shd w:val="clear" w:color="auto" w:fill="FFFFFF"/>
        <w:jc w:val="both"/>
        <w:rPr>
          <w:rFonts w:asciiTheme="minorHAnsi" w:hAnsiTheme="minorHAnsi" w:cstheme="minorHAnsi"/>
          <w:szCs w:val="24"/>
        </w:rPr>
      </w:pPr>
      <w:r w:rsidRPr="00A202BE">
        <w:rPr>
          <w:rFonts w:asciiTheme="minorHAnsi" w:hAnsiTheme="minorHAnsi" w:cstheme="minorHAnsi"/>
          <w:b/>
          <w:szCs w:val="24"/>
        </w:rPr>
        <w:t xml:space="preserve">OPĆI CILJ: </w:t>
      </w:r>
      <w:r w:rsidRPr="00A202BE">
        <w:rPr>
          <w:rFonts w:asciiTheme="minorHAnsi" w:hAnsiTheme="minorHAnsi" w:cstheme="minorHAnsi"/>
          <w:szCs w:val="24"/>
        </w:rPr>
        <w:t>Decentraliziranim financiranjem domova za starije i nemoćne osobe u Županiji osiguravaju se sredstva za rashode za zaposlene, materijalne i financijske rashode, hitne intervencije i rashode za nabavu nefinancijske imovine.</w:t>
      </w:r>
    </w:p>
    <w:p w:rsidR="007E526F" w:rsidRPr="00A202BE" w:rsidRDefault="007E526F" w:rsidP="007E526F">
      <w:pPr>
        <w:shd w:val="clear" w:color="auto" w:fill="FFFFFF"/>
        <w:jc w:val="both"/>
        <w:rPr>
          <w:rFonts w:asciiTheme="minorHAnsi" w:hAnsiTheme="minorHAnsi" w:cstheme="minorHAnsi"/>
          <w:szCs w:val="24"/>
        </w:rPr>
      </w:pPr>
    </w:p>
    <w:p w:rsidR="007E526F" w:rsidRPr="00A202BE" w:rsidRDefault="007E526F" w:rsidP="007E526F">
      <w:pPr>
        <w:pStyle w:val="NoSpacing"/>
        <w:shd w:val="clear" w:color="auto" w:fill="FFFFFF"/>
        <w:jc w:val="both"/>
        <w:rPr>
          <w:rFonts w:asciiTheme="minorHAnsi" w:hAnsiTheme="minorHAnsi" w:cstheme="minorHAnsi"/>
          <w:i/>
          <w:sz w:val="24"/>
          <w:szCs w:val="24"/>
        </w:rPr>
      </w:pPr>
      <w:r w:rsidRPr="00A202BE">
        <w:rPr>
          <w:rFonts w:asciiTheme="minorHAnsi" w:hAnsiTheme="minorHAnsi" w:cstheme="minorHAnsi"/>
          <w:b/>
          <w:sz w:val="24"/>
          <w:szCs w:val="24"/>
        </w:rPr>
        <w:t>POSEBNI CILJ:</w:t>
      </w:r>
    </w:p>
    <w:p w:rsidR="007E526F" w:rsidRPr="00A202BE" w:rsidRDefault="007E526F" w:rsidP="007E526F">
      <w:pPr>
        <w:pStyle w:val="NoSpacing"/>
        <w:shd w:val="clear" w:color="auto" w:fill="FFFFFF"/>
        <w:jc w:val="both"/>
        <w:rPr>
          <w:rFonts w:asciiTheme="minorHAnsi" w:hAnsiTheme="minorHAnsi" w:cstheme="minorHAnsi"/>
          <w:i/>
          <w:sz w:val="24"/>
          <w:szCs w:val="24"/>
        </w:rPr>
      </w:pPr>
    </w:p>
    <w:p w:rsidR="007E526F" w:rsidRPr="00A202BE" w:rsidRDefault="007E526F" w:rsidP="007E526F">
      <w:pPr>
        <w:pStyle w:val="NoSpacing"/>
        <w:shd w:val="clear" w:color="auto" w:fill="FFFFFF"/>
        <w:jc w:val="both"/>
        <w:rPr>
          <w:rFonts w:asciiTheme="minorHAnsi" w:hAnsiTheme="minorHAnsi" w:cstheme="minorHAnsi"/>
          <w:sz w:val="24"/>
          <w:szCs w:val="24"/>
        </w:rPr>
      </w:pPr>
      <w:r w:rsidRPr="00A202BE">
        <w:rPr>
          <w:rFonts w:asciiTheme="minorHAnsi" w:hAnsiTheme="minorHAnsi" w:cstheme="minorHAnsi"/>
          <w:sz w:val="24"/>
          <w:szCs w:val="24"/>
        </w:rPr>
        <w:t>Kvalitetno funkcioniranje domova za starije i nemoćne osobe na području Dubrovačko-neretvanske županije.</w:t>
      </w:r>
    </w:p>
    <w:p w:rsidR="007E526F" w:rsidRPr="00A202BE" w:rsidRDefault="007E526F" w:rsidP="007E526F">
      <w:pPr>
        <w:pStyle w:val="NoSpacing"/>
        <w:shd w:val="clear" w:color="auto" w:fill="FFFFFF"/>
        <w:jc w:val="both"/>
        <w:rPr>
          <w:rFonts w:asciiTheme="minorHAnsi" w:hAnsiTheme="minorHAnsi" w:cstheme="minorHAnsi"/>
          <w:sz w:val="24"/>
          <w:szCs w:val="24"/>
        </w:rPr>
      </w:pPr>
    </w:p>
    <w:p w:rsidR="007E526F" w:rsidRPr="00A202BE" w:rsidRDefault="007E526F" w:rsidP="00027492">
      <w:pPr>
        <w:pStyle w:val="NoSpacing"/>
        <w:shd w:val="clear" w:color="auto" w:fill="FFFFFF"/>
        <w:jc w:val="both"/>
        <w:rPr>
          <w:rFonts w:asciiTheme="minorHAnsi" w:hAnsiTheme="minorHAnsi" w:cstheme="minorHAnsi"/>
          <w:sz w:val="24"/>
          <w:szCs w:val="24"/>
        </w:rPr>
      </w:pPr>
      <w:r w:rsidRPr="00A202BE">
        <w:rPr>
          <w:rFonts w:asciiTheme="minorHAnsi" w:hAnsiTheme="minorHAnsi" w:cstheme="minorHAnsi"/>
          <w:b/>
          <w:sz w:val="24"/>
          <w:szCs w:val="24"/>
        </w:rPr>
        <w:t>ZAKONSKE I DRUGE PODLOGE NA KOJIMA SE PROGRAM ZASNIVA</w:t>
      </w:r>
      <w:r w:rsidRPr="00A202BE">
        <w:rPr>
          <w:rFonts w:asciiTheme="minorHAnsi" w:hAnsiTheme="minorHAnsi" w:cstheme="minorHAnsi"/>
          <w:sz w:val="24"/>
          <w:szCs w:val="24"/>
        </w:rPr>
        <w:t>:Zakon o socijalnoj skrbi</w:t>
      </w:r>
    </w:p>
    <w:p w:rsidR="007E526F" w:rsidRPr="00A202BE"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A202BE" w:rsidRDefault="007E526F" w:rsidP="007E526F">
      <w:pPr>
        <w:pStyle w:val="NoSpacing"/>
        <w:shd w:val="clear" w:color="auto" w:fill="FFFFFF"/>
        <w:tabs>
          <w:tab w:val="left" w:pos="1643"/>
        </w:tabs>
        <w:jc w:val="both"/>
        <w:rPr>
          <w:rFonts w:asciiTheme="minorHAnsi" w:hAnsiTheme="minorHAnsi" w:cstheme="minorHAnsi"/>
          <w:sz w:val="24"/>
          <w:szCs w:val="24"/>
        </w:rPr>
      </w:pPr>
      <w:r w:rsidRPr="00A202BE">
        <w:rPr>
          <w:rFonts w:asciiTheme="minorHAnsi" w:hAnsiTheme="minorHAnsi" w:cstheme="minorHAnsi"/>
          <w:b/>
          <w:sz w:val="24"/>
          <w:szCs w:val="24"/>
        </w:rPr>
        <w:t xml:space="preserve">NOSITELJ AKTIVNOSTI: </w:t>
      </w:r>
      <w:r w:rsidRPr="00A202BE">
        <w:rPr>
          <w:rFonts w:asciiTheme="minorHAnsi" w:hAnsiTheme="minorHAnsi" w:cstheme="minorHAnsi"/>
          <w:sz w:val="24"/>
          <w:szCs w:val="24"/>
        </w:rPr>
        <w:t>Upravni odjel za društvene djelatnosti</w:t>
      </w:r>
    </w:p>
    <w:p w:rsidR="007E526F" w:rsidRPr="00A202BE" w:rsidRDefault="007E526F" w:rsidP="007E526F">
      <w:pPr>
        <w:pStyle w:val="NoSpacing"/>
        <w:shd w:val="clear" w:color="auto" w:fill="FFFFFF"/>
        <w:jc w:val="both"/>
        <w:rPr>
          <w:rFonts w:asciiTheme="minorHAnsi" w:hAnsiTheme="minorHAnsi" w:cstheme="minorHAnsi"/>
          <w:sz w:val="24"/>
          <w:szCs w:val="24"/>
        </w:rPr>
      </w:pPr>
    </w:p>
    <w:p w:rsidR="007E526F" w:rsidRPr="00A202BE" w:rsidRDefault="007E526F" w:rsidP="007E526F">
      <w:pPr>
        <w:pStyle w:val="NoSpacing"/>
        <w:shd w:val="clear" w:color="auto" w:fill="FFFFFF"/>
        <w:jc w:val="both"/>
        <w:rPr>
          <w:rFonts w:asciiTheme="minorHAnsi" w:hAnsiTheme="minorHAnsi" w:cstheme="minorHAnsi"/>
          <w:i/>
          <w:sz w:val="24"/>
          <w:szCs w:val="24"/>
        </w:rPr>
      </w:pPr>
      <w:r w:rsidRPr="00A202BE">
        <w:rPr>
          <w:rFonts w:asciiTheme="minorHAnsi" w:hAnsiTheme="minorHAnsi" w:cstheme="minorHAnsi"/>
          <w:b/>
          <w:sz w:val="24"/>
          <w:szCs w:val="24"/>
        </w:rPr>
        <w:t>IZVJEŠTAJ O POSTIGNUTIM CILJEVIMA I REZULTATIMA PROGRAMA TEMELJENIM NA POKAZATELJIMA USPJEŠNOSTI U PRETHODNOJ GODINI</w:t>
      </w:r>
      <w:r w:rsidRPr="00A202BE">
        <w:rPr>
          <w:rFonts w:asciiTheme="minorHAnsi" w:hAnsiTheme="minorHAnsi" w:cstheme="minorHAnsi"/>
          <w:sz w:val="24"/>
          <w:szCs w:val="24"/>
        </w:rPr>
        <w:t xml:space="preserve"> </w:t>
      </w:r>
    </w:p>
    <w:p w:rsidR="007E526F" w:rsidRPr="00A202BE" w:rsidRDefault="007E526F" w:rsidP="007E526F">
      <w:pPr>
        <w:pStyle w:val="NoSpacing"/>
        <w:shd w:val="clear" w:color="auto" w:fill="FFFFFF"/>
        <w:jc w:val="both"/>
        <w:rPr>
          <w:rFonts w:asciiTheme="minorHAnsi" w:hAnsiTheme="minorHAnsi" w:cstheme="minorHAnsi"/>
          <w:sz w:val="24"/>
          <w:szCs w:val="24"/>
        </w:rPr>
      </w:pPr>
    </w:p>
    <w:p w:rsidR="007E526F" w:rsidRPr="00A202BE" w:rsidRDefault="007E526F" w:rsidP="007E526F">
      <w:pPr>
        <w:pStyle w:val="Footer"/>
        <w:tabs>
          <w:tab w:val="left" w:pos="708"/>
        </w:tabs>
        <w:jc w:val="both"/>
        <w:rPr>
          <w:rFonts w:asciiTheme="minorHAnsi" w:hAnsiTheme="minorHAnsi" w:cstheme="minorHAnsi"/>
          <w:szCs w:val="24"/>
        </w:rPr>
      </w:pPr>
      <w:r w:rsidRPr="00A202BE">
        <w:rPr>
          <w:rFonts w:asciiTheme="minorHAnsi" w:hAnsiTheme="minorHAnsi" w:cstheme="minorHAnsi"/>
          <w:szCs w:val="24"/>
        </w:rPr>
        <w:t>Aktivnost domova za starije i nemoćne osobe je realizirana sukladno Odluci o kriterijima, mjerilima i načinu financiranja domova za starije i nemoćne osobe u Dubrovačko-neretvanskoj županiji, a prema mjesečnim zahtjevima iskazanim po stvarnim troškovima.</w:t>
      </w:r>
    </w:p>
    <w:p w:rsidR="007E526F" w:rsidRPr="00A202BE" w:rsidRDefault="007E526F" w:rsidP="007E526F">
      <w:pPr>
        <w:pStyle w:val="NoSpacing"/>
        <w:shd w:val="clear" w:color="auto" w:fill="FFFFFF"/>
        <w:jc w:val="both"/>
        <w:rPr>
          <w:rFonts w:asciiTheme="minorHAnsi" w:hAnsiTheme="minorHAnsi" w:cstheme="minorHAnsi"/>
          <w:sz w:val="24"/>
          <w:szCs w:val="24"/>
        </w:rPr>
      </w:pPr>
    </w:p>
    <w:p w:rsidR="007E526F" w:rsidRPr="00A202BE" w:rsidRDefault="007E526F" w:rsidP="007E526F">
      <w:pPr>
        <w:pStyle w:val="NoSpacing"/>
        <w:shd w:val="clear" w:color="auto" w:fill="FFFFFF"/>
        <w:jc w:val="both"/>
        <w:rPr>
          <w:rFonts w:asciiTheme="minorHAnsi" w:hAnsiTheme="minorHAnsi" w:cstheme="minorHAnsi"/>
          <w:b/>
          <w:sz w:val="24"/>
          <w:szCs w:val="24"/>
        </w:rPr>
      </w:pPr>
      <w:r w:rsidRPr="00A202BE">
        <w:rPr>
          <w:rFonts w:asciiTheme="minorHAnsi" w:hAnsiTheme="minorHAnsi" w:cstheme="minorHAnsi"/>
          <w:b/>
          <w:sz w:val="24"/>
          <w:szCs w:val="24"/>
        </w:rPr>
        <w:lastRenderedPageBreak/>
        <w:t>NAČIN I SREDSTVA ZA REALIZACIJU PROGRAMA:</w:t>
      </w:r>
    </w:p>
    <w:p w:rsidR="007E526F" w:rsidRPr="00A202BE" w:rsidRDefault="007E526F"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7"/>
        <w:gridCol w:w="3802"/>
        <w:gridCol w:w="1623"/>
        <w:gridCol w:w="1623"/>
        <w:gridCol w:w="1623"/>
      </w:tblGrid>
      <w:tr w:rsidR="007E526F" w:rsidRPr="00A202BE" w:rsidTr="007E526F">
        <w:tc>
          <w:tcPr>
            <w:tcW w:w="66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A202BE" w:rsidRDefault="007E526F">
            <w:pPr>
              <w:pStyle w:val="NoSpacing"/>
              <w:jc w:val="both"/>
              <w:rPr>
                <w:rFonts w:asciiTheme="minorHAnsi" w:hAnsiTheme="minorHAnsi" w:cstheme="minorHAnsi"/>
                <w:b/>
                <w:sz w:val="24"/>
                <w:szCs w:val="24"/>
              </w:rPr>
            </w:pPr>
            <w:r w:rsidRPr="00A202BE">
              <w:rPr>
                <w:rFonts w:asciiTheme="minorHAnsi" w:hAnsiTheme="minorHAnsi" w:cstheme="minorHAnsi"/>
                <w:b/>
                <w:sz w:val="24"/>
                <w:szCs w:val="24"/>
              </w:rPr>
              <w:t>Rb</w:t>
            </w:r>
          </w:p>
        </w:tc>
        <w:tc>
          <w:tcPr>
            <w:tcW w:w="461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A202BE" w:rsidRDefault="007E526F">
            <w:pPr>
              <w:pStyle w:val="NoSpacing"/>
              <w:jc w:val="center"/>
              <w:rPr>
                <w:rFonts w:asciiTheme="minorHAnsi" w:hAnsiTheme="minorHAnsi" w:cstheme="minorHAnsi"/>
                <w:b/>
                <w:sz w:val="24"/>
                <w:szCs w:val="24"/>
              </w:rPr>
            </w:pPr>
            <w:r w:rsidRPr="00A202BE">
              <w:rPr>
                <w:rFonts w:asciiTheme="minorHAnsi" w:hAnsiTheme="minorHAnsi" w:cstheme="minorHAnsi"/>
                <w:b/>
                <w:sz w:val="24"/>
                <w:szCs w:val="24"/>
              </w:rPr>
              <w:t>Naziv aktivnosti / projekta</w:t>
            </w:r>
          </w:p>
        </w:tc>
        <w:tc>
          <w:tcPr>
            <w:tcW w:w="127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A202BE" w:rsidRDefault="007E526F">
            <w:pPr>
              <w:pStyle w:val="NoSpacing"/>
              <w:jc w:val="center"/>
              <w:rPr>
                <w:rFonts w:asciiTheme="minorHAnsi" w:hAnsiTheme="minorHAnsi" w:cstheme="minorHAnsi"/>
                <w:b/>
                <w:sz w:val="24"/>
                <w:szCs w:val="24"/>
              </w:rPr>
            </w:pPr>
            <w:r w:rsidRPr="00A202BE">
              <w:rPr>
                <w:rFonts w:asciiTheme="minorHAnsi" w:hAnsiTheme="minorHAnsi" w:cstheme="minorHAnsi"/>
                <w:b/>
                <w:sz w:val="24"/>
                <w:szCs w:val="24"/>
              </w:rPr>
              <w:t>2021.</w:t>
            </w:r>
          </w:p>
        </w:tc>
        <w:tc>
          <w:tcPr>
            <w:tcW w:w="127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A202BE" w:rsidRDefault="007E526F">
            <w:pPr>
              <w:pStyle w:val="NoSpacing"/>
              <w:jc w:val="center"/>
              <w:rPr>
                <w:rFonts w:asciiTheme="minorHAnsi" w:hAnsiTheme="minorHAnsi" w:cstheme="minorHAnsi"/>
                <w:b/>
                <w:sz w:val="24"/>
                <w:szCs w:val="24"/>
              </w:rPr>
            </w:pPr>
            <w:r w:rsidRPr="00A202BE">
              <w:rPr>
                <w:rFonts w:asciiTheme="minorHAnsi" w:hAnsiTheme="minorHAnsi" w:cstheme="minorHAnsi"/>
                <w:b/>
                <w:sz w:val="24"/>
                <w:szCs w:val="24"/>
              </w:rPr>
              <w:t>2022.</w:t>
            </w:r>
          </w:p>
        </w:tc>
        <w:tc>
          <w:tcPr>
            <w:tcW w:w="124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A202BE" w:rsidRDefault="007E526F">
            <w:pPr>
              <w:pStyle w:val="NoSpacing"/>
              <w:jc w:val="center"/>
              <w:rPr>
                <w:rFonts w:asciiTheme="minorHAnsi" w:hAnsiTheme="minorHAnsi" w:cstheme="minorHAnsi"/>
                <w:b/>
                <w:sz w:val="24"/>
                <w:szCs w:val="24"/>
              </w:rPr>
            </w:pPr>
            <w:r w:rsidRPr="00A202BE">
              <w:rPr>
                <w:rFonts w:asciiTheme="minorHAnsi" w:hAnsiTheme="minorHAnsi" w:cstheme="minorHAnsi"/>
                <w:b/>
                <w:sz w:val="24"/>
                <w:szCs w:val="24"/>
              </w:rPr>
              <w:t>2023.</w:t>
            </w:r>
          </w:p>
        </w:tc>
      </w:tr>
      <w:tr w:rsidR="007E526F" w:rsidRPr="00A202BE" w:rsidTr="007E526F">
        <w:tc>
          <w:tcPr>
            <w:tcW w:w="664"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both"/>
              <w:rPr>
                <w:rFonts w:asciiTheme="minorHAnsi" w:hAnsiTheme="minorHAnsi" w:cstheme="minorHAnsi"/>
                <w:b/>
                <w:sz w:val="24"/>
                <w:szCs w:val="24"/>
              </w:rPr>
            </w:pPr>
            <w:r w:rsidRPr="00A202BE">
              <w:rPr>
                <w:rFonts w:asciiTheme="minorHAnsi" w:hAnsiTheme="minorHAnsi" w:cstheme="minorHAnsi"/>
                <w:b/>
                <w:sz w:val="24"/>
                <w:szCs w:val="24"/>
              </w:rPr>
              <w:t>1.</w:t>
            </w:r>
          </w:p>
        </w:tc>
        <w:tc>
          <w:tcPr>
            <w:tcW w:w="4612"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both"/>
              <w:rPr>
                <w:rFonts w:asciiTheme="minorHAnsi" w:hAnsiTheme="minorHAnsi" w:cstheme="minorHAnsi"/>
                <w:b/>
                <w:sz w:val="24"/>
                <w:szCs w:val="24"/>
              </w:rPr>
            </w:pPr>
            <w:r w:rsidRPr="00A202BE">
              <w:rPr>
                <w:rFonts w:asciiTheme="minorHAnsi" w:hAnsiTheme="minorHAnsi" w:cstheme="minorHAnsi"/>
                <w:b/>
                <w:sz w:val="24"/>
                <w:szCs w:val="24"/>
              </w:rPr>
              <w:t>Materijani rashodi domova za starije osobe</w:t>
            </w:r>
          </w:p>
        </w:tc>
        <w:tc>
          <w:tcPr>
            <w:tcW w:w="1273"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10.391.917</w:t>
            </w:r>
            <w:r w:rsidR="00027492">
              <w:rPr>
                <w:rFonts w:asciiTheme="minorHAnsi" w:hAnsiTheme="minorHAnsi" w:cstheme="minorHAnsi"/>
                <w:b/>
                <w:sz w:val="24"/>
                <w:szCs w:val="24"/>
              </w:rPr>
              <w:t>,00</w:t>
            </w:r>
          </w:p>
        </w:tc>
        <w:tc>
          <w:tcPr>
            <w:tcW w:w="1272"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10.391.917</w:t>
            </w:r>
            <w:r w:rsidR="00027492">
              <w:rPr>
                <w:rFonts w:asciiTheme="minorHAnsi" w:hAnsiTheme="minorHAnsi" w:cstheme="minorHAnsi"/>
                <w:b/>
                <w:sz w:val="24"/>
                <w:szCs w:val="24"/>
              </w:rPr>
              <w:t>,00</w:t>
            </w:r>
          </w:p>
        </w:tc>
        <w:tc>
          <w:tcPr>
            <w:tcW w:w="1241"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10.391.917</w:t>
            </w:r>
            <w:r w:rsidR="00027492">
              <w:rPr>
                <w:rFonts w:asciiTheme="minorHAnsi" w:hAnsiTheme="minorHAnsi" w:cstheme="minorHAnsi"/>
                <w:b/>
                <w:sz w:val="24"/>
                <w:szCs w:val="24"/>
              </w:rPr>
              <w:t>,00</w:t>
            </w:r>
          </w:p>
        </w:tc>
      </w:tr>
      <w:tr w:rsidR="007E526F" w:rsidRPr="00A202BE" w:rsidTr="007E526F">
        <w:tc>
          <w:tcPr>
            <w:tcW w:w="664"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both"/>
              <w:rPr>
                <w:rFonts w:asciiTheme="minorHAnsi" w:hAnsiTheme="minorHAnsi" w:cstheme="minorHAnsi"/>
                <w:b/>
                <w:sz w:val="24"/>
                <w:szCs w:val="24"/>
              </w:rPr>
            </w:pPr>
            <w:r w:rsidRPr="00A202BE">
              <w:rPr>
                <w:rFonts w:asciiTheme="minorHAnsi" w:hAnsiTheme="minorHAnsi" w:cstheme="minorHAnsi"/>
                <w:b/>
                <w:sz w:val="24"/>
                <w:szCs w:val="24"/>
              </w:rPr>
              <w:t>2.</w:t>
            </w:r>
          </w:p>
        </w:tc>
        <w:tc>
          <w:tcPr>
            <w:tcW w:w="4612"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both"/>
              <w:rPr>
                <w:rFonts w:asciiTheme="minorHAnsi" w:hAnsiTheme="minorHAnsi" w:cstheme="minorHAnsi"/>
                <w:b/>
                <w:sz w:val="24"/>
                <w:szCs w:val="24"/>
              </w:rPr>
            </w:pPr>
            <w:r w:rsidRPr="00A202BE">
              <w:rPr>
                <w:rFonts w:asciiTheme="minorHAnsi" w:hAnsiTheme="minorHAnsi" w:cstheme="minorHAnsi"/>
                <w:b/>
                <w:sz w:val="24"/>
                <w:szCs w:val="24"/>
              </w:rPr>
              <w:t>Investicijska ulaganja u domove za starije osobe</w:t>
            </w:r>
          </w:p>
        </w:tc>
        <w:tc>
          <w:tcPr>
            <w:tcW w:w="1273" w:type="dxa"/>
            <w:tcBorders>
              <w:top w:val="single" w:sz="4" w:space="0" w:color="auto"/>
              <w:left w:val="single" w:sz="4" w:space="0" w:color="auto"/>
              <w:bottom w:val="single" w:sz="4" w:space="0" w:color="auto"/>
              <w:right w:val="single" w:sz="4" w:space="0" w:color="auto"/>
            </w:tcBorders>
            <w:vAlign w:val="center"/>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150.000</w:t>
            </w:r>
            <w:r w:rsidR="00027492">
              <w:rPr>
                <w:rFonts w:asciiTheme="minorHAnsi" w:hAnsiTheme="minorHAnsi" w:cstheme="minorHAnsi"/>
                <w:b/>
                <w:sz w:val="24"/>
                <w:szCs w:val="24"/>
              </w:rPr>
              <w:t>,00</w:t>
            </w:r>
          </w:p>
        </w:tc>
        <w:tc>
          <w:tcPr>
            <w:tcW w:w="1272" w:type="dxa"/>
            <w:tcBorders>
              <w:top w:val="single" w:sz="4" w:space="0" w:color="auto"/>
              <w:left w:val="single" w:sz="4" w:space="0" w:color="auto"/>
              <w:bottom w:val="single" w:sz="4" w:space="0" w:color="auto"/>
              <w:right w:val="single" w:sz="4" w:space="0" w:color="auto"/>
            </w:tcBorders>
            <w:vAlign w:val="center"/>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150.000</w:t>
            </w:r>
            <w:r w:rsidR="00027492">
              <w:rPr>
                <w:rFonts w:asciiTheme="minorHAnsi" w:hAnsiTheme="minorHAnsi" w:cstheme="minorHAnsi"/>
                <w:b/>
                <w:sz w:val="24"/>
                <w:szCs w:val="24"/>
              </w:rPr>
              <w:t>,00</w:t>
            </w:r>
          </w:p>
        </w:tc>
        <w:tc>
          <w:tcPr>
            <w:tcW w:w="1241" w:type="dxa"/>
            <w:tcBorders>
              <w:top w:val="single" w:sz="4" w:space="0" w:color="auto"/>
              <w:left w:val="single" w:sz="4" w:space="0" w:color="auto"/>
              <w:bottom w:val="single" w:sz="4" w:space="0" w:color="auto"/>
              <w:right w:val="single" w:sz="4" w:space="0" w:color="auto"/>
            </w:tcBorders>
            <w:vAlign w:val="center"/>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150.000</w:t>
            </w:r>
            <w:r w:rsidR="00027492">
              <w:rPr>
                <w:rFonts w:asciiTheme="minorHAnsi" w:hAnsiTheme="minorHAnsi" w:cstheme="minorHAnsi"/>
                <w:b/>
                <w:sz w:val="24"/>
                <w:szCs w:val="24"/>
              </w:rPr>
              <w:t>,00</w:t>
            </w:r>
          </w:p>
        </w:tc>
      </w:tr>
      <w:tr w:rsidR="007E526F" w:rsidRPr="00A202BE" w:rsidTr="007E526F">
        <w:tc>
          <w:tcPr>
            <w:tcW w:w="664"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both"/>
              <w:rPr>
                <w:rFonts w:asciiTheme="minorHAnsi" w:hAnsiTheme="minorHAnsi" w:cstheme="minorHAnsi"/>
                <w:b/>
                <w:sz w:val="24"/>
                <w:szCs w:val="24"/>
              </w:rPr>
            </w:pPr>
            <w:r w:rsidRPr="00A202BE">
              <w:rPr>
                <w:rFonts w:asciiTheme="minorHAnsi" w:hAnsiTheme="minorHAnsi" w:cstheme="minorHAnsi"/>
                <w:b/>
                <w:sz w:val="24"/>
                <w:szCs w:val="24"/>
              </w:rPr>
              <w:t>3.</w:t>
            </w:r>
          </w:p>
        </w:tc>
        <w:tc>
          <w:tcPr>
            <w:tcW w:w="4612"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both"/>
              <w:rPr>
                <w:rFonts w:asciiTheme="minorHAnsi" w:hAnsiTheme="minorHAnsi" w:cstheme="minorHAnsi"/>
                <w:b/>
                <w:sz w:val="24"/>
                <w:szCs w:val="24"/>
              </w:rPr>
            </w:pPr>
            <w:r w:rsidRPr="00A202BE">
              <w:rPr>
                <w:rFonts w:asciiTheme="minorHAnsi" w:hAnsiTheme="minorHAnsi" w:cstheme="minorHAnsi"/>
                <w:b/>
                <w:sz w:val="24"/>
                <w:szCs w:val="24"/>
              </w:rPr>
              <w:t>Kapitalna ulaganja za domove za starije osobe</w:t>
            </w:r>
          </w:p>
        </w:tc>
        <w:tc>
          <w:tcPr>
            <w:tcW w:w="1273"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233.873</w:t>
            </w:r>
            <w:r w:rsidR="00027492">
              <w:rPr>
                <w:rFonts w:asciiTheme="minorHAnsi" w:hAnsiTheme="minorHAnsi" w:cstheme="minorHAnsi"/>
                <w:b/>
                <w:sz w:val="24"/>
                <w:szCs w:val="24"/>
              </w:rPr>
              <w:t>,00</w:t>
            </w:r>
          </w:p>
        </w:tc>
        <w:tc>
          <w:tcPr>
            <w:tcW w:w="1272"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233.873</w:t>
            </w:r>
            <w:r w:rsidR="00027492">
              <w:rPr>
                <w:rFonts w:asciiTheme="minorHAnsi" w:hAnsiTheme="minorHAnsi" w:cstheme="minorHAnsi"/>
                <w:b/>
                <w:sz w:val="24"/>
                <w:szCs w:val="24"/>
              </w:rPr>
              <w:t>,00</w:t>
            </w:r>
          </w:p>
        </w:tc>
        <w:tc>
          <w:tcPr>
            <w:tcW w:w="1241" w:type="dxa"/>
            <w:tcBorders>
              <w:top w:val="single" w:sz="4" w:space="0" w:color="auto"/>
              <w:left w:val="single" w:sz="4" w:space="0" w:color="auto"/>
              <w:bottom w:val="single" w:sz="4" w:space="0" w:color="auto"/>
              <w:right w:val="single" w:sz="4" w:space="0" w:color="auto"/>
            </w:tcBorders>
            <w:hideMark/>
          </w:tcPr>
          <w:p w:rsidR="007E526F" w:rsidRPr="00A202BE" w:rsidRDefault="007E526F">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233.873</w:t>
            </w:r>
            <w:r w:rsidR="00027492">
              <w:rPr>
                <w:rFonts w:asciiTheme="minorHAnsi" w:hAnsiTheme="minorHAnsi" w:cstheme="minorHAnsi"/>
                <w:b/>
                <w:sz w:val="24"/>
                <w:szCs w:val="24"/>
              </w:rPr>
              <w:t>,00</w:t>
            </w:r>
          </w:p>
        </w:tc>
      </w:tr>
      <w:tr w:rsidR="007E526F" w:rsidRPr="00A202BE" w:rsidTr="00A202BE">
        <w:tc>
          <w:tcPr>
            <w:tcW w:w="664"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A202BE" w:rsidRDefault="007E526F">
            <w:pPr>
              <w:pStyle w:val="NoSpacing"/>
              <w:jc w:val="both"/>
              <w:rPr>
                <w:rFonts w:asciiTheme="minorHAnsi" w:hAnsiTheme="minorHAnsi" w:cstheme="minorHAnsi"/>
                <w:b/>
                <w:sz w:val="24"/>
                <w:szCs w:val="24"/>
              </w:rPr>
            </w:pPr>
          </w:p>
        </w:tc>
        <w:tc>
          <w:tcPr>
            <w:tcW w:w="4612"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A202BE" w:rsidRDefault="00A202BE">
            <w:pPr>
              <w:pStyle w:val="NoSpacing"/>
              <w:jc w:val="both"/>
              <w:rPr>
                <w:rFonts w:asciiTheme="minorHAnsi" w:hAnsiTheme="minorHAnsi" w:cstheme="minorHAnsi"/>
                <w:b/>
                <w:sz w:val="24"/>
                <w:szCs w:val="24"/>
              </w:rPr>
            </w:pPr>
            <w:r w:rsidRPr="00A202BE">
              <w:rPr>
                <w:rFonts w:asciiTheme="minorHAnsi" w:hAnsiTheme="minorHAnsi" w:cstheme="minorHAnsi"/>
                <w:b/>
                <w:sz w:val="24"/>
                <w:szCs w:val="24"/>
              </w:rPr>
              <w:t>UKUPNO PROGRAM:</w:t>
            </w:r>
          </w:p>
        </w:tc>
        <w:tc>
          <w:tcPr>
            <w:tcW w:w="127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A202BE" w:rsidRDefault="00A202BE">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10.775.790</w:t>
            </w:r>
            <w:r w:rsidR="00027492">
              <w:rPr>
                <w:rFonts w:asciiTheme="minorHAnsi" w:hAnsiTheme="minorHAnsi" w:cstheme="minorHAnsi"/>
                <w:b/>
                <w:sz w:val="24"/>
                <w:szCs w:val="24"/>
              </w:rPr>
              <w:t>,00</w:t>
            </w:r>
          </w:p>
        </w:tc>
        <w:tc>
          <w:tcPr>
            <w:tcW w:w="1272"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A202BE" w:rsidRDefault="00A202BE">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10.775.790</w:t>
            </w:r>
            <w:r w:rsidR="00027492">
              <w:rPr>
                <w:rFonts w:asciiTheme="minorHAnsi" w:hAnsiTheme="minorHAnsi" w:cstheme="minorHAnsi"/>
                <w:b/>
                <w:sz w:val="24"/>
                <w:szCs w:val="24"/>
              </w:rPr>
              <w:t>,00</w:t>
            </w:r>
          </w:p>
        </w:tc>
        <w:tc>
          <w:tcPr>
            <w:tcW w:w="124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A202BE" w:rsidRDefault="00A202BE">
            <w:pPr>
              <w:pStyle w:val="NoSpacing"/>
              <w:jc w:val="right"/>
              <w:rPr>
                <w:rFonts w:asciiTheme="minorHAnsi" w:hAnsiTheme="minorHAnsi" w:cstheme="minorHAnsi"/>
                <w:b/>
                <w:sz w:val="24"/>
                <w:szCs w:val="24"/>
              </w:rPr>
            </w:pPr>
            <w:r w:rsidRPr="00A202BE">
              <w:rPr>
                <w:rFonts w:asciiTheme="minorHAnsi" w:hAnsiTheme="minorHAnsi" w:cstheme="minorHAnsi"/>
                <w:b/>
                <w:sz w:val="24"/>
                <w:szCs w:val="24"/>
              </w:rPr>
              <w:t>10.775.790</w:t>
            </w:r>
            <w:r w:rsidR="00027492">
              <w:rPr>
                <w:rFonts w:asciiTheme="minorHAnsi" w:hAnsiTheme="minorHAnsi" w:cstheme="minorHAnsi"/>
                <w:b/>
                <w:sz w:val="24"/>
                <w:szCs w:val="24"/>
              </w:rPr>
              <w:t>,00</w:t>
            </w:r>
          </w:p>
        </w:tc>
      </w:tr>
    </w:tbl>
    <w:p w:rsidR="00D5092D" w:rsidRDefault="00D5092D" w:rsidP="007E526F">
      <w:pPr>
        <w:pStyle w:val="NoSpacing"/>
        <w:shd w:val="clear" w:color="auto" w:fill="FFFFFF"/>
        <w:jc w:val="both"/>
        <w:rPr>
          <w:rFonts w:asciiTheme="minorHAnsi" w:hAnsiTheme="minorHAnsi" w:cstheme="minorHAnsi"/>
          <w:b/>
          <w:sz w:val="24"/>
          <w:szCs w:val="24"/>
        </w:rPr>
      </w:pPr>
    </w:p>
    <w:p w:rsidR="007E526F" w:rsidRPr="00A202BE" w:rsidRDefault="007E526F" w:rsidP="007E526F">
      <w:pPr>
        <w:pStyle w:val="NoSpacing"/>
        <w:shd w:val="clear" w:color="auto" w:fill="FFFFFF"/>
        <w:jc w:val="both"/>
        <w:rPr>
          <w:rFonts w:asciiTheme="minorHAnsi" w:hAnsiTheme="minorHAnsi" w:cstheme="minorHAnsi"/>
          <w:sz w:val="24"/>
          <w:szCs w:val="24"/>
        </w:rPr>
      </w:pPr>
      <w:r w:rsidRPr="00A202BE">
        <w:rPr>
          <w:rFonts w:asciiTheme="minorHAnsi" w:hAnsiTheme="minorHAnsi" w:cstheme="minorHAnsi"/>
          <w:b/>
          <w:sz w:val="24"/>
          <w:szCs w:val="24"/>
        </w:rPr>
        <w:t>RAZLOG ODSTUPANJA OD PROŠLOGODIŠNJIH PROJEKCIJA</w:t>
      </w:r>
      <w:r w:rsidRPr="00A202BE">
        <w:rPr>
          <w:rFonts w:asciiTheme="minorHAnsi" w:hAnsiTheme="minorHAnsi" w:cstheme="minorHAnsi"/>
          <w:sz w:val="24"/>
          <w:szCs w:val="24"/>
        </w:rPr>
        <w:t>: Nema odstupanja.</w:t>
      </w:r>
    </w:p>
    <w:p w:rsidR="00B50FF5" w:rsidRDefault="00B50FF5" w:rsidP="007E526F">
      <w:pPr>
        <w:pStyle w:val="NoSpacing"/>
        <w:pBdr>
          <w:bottom w:val="single" w:sz="12" w:space="1" w:color="auto"/>
        </w:pBdr>
        <w:shd w:val="clear" w:color="auto" w:fill="FFFFFF"/>
        <w:jc w:val="both"/>
        <w:rPr>
          <w:rFonts w:asciiTheme="minorHAnsi" w:hAnsiTheme="minorHAnsi" w:cstheme="minorHAnsi"/>
          <w:b/>
          <w:sz w:val="24"/>
          <w:szCs w:val="24"/>
        </w:rPr>
      </w:pPr>
    </w:p>
    <w:p w:rsidR="007E526F" w:rsidRPr="00027492" w:rsidRDefault="00027492" w:rsidP="007E526F">
      <w:pPr>
        <w:pStyle w:val="NoSpacing"/>
        <w:pBdr>
          <w:bottom w:val="single" w:sz="12" w:space="1" w:color="auto"/>
        </w:pBdr>
        <w:shd w:val="clear" w:color="auto" w:fill="FFFFFF"/>
        <w:jc w:val="both"/>
        <w:rPr>
          <w:rFonts w:asciiTheme="minorHAnsi" w:hAnsiTheme="minorHAnsi" w:cstheme="minorHAnsi"/>
          <w:b/>
          <w:sz w:val="24"/>
          <w:szCs w:val="24"/>
        </w:rPr>
      </w:pPr>
      <w:r w:rsidRPr="00027492">
        <w:rPr>
          <w:rFonts w:asciiTheme="minorHAnsi" w:hAnsiTheme="minorHAnsi" w:cstheme="minorHAnsi"/>
          <w:b/>
          <w:sz w:val="24"/>
          <w:szCs w:val="24"/>
        </w:rPr>
        <w:t>NAZIV PROGRAMA: PROGRAM USTANOVA U ZDRAVSTVU IZNAD STANDARDA</w:t>
      </w:r>
    </w:p>
    <w:p w:rsidR="007E526F" w:rsidRPr="00027492" w:rsidRDefault="007E526F" w:rsidP="007E526F">
      <w:pPr>
        <w:pStyle w:val="NoSpacing"/>
        <w:shd w:val="clear" w:color="auto" w:fill="FFFFFF"/>
        <w:jc w:val="both"/>
        <w:rPr>
          <w:rFonts w:asciiTheme="minorHAnsi" w:hAnsiTheme="minorHAnsi" w:cstheme="minorHAnsi"/>
          <w:sz w:val="24"/>
          <w:szCs w:val="24"/>
        </w:rPr>
      </w:pPr>
    </w:p>
    <w:p w:rsidR="007E526F" w:rsidRPr="00027492" w:rsidRDefault="007E526F" w:rsidP="007E526F">
      <w:pPr>
        <w:shd w:val="clear" w:color="auto" w:fill="FFFFFF"/>
        <w:jc w:val="both"/>
        <w:rPr>
          <w:rFonts w:asciiTheme="minorHAnsi" w:hAnsiTheme="minorHAnsi" w:cstheme="minorHAnsi"/>
          <w:szCs w:val="24"/>
        </w:rPr>
      </w:pPr>
      <w:r w:rsidRPr="00027492">
        <w:rPr>
          <w:rFonts w:asciiTheme="minorHAnsi" w:hAnsiTheme="minorHAnsi" w:cstheme="minorHAnsi"/>
          <w:b/>
          <w:szCs w:val="24"/>
        </w:rPr>
        <w:t xml:space="preserve">OPĆI CILJ: </w:t>
      </w:r>
      <w:r w:rsidRPr="00027492">
        <w:rPr>
          <w:rFonts w:asciiTheme="minorHAnsi" w:hAnsiTheme="minorHAnsi" w:cstheme="minorHAnsi"/>
          <w:szCs w:val="24"/>
        </w:rPr>
        <w:t>Programom ustanova zdravstva iznad standarda Dubrovačko-neretvanske županije sufinanciraju se mjere za prevenciju ovisnosti, HMP u turističkoj sezoni, zdravstvena zaštita na otocima, primarna zdravstvena zaštita u domovima zdravlja, helikopterska služba, odlazak liječnika specijalista u DZ izvan Dubrovnika, Dom zdravlja Korčula – sufinanciranje nabavke uređaja, poboljšanje standarda prijevoznih sredstava zdravstvenih ustanova i poticajne mjere za zdravstvene radnike.</w:t>
      </w:r>
    </w:p>
    <w:p w:rsidR="007E526F" w:rsidRPr="00027492" w:rsidRDefault="007E526F" w:rsidP="007E526F">
      <w:pPr>
        <w:shd w:val="clear" w:color="auto" w:fill="FFFFFF"/>
        <w:jc w:val="both"/>
        <w:rPr>
          <w:rFonts w:asciiTheme="minorHAnsi" w:hAnsiTheme="minorHAnsi" w:cstheme="minorHAnsi"/>
          <w:szCs w:val="24"/>
        </w:rPr>
      </w:pPr>
    </w:p>
    <w:p w:rsidR="007E526F" w:rsidRPr="00027492" w:rsidRDefault="007E526F" w:rsidP="007E526F">
      <w:pPr>
        <w:pStyle w:val="NoSpacing"/>
        <w:shd w:val="clear" w:color="auto" w:fill="FFFFFF"/>
        <w:jc w:val="both"/>
        <w:rPr>
          <w:rFonts w:asciiTheme="minorHAnsi" w:hAnsiTheme="minorHAnsi" w:cstheme="minorHAnsi"/>
          <w:i/>
          <w:sz w:val="24"/>
          <w:szCs w:val="24"/>
        </w:rPr>
      </w:pPr>
      <w:r w:rsidRPr="00027492">
        <w:rPr>
          <w:rFonts w:asciiTheme="minorHAnsi" w:hAnsiTheme="minorHAnsi" w:cstheme="minorHAnsi"/>
          <w:b/>
          <w:sz w:val="24"/>
          <w:szCs w:val="24"/>
        </w:rPr>
        <w:t>POSEBNI CILJ:</w:t>
      </w:r>
    </w:p>
    <w:p w:rsidR="007E526F" w:rsidRPr="00027492" w:rsidRDefault="007E526F" w:rsidP="007E526F">
      <w:pPr>
        <w:pStyle w:val="NoSpacing"/>
        <w:shd w:val="clear" w:color="auto" w:fill="FFFFFF"/>
        <w:jc w:val="both"/>
        <w:rPr>
          <w:rFonts w:asciiTheme="minorHAnsi" w:hAnsiTheme="minorHAnsi" w:cstheme="minorHAnsi"/>
          <w:i/>
          <w:sz w:val="24"/>
          <w:szCs w:val="24"/>
        </w:rPr>
      </w:pPr>
    </w:p>
    <w:p w:rsidR="007E526F" w:rsidRPr="00027492" w:rsidRDefault="007E526F" w:rsidP="007E526F">
      <w:pPr>
        <w:pStyle w:val="NoSpacing"/>
        <w:shd w:val="clear" w:color="auto" w:fill="FFFFFF"/>
        <w:jc w:val="both"/>
        <w:rPr>
          <w:rFonts w:asciiTheme="minorHAnsi" w:hAnsiTheme="minorHAnsi" w:cstheme="minorHAnsi"/>
          <w:sz w:val="24"/>
          <w:szCs w:val="24"/>
        </w:rPr>
      </w:pPr>
      <w:r w:rsidRPr="00027492">
        <w:rPr>
          <w:rFonts w:asciiTheme="minorHAnsi" w:hAnsiTheme="minorHAnsi" w:cstheme="minorHAnsi"/>
          <w:sz w:val="24"/>
          <w:szCs w:val="24"/>
        </w:rPr>
        <w:t>Razvitak i rekonstrukcija zdravstvenog sustava na principima integrirane skrbi, uključujući i kontinuiranu i kroničnu zdravstvenu skrb u lokalnoj zajednici, kroz jačanje primarne zdravstvene zaštite.</w:t>
      </w:r>
    </w:p>
    <w:p w:rsidR="007E526F" w:rsidRPr="00027492" w:rsidRDefault="007E526F" w:rsidP="007E526F">
      <w:pPr>
        <w:pStyle w:val="NoSpacing"/>
        <w:shd w:val="clear" w:color="auto" w:fill="FFFFFF"/>
        <w:jc w:val="both"/>
        <w:rPr>
          <w:rFonts w:asciiTheme="minorHAnsi" w:hAnsiTheme="minorHAnsi" w:cstheme="minorHAnsi"/>
          <w:sz w:val="24"/>
          <w:szCs w:val="24"/>
        </w:rPr>
      </w:pPr>
    </w:p>
    <w:p w:rsidR="007E526F" w:rsidRPr="00027492" w:rsidRDefault="007E526F" w:rsidP="007E526F">
      <w:pPr>
        <w:pStyle w:val="NoSpacing"/>
        <w:shd w:val="clear" w:color="auto" w:fill="FFFFFF"/>
        <w:jc w:val="both"/>
        <w:rPr>
          <w:rFonts w:asciiTheme="minorHAnsi" w:hAnsiTheme="minorHAnsi" w:cstheme="minorHAnsi"/>
          <w:i/>
          <w:sz w:val="24"/>
          <w:szCs w:val="24"/>
        </w:rPr>
      </w:pPr>
      <w:r w:rsidRPr="00027492">
        <w:rPr>
          <w:rFonts w:asciiTheme="minorHAnsi" w:hAnsiTheme="minorHAnsi" w:cstheme="minorHAnsi"/>
          <w:b/>
          <w:sz w:val="24"/>
          <w:szCs w:val="24"/>
        </w:rPr>
        <w:t>ZAKONSKE I DRUGE PODLOGE NA KOJIMA SE PROGRAM ZASNIVA</w:t>
      </w:r>
      <w:r w:rsidRPr="00027492">
        <w:rPr>
          <w:rFonts w:asciiTheme="minorHAnsi" w:hAnsiTheme="minorHAnsi" w:cstheme="minorHAnsi"/>
          <w:sz w:val="24"/>
          <w:szCs w:val="24"/>
        </w:rPr>
        <w:t>:</w:t>
      </w:r>
    </w:p>
    <w:p w:rsidR="007E526F" w:rsidRPr="00027492" w:rsidRDefault="007E526F" w:rsidP="007E526F">
      <w:pPr>
        <w:pStyle w:val="NoSpacing"/>
        <w:shd w:val="clear" w:color="auto" w:fill="FFFFFF"/>
        <w:jc w:val="both"/>
        <w:rPr>
          <w:rFonts w:asciiTheme="minorHAnsi" w:hAnsiTheme="minorHAnsi" w:cstheme="minorHAnsi"/>
          <w:i/>
          <w:sz w:val="24"/>
          <w:szCs w:val="24"/>
        </w:rPr>
      </w:pPr>
    </w:p>
    <w:p w:rsidR="007E526F" w:rsidRPr="00027492" w:rsidRDefault="007E526F" w:rsidP="007E526F">
      <w:pPr>
        <w:pStyle w:val="NoSpacing"/>
        <w:shd w:val="clear" w:color="auto" w:fill="FFFFFF"/>
        <w:tabs>
          <w:tab w:val="left" w:pos="1643"/>
        </w:tabs>
        <w:jc w:val="both"/>
        <w:rPr>
          <w:rFonts w:asciiTheme="minorHAnsi" w:hAnsiTheme="minorHAnsi" w:cstheme="minorHAnsi"/>
          <w:sz w:val="24"/>
          <w:szCs w:val="24"/>
        </w:rPr>
      </w:pPr>
      <w:r w:rsidRPr="00027492">
        <w:rPr>
          <w:rFonts w:asciiTheme="minorHAnsi" w:hAnsiTheme="minorHAnsi" w:cstheme="minorHAnsi"/>
          <w:sz w:val="24"/>
          <w:szCs w:val="24"/>
        </w:rPr>
        <w:t>Zakon o zdravstvenoj zaštiti, Zakon o otocima, Zakon o ustanovama, Zakon o lokalnoj i područnoj (regionalnoj) samoupravi, Zakon o koncesijama, Zakon o suzbijanju zlouporabe droga</w:t>
      </w:r>
    </w:p>
    <w:p w:rsidR="007E526F" w:rsidRPr="00027492" w:rsidRDefault="007E526F" w:rsidP="007E526F">
      <w:pPr>
        <w:pStyle w:val="NoSpacing"/>
        <w:shd w:val="clear" w:color="auto" w:fill="FFFFFF"/>
        <w:tabs>
          <w:tab w:val="left" w:pos="1643"/>
        </w:tabs>
        <w:jc w:val="both"/>
        <w:rPr>
          <w:rFonts w:asciiTheme="minorHAnsi" w:hAnsiTheme="minorHAnsi" w:cstheme="minorHAnsi"/>
          <w:sz w:val="24"/>
          <w:szCs w:val="24"/>
        </w:rPr>
      </w:pPr>
    </w:p>
    <w:p w:rsidR="007E526F" w:rsidRPr="00027492" w:rsidRDefault="007E526F" w:rsidP="007E526F">
      <w:pPr>
        <w:pStyle w:val="NoSpacing"/>
        <w:shd w:val="clear" w:color="auto" w:fill="FFFFFF"/>
        <w:tabs>
          <w:tab w:val="left" w:pos="1643"/>
        </w:tabs>
        <w:jc w:val="both"/>
        <w:rPr>
          <w:rFonts w:asciiTheme="minorHAnsi" w:hAnsiTheme="minorHAnsi" w:cstheme="minorHAnsi"/>
          <w:sz w:val="24"/>
          <w:szCs w:val="24"/>
        </w:rPr>
      </w:pPr>
      <w:r w:rsidRPr="00027492">
        <w:rPr>
          <w:rFonts w:asciiTheme="minorHAnsi" w:hAnsiTheme="minorHAnsi" w:cstheme="minorHAnsi"/>
          <w:b/>
          <w:sz w:val="24"/>
          <w:szCs w:val="24"/>
        </w:rPr>
        <w:t xml:space="preserve">NOSITELJ AKTIVNOSTI: </w:t>
      </w:r>
      <w:r w:rsidRPr="00027492">
        <w:rPr>
          <w:rFonts w:asciiTheme="minorHAnsi" w:hAnsiTheme="minorHAnsi" w:cstheme="minorHAnsi"/>
          <w:sz w:val="24"/>
          <w:szCs w:val="24"/>
        </w:rPr>
        <w:t>Upravni odjel za društvene djelatnosti</w:t>
      </w:r>
    </w:p>
    <w:p w:rsidR="007E526F" w:rsidRPr="00027492" w:rsidRDefault="007E526F" w:rsidP="007E526F">
      <w:pPr>
        <w:pStyle w:val="NoSpacing"/>
        <w:shd w:val="clear" w:color="auto" w:fill="FFFFFF"/>
        <w:jc w:val="both"/>
        <w:rPr>
          <w:rFonts w:asciiTheme="minorHAnsi" w:hAnsiTheme="minorHAnsi" w:cstheme="minorHAnsi"/>
          <w:sz w:val="24"/>
          <w:szCs w:val="24"/>
        </w:rPr>
      </w:pPr>
    </w:p>
    <w:p w:rsidR="007E526F" w:rsidRPr="00027492" w:rsidRDefault="007E526F" w:rsidP="007E526F">
      <w:pPr>
        <w:pStyle w:val="NoSpacing"/>
        <w:shd w:val="clear" w:color="auto" w:fill="FFFFFF"/>
        <w:jc w:val="both"/>
        <w:rPr>
          <w:rFonts w:asciiTheme="minorHAnsi" w:hAnsiTheme="minorHAnsi" w:cstheme="minorHAnsi"/>
          <w:i/>
          <w:sz w:val="24"/>
          <w:szCs w:val="24"/>
        </w:rPr>
      </w:pPr>
      <w:r w:rsidRPr="00027492">
        <w:rPr>
          <w:rFonts w:asciiTheme="minorHAnsi" w:hAnsiTheme="minorHAnsi" w:cstheme="minorHAnsi"/>
          <w:b/>
          <w:sz w:val="24"/>
          <w:szCs w:val="24"/>
        </w:rPr>
        <w:t>IZVJEŠTAJ O POSTIGNUTIM CILJEVIMA I REZULTATIMA PROGRAMA TEMELJENIM NA POKAZATELJIMA USPJEŠNOSTI U PRETHODNOJ GODINI</w:t>
      </w:r>
      <w:r w:rsidRPr="00027492">
        <w:rPr>
          <w:rFonts w:asciiTheme="minorHAnsi" w:hAnsiTheme="minorHAnsi" w:cstheme="minorHAnsi"/>
          <w:sz w:val="24"/>
          <w:szCs w:val="24"/>
        </w:rPr>
        <w:t xml:space="preserve"> </w:t>
      </w:r>
    </w:p>
    <w:p w:rsidR="007E526F" w:rsidRPr="00027492" w:rsidRDefault="007E526F" w:rsidP="007E526F">
      <w:pPr>
        <w:pStyle w:val="NoSpacing"/>
        <w:shd w:val="clear" w:color="auto" w:fill="FFFFFF"/>
        <w:jc w:val="both"/>
        <w:rPr>
          <w:rFonts w:asciiTheme="minorHAnsi" w:hAnsiTheme="minorHAnsi" w:cstheme="minorHAnsi"/>
          <w:sz w:val="24"/>
          <w:szCs w:val="24"/>
        </w:rPr>
      </w:pPr>
    </w:p>
    <w:p w:rsidR="007E526F" w:rsidRPr="00027492" w:rsidRDefault="007E526F" w:rsidP="007E526F">
      <w:pPr>
        <w:shd w:val="clear" w:color="auto" w:fill="FFFFFF"/>
        <w:jc w:val="both"/>
        <w:rPr>
          <w:rFonts w:asciiTheme="minorHAnsi" w:hAnsiTheme="minorHAnsi" w:cstheme="minorHAnsi"/>
          <w:szCs w:val="24"/>
        </w:rPr>
      </w:pPr>
      <w:r w:rsidRPr="00027492">
        <w:rPr>
          <w:rFonts w:asciiTheme="minorHAnsi" w:hAnsiTheme="minorHAnsi" w:cstheme="minorHAnsi"/>
          <w:szCs w:val="24"/>
        </w:rPr>
        <w:t>Pružena zdravstvena skrb na otocima i tijekom turističke sezone, provođenje i nadzor nad programom supstitucije, testiranje na prisustvo opojnih droga i savjetodavni rad s konzumentima droga.</w:t>
      </w:r>
    </w:p>
    <w:p w:rsidR="00B50FF5" w:rsidRDefault="00B50FF5" w:rsidP="007E526F">
      <w:pPr>
        <w:pStyle w:val="NoSpacing"/>
        <w:shd w:val="clear" w:color="auto" w:fill="FFFFFF"/>
        <w:jc w:val="both"/>
        <w:rPr>
          <w:rFonts w:asciiTheme="minorHAnsi" w:hAnsiTheme="minorHAnsi" w:cstheme="minorHAnsi"/>
          <w:b/>
          <w:sz w:val="24"/>
          <w:szCs w:val="24"/>
        </w:rPr>
      </w:pPr>
    </w:p>
    <w:p w:rsidR="007E526F" w:rsidRDefault="007E526F" w:rsidP="007E526F">
      <w:pPr>
        <w:pStyle w:val="NoSpacing"/>
        <w:shd w:val="clear" w:color="auto" w:fill="FFFFFF"/>
        <w:jc w:val="both"/>
        <w:rPr>
          <w:rFonts w:asciiTheme="minorHAnsi" w:hAnsiTheme="minorHAnsi" w:cstheme="minorHAnsi"/>
          <w:b/>
          <w:sz w:val="24"/>
          <w:szCs w:val="24"/>
        </w:rPr>
      </w:pPr>
      <w:r w:rsidRPr="00027492">
        <w:rPr>
          <w:rFonts w:asciiTheme="minorHAnsi" w:hAnsiTheme="minorHAnsi" w:cstheme="minorHAnsi"/>
          <w:b/>
          <w:sz w:val="24"/>
          <w:szCs w:val="24"/>
        </w:rPr>
        <w:t>NAČIN I SREDSTVA ZA REALIZACIJU PROGRAMA:</w:t>
      </w:r>
    </w:p>
    <w:p w:rsidR="0097002E" w:rsidRPr="00027492" w:rsidRDefault="0097002E" w:rsidP="007E526F">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06"/>
        <w:gridCol w:w="3447"/>
        <w:gridCol w:w="1745"/>
        <w:gridCol w:w="1745"/>
        <w:gridCol w:w="1745"/>
      </w:tblGrid>
      <w:tr w:rsidR="007E526F" w:rsidRPr="00027492" w:rsidTr="007E526F">
        <w:tc>
          <w:tcPr>
            <w:tcW w:w="6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Rb</w:t>
            </w:r>
          </w:p>
        </w:tc>
        <w:tc>
          <w:tcPr>
            <w:tcW w:w="446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center"/>
              <w:rPr>
                <w:rFonts w:asciiTheme="minorHAnsi" w:hAnsiTheme="minorHAnsi" w:cstheme="minorHAnsi"/>
                <w:b/>
                <w:sz w:val="24"/>
                <w:szCs w:val="24"/>
              </w:rPr>
            </w:pPr>
            <w:r w:rsidRPr="00027492">
              <w:rPr>
                <w:rFonts w:asciiTheme="minorHAnsi" w:hAnsiTheme="minorHAnsi" w:cstheme="minorHAnsi"/>
                <w:b/>
                <w:sz w:val="24"/>
                <w:szCs w:val="24"/>
              </w:rPr>
              <w:t>Naziv aktivnosti / projekta</w:t>
            </w:r>
          </w:p>
        </w:tc>
        <w:tc>
          <w:tcPr>
            <w:tcW w:w="131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center"/>
              <w:rPr>
                <w:rFonts w:asciiTheme="minorHAnsi" w:hAnsiTheme="minorHAnsi" w:cstheme="minorHAnsi"/>
                <w:b/>
                <w:sz w:val="24"/>
                <w:szCs w:val="24"/>
              </w:rPr>
            </w:pPr>
            <w:r w:rsidRPr="00027492">
              <w:rPr>
                <w:rFonts w:asciiTheme="minorHAnsi" w:hAnsiTheme="minorHAnsi" w:cstheme="minorHAnsi"/>
                <w:b/>
                <w:sz w:val="24"/>
                <w:szCs w:val="24"/>
              </w:rPr>
              <w:t>2021.</w:t>
            </w:r>
          </w:p>
        </w:tc>
        <w:tc>
          <w:tcPr>
            <w:tcW w:w="131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center"/>
              <w:rPr>
                <w:rFonts w:asciiTheme="minorHAnsi" w:hAnsiTheme="minorHAnsi" w:cstheme="minorHAnsi"/>
                <w:b/>
                <w:sz w:val="24"/>
                <w:szCs w:val="24"/>
              </w:rPr>
            </w:pPr>
            <w:r w:rsidRPr="00027492">
              <w:rPr>
                <w:rFonts w:asciiTheme="minorHAnsi" w:hAnsiTheme="minorHAnsi" w:cstheme="minorHAnsi"/>
                <w:b/>
                <w:sz w:val="24"/>
                <w:szCs w:val="24"/>
              </w:rPr>
              <w:t>2022.</w:t>
            </w:r>
          </w:p>
        </w:tc>
        <w:tc>
          <w:tcPr>
            <w:tcW w:w="131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center"/>
              <w:rPr>
                <w:rFonts w:asciiTheme="minorHAnsi" w:hAnsiTheme="minorHAnsi" w:cstheme="minorHAnsi"/>
                <w:b/>
                <w:sz w:val="24"/>
                <w:szCs w:val="24"/>
              </w:rPr>
            </w:pPr>
            <w:r w:rsidRPr="00027492">
              <w:rPr>
                <w:rFonts w:asciiTheme="minorHAnsi" w:hAnsiTheme="minorHAnsi" w:cstheme="minorHAnsi"/>
                <w:b/>
                <w:sz w:val="24"/>
                <w:szCs w:val="24"/>
              </w:rPr>
              <w:t>2023.</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1.</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sz w:val="24"/>
                <w:szCs w:val="24"/>
              </w:rPr>
            </w:pPr>
            <w:r w:rsidRPr="00027492">
              <w:rPr>
                <w:rFonts w:asciiTheme="minorHAnsi" w:hAnsiTheme="minorHAnsi" w:cstheme="minorHAnsi"/>
                <w:b/>
                <w:sz w:val="24"/>
                <w:szCs w:val="24"/>
              </w:rPr>
              <w:t xml:space="preserve">Mjere za prevenciju ovisnosti i </w:t>
            </w:r>
            <w:r w:rsidRPr="00027492">
              <w:rPr>
                <w:rFonts w:asciiTheme="minorHAnsi" w:hAnsiTheme="minorHAnsi" w:cstheme="minorHAnsi"/>
                <w:b/>
                <w:sz w:val="24"/>
                <w:szCs w:val="24"/>
              </w:rPr>
              <w:lastRenderedPageBreak/>
              <w:t>suzbijanja opojnih droga</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lastRenderedPageBreak/>
              <w:t>195.000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195.000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195.000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lastRenderedPageBreak/>
              <w:t>2.</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sz w:val="24"/>
                <w:szCs w:val="24"/>
              </w:rPr>
            </w:pPr>
            <w:r w:rsidRPr="00027492">
              <w:rPr>
                <w:rFonts w:asciiTheme="minorHAnsi" w:hAnsiTheme="minorHAnsi" w:cstheme="minorHAnsi"/>
                <w:b/>
                <w:sz w:val="24"/>
                <w:szCs w:val="24"/>
              </w:rPr>
              <w:t>Sufinanciranje hitne medicinske pomoći u turističkoj sezoni</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600.000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600.000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600.000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3.</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sz w:val="24"/>
                <w:szCs w:val="24"/>
              </w:rPr>
            </w:pPr>
            <w:r w:rsidRPr="00027492">
              <w:rPr>
                <w:rFonts w:asciiTheme="minorHAnsi" w:hAnsiTheme="minorHAnsi" w:cstheme="minorHAnsi"/>
                <w:b/>
                <w:sz w:val="24"/>
                <w:szCs w:val="24"/>
              </w:rPr>
              <w:t>Sufinanciranje zdravstvene zaštite na otocima</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125.000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125.000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125.000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4.</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sz w:val="24"/>
                <w:szCs w:val="24"/>
              </w:rPr>
            </w:pPr>
            <w:r w:rsidRPr="00027492">
              <w:rPr>
                <w:rFonts w:asciiTheme="minorHAnsi" w:hAnsiTheme="minorHAnsi" w:cstheme="minorHAnsi"/>
                <w:b/>
                <w:sz w:val="24"/>
                <w:szCs w:val="24"/>
              </w:rPr>
              <w:t>Pružanje usluga temeljem ugovora s HZZOm</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366.853.574</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375.966.112</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376.524.712</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5.</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Pružanje usluga izvan ugovora s HZZO-om</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73.319.670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63.313.134</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62.071.597</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6.</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Usavršavanje zdravstvenih radnika i podizanje kvalitete zdravstvene zaštite</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23.601.967</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25.788.562</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25.515.522</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7.</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Podružnica Opće bolnice Dubrovnik – Dnevna bolnica Metković</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860.000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860.000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860.000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8.</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Odlazak liječnika specijalista u domove zdravlja izvan Dubrovnika</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80.000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80.000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80.000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9.</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Helikopterska služba</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200.000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200.000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200.000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10.</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Poboljšanje standarda prijevoznih sredstava zdravstvenih ustanova</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625.000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625.000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625.000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11.</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Poticanje mjera za zdravstvene radnike</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1.692.000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1.692.000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1.692.000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12.</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Sufinanciranje pripravnosti Zavoda za hitnu medicinu</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375.000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375.000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375.000</w:t>
            </w:r>
            <w:r w:rsidR="00027492">
              <w:rPr>
                <w:rFonts w:asciiTheme="minorHAnsi" w:hAnsiTheme="minorHAnsi" w:cstheme="minorHAnsi"/>
                <w:b/>
                <w:sz w:val="24"/>
                <w:szCs w:val="24"/>
              </w:rPr>
              <w:t>,00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13.</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Sufinanciranje projekata Poboljšanje pristupa PZŽ s naglaskom na udaljena i deprivirana područja</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1.000.000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tcPr>
          <w:p w:rsidR="007E526F" w:rsidRPr="00027492" w:rsidRDefault="00027492">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316" w:type="dxa"/>
            <w:tcBorders>
              <w:top w:val="single" w:sz="4" w:space="0" w:color="auto"/>
              <w:left w:val="single" w:sz="4" w:space="0" w:color="auto"/>
              <w:bottom w:val="single" w:sz="4" w:space="0" w:color="auto"/>
              <w:right w:val="single" w:sz="4" w:space="0" w:color="auto"/>
            </w:tcBorders>
            <w:vAlign w:val="center"/>
          </w:tcPr>
          <w:p w:rsidR="007E526F" w:rsidRPr="00027492" w:rsidRDefault="00027492">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14.</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rsidP="00027492">
            <w:pPr>
              <w:pStyle w:val="NoSpacing"/>
              <w:rPr>
                <w:rFonts w:asciiTheme="minorHAnsi" w:hAnsiTheme="minorHAnsi" w:cstheme="minorHAnsi"/>
                <w:b/>
                <w:bCs/>
                <w:sz w:val="24"/>
                <w:szCs w:val="24"/>
              </w:rPr>
            </w:pPr>
            <w:r w:rsidRPr="00027492">
              <w:rPr>
                <w:rFonts w:asciiTheme="minorHAnsi" w:hAnsiTheme="minorHAnsi" w:cstheme="minorHAnsi"/>
                <w:b/>
                <w:bCs/>
                <w:sz w:val="24"/>
                <w:szCs w:val="24"/>
              </w:rPr>
              <w:t>Izrada projektno tehničke dokumentacije za energetsku obnovu Opće bolnice Dubrovnik</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1.000.000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tcPr>
          <w:p w:rsidR="007E526F" w:rsidRPr="00027492" w:rsidRDefault="00027492">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316" w:type="dxa"/>
            <w:tcBorders>
              <w:top w:val="single" w:sz="4" w:space="0" w:color="auto"/>
              <w:left w:val="single" w:sz="4" w:space="0" w:color="auto"/>
              <w:bottom w:val="single" w:sz="4" w:space="0" w:color="auto"/>
              <w:right w:val="single" w:sz="4" w:space="0" w:color="auto"/>
            </w:tcBorders>
            <w:vAlign w:val="center"/>
          </w:tcPr>
          <w:p w:rsidR="007E526F" w:rsidRPr="00027492" w:rsidRDefault="00027492">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7E526F" w:rsidRPr="00027492" w:rsidTr="007E526F">
        <w:tc>
          <w:tcPr>
            <w:tcW w:w="654"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15.</w:t>
            </w:r>
          </w:p>
        </w:tc>
        <w:tc>
          <w:tcPr>
            <w:tcW w:w="4460"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asciiTheme="minorHAnsi" w:hAnsiTheme="minorHAnsi" w:cstheme="minorHAnsi"/>
                <w:b/>
                <w:bCs/>
                <w:sz w:val="24"/>
                <w:szCs w:val="24"/>
              </w:rPr>
            </w:pPr>
            <w:r w:rsidRPr="00027492">
              <w:rPr>
                <w:rFonts w:asciiTheme="minorHAnsi" w:hAnsiTheme="minorHAnsi" w:cstheme="minorHAnsi"/>
                <w:b/>
                <w:bCs/>
                <w:sz w:val="24"/>
                <w:szCs w:val="24"/>
              </w:rPr>
              <w:t>Sufinanciranje palijativne skrbi</w:t>
            </w:r>
          </w:p>
        </w:tc>
        <w:tc>
          <w:tcPr>
            <w:tcW w:w="1316" w:type="dxa"/>
            <w:tcBorders>
              <w:top w:val="single" w:sz="4" w:space="0" w:color="auto"/>
              <w:left w:val="single" w:sz="4" w:space="0" w:color="auto"/>
              <w:bottom w:val="single" w:sz="4" w:space="0" w:color="auto"/>
              <w:right w:val="single" w:sz="4" w:space="0" w:color="auto"/>
            </w:tcBorders>
            <w:vAlign w:val="center"/>
            <w:hideMark/>
          </w:tcPr>
          <w:p w:rsidR="007E526F" w:rsidRPr="00027492" w:rsidRDefault="007E526F">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100.000</w:t>
            </w:r>
            <w:r w:rsidR="00027492">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vAlign w:val="center"/>
          </w:tcPr>
          <w:p w:rsidR="007E526F" w:rsidRPr="00027492" w:rsidRDefault="00027492">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316" w:type="dxa"/>
            <w:tcBorders>
              <w:top w:val="single" w:sz="4" w:space="0" w:color="auto"/>
              <w:left w:val="single" w:sz="4" w:space="0" w:color="auto"/>
              <w:bottom w:val="single" w:sz="4" w:space="0" w:color="auto"/>
              <w:right w:val="single" w:sz="4" w:space="0" w:color="auto"/>
            </w:tcBorders>
            <w:vAlign w:val="center"/>
          </w:tcPr>
          <w:p w:rsidR="007E526F" w:rsidRPr="00027492" w:rsidRDefault="00027492">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7E526F" w:rsidRPr="00027492" w:rsidTr="00027492">
        <w:tc>
          <w:tcPr>
            <w:tcW w:w="654"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7E526F" w:rsidRPr="00027492" w:rsidRDefault="007E526F">
            <w:pPr>
              <w:pStyle w:val="NoSpacing"/>
              <w:jc w:val="both"/>
              <w:rPr>
                <w:rFonts w:asciiTheme="minorHAnsi" w:hAnsiTheme="minorHAnsi" w:cstheme="minorHAnsi"/>
                <w:b/>
                <w:sz w:val="24"/>
                <w:szCs w:val="24"/>
              </w:rPr>
            </w:pPr>
          </w:p>
        </w:tc>
        <w:tc>
          <w:tcPr>
            <w:tcW w:w="446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027492" w:rsidRDefault="00027492">
            <w:pPr>
              <w:pStyle w:val="NoSpacing"/>
              <w:jc w:val="both"/>
              <w:rPr>
                <w:rFonts w:asciiTheme="minorHAnsi" w:hAnsiTheme="minorHAnsi" w:cstheme="minorHAnsi"/>
                <w:b/>
                <w:sz w:val="24"/>
                <w:szCs w:val="24"/>
              </w:rPr>
            </w:pPr>
            <w:r w:rsidRPr="00027492">
              <w:rPr>
                <w:rFonts w:asciiTheme="minorHAnsi" w:hAnsiTheme="minorHAnsi" w:cstheme="minorHAnsi"/>
                <w:b/>
                <w:sz w:val="24"/>
                <w:szCs w:val="24"/>
              </w:rPr>
              <w:t>UKUPNO PROGRAM:</w:t>
            </w:r>
          </w:p>
        </w:tc>
        <w:tc>
          <w:tcPr>
            <w:tcW w:w="131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027492" w:rsidRDefault="00027492">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470.627.211</w:t>
            </w:r>
            <w:r>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027492" w:rsidRDefault="00027492">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469.819.808</w:t>
            </w:r>
            <w:r>
              <w:rPr>
                <w:rFonts w:asciiTheme="minorHAnsi" w:hAnsiTheme="minorHAnsi" w:cstheme="minorHAnsi"/>
                <w:b/>
                <w:sz w:val="24"/>
                <w:szCs w:val="24"/>
              </w:rPr>
              <w:t>,00</w:t>
            </w:r>
          </w:p>
        </w:tc>
        <w:tc>
          <w:tcPr>
            <w:tcW w:w="131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7E526F" w:rsidRPr="00027492" w:rsidRDefault="00027492">
            <w:pPr>
              <w:pStyle w:val="NoSpacing"/>
              <w:jc w:val="right"/>
              <w:rPr>
                <w:rFonts w:asciiTheme="minorHAnsi" w:hAnsiTheme="minorHAnsi" w:cstheme="minorHAnsi"/>
                <w:b/>
                <w:sz w:val="24"/>
                <w:szCs w:val="24"/>
              </w:rPr>
            </w:pPr>
            <w:r w:rsidRPr="00027492">
              <w:rPr>
                <w:rFonts w:asciiTheme="minorHAnsi" w:hAnsiTheme="minorHAnsi" w:cstheme="minorHAnsi"/>
                <w:b/>
                <w:sz w:val="24"/>
                <w:szCs w:val="24"/>
              </w:rPr>
              <w:t>468.863.831</w:t>
            </w:r>
            <w:r>
              <w:rPr>
                <w:rFonts w:asciiTheme="minorHAnsi" w:hAnsiTheme="minorHAnsi" w:cstheme="minorHAnsi"/>
                <w:b/>
                <w:sz w:val="24"/>
                <w:szCs w:val="24"/>
              </w:rPr>
              <w:t>,00</w:t>
            </w:r>
          </w:p>
        </w:tc>
      </w:tr>
    </w:tbl>
    <w:p w:rsidR="007E526F" w:rsidRPr="00027492" w:rsidRDefault="007E526F" w:rsidP="007E526F">
      <w:pPr>
        <w:pStyle w:val="NoSpacing"/>
        <w:shd w:val="clear" w:color="auto" w:fill="FFFFFF"/>
        <w:jc w:val="both"/>
        <w:rPr>
          <w:rFonts w:asciiTheme="minorHAnsi" w:hAnsiTheme="minorHAnsi" w:cstheme="minorHAnsi"/>
          <w:sz w:val="24"/>
          <w:szCs w:val="24"/>
        </w:rPr>
      </w:pPr>
    </w:p>
    <w:p w:rsidR="007E526F" w:rsidRPr="00027492" w:rsidRDefault="007E526F" w:rsidP="007E526F">
      <w:pPr>
        <w:pStyle w:val="NoSpacing"/>
        <w:shd w:val="clear" w:color="auto" w:fill="FFFFFF"/>
        <w:jc w:val="both"/>
        <w:rPr>
          <w:rFonts w:asciiTheme="minorHAnsi" w:hAnsiTheme="minorHAnsi" w:cstheme="minorHAnsi"/>
          <w:sz w:val="24"/>
          <w:szCs w:val="24"/>
        </w:rPr>
      </w:pPr>
      <w:r w:rsidRPr="00027492">
        <w:rPr>
          <w:rFonts w:asciiTheme="minorHAnsi" w:hAnsiTheme="minorHAnsi" w:cstheme="minorHAnsi"/>
          <w:b/>
          <w:sz w:val="24"/>
          <w:szCs w:val="24"/>
        </w:rPr>
        <w:t>RAZLOG ODSTUPANJA OD PROŠLOGODIŠNJIH PROJEKCIJA</w:t>
      </w:r>
      <w:r w:rsidRPr="00027492">
        <w:rPr>
          <w:rFonts w:asciiTheme="minorHAnsi" w:hAnsiTheme="minorHAnsi" w:cstheme="minorHAnsi"/>
          <w:sz w:val="24"/>
          <w:szCs w:val="24"/>
        </w:rPr>
        <w:t xml:space="preserve">: </w:t>
      </w:r>
    </w:p>
    <w:p w:rsidR="007E526F" w:rsidRPr="00027492" w:rsidRDefault="007E526F" w:rsidP="007E526F">
      <w:pPr>
        <w:pStyle w:val="NoSpacing"/>
        <w:shd w:val="clear" w:color="auto" w:fill="FFFFFF"/>
        <w:jc w:val="both"/>
        <w:rPr>
          <w:rFonts w:asciiTheme="minorHAnsi" w:hAnsiTheme="minorHAnsi" w:cstheme="minorHAnsi"/>
          <w:sz w:val="24"/>
          <w:szCs w:val="24"/>
        </w:rPr>
      </w:pPr>
    </w:p>
    <w:p w:rsidR="007E526F" w:rsidRPr="00027492" w:rsidRDefault="007E526F" w:rsidP="007E526F">
      <w:pPr>
        <w:pStyle w:val="NoSpacing"/>
        <w:shd w:val="clear" w:color="auto" w:fill="FFFFFF"/>
        <w:jc w:val="both"/>
        <w:rPr>
          <w:rFonts w:asciiTheme="minorHAnsi" w:hAnsiTheme="minorHAnsi" w:cstheme="minorHAnsi"/>
          <w:sz w:val="24"/>
          <w:szCs w:val="24"/>
        </w:rPr>
      </w:pPr>
      <w:r w:rsidRPr="00027492">
        <w:rPr>
          <w:rFonts w:asciiTheme="minorHAnsi" w:hAnsiTheme="minorHAnsi" w:cstheme="minorHAnsi"/>
          <w:sz w:val="24"/>
          <w:szCs w:val="24"/>
        </w:rPr>
        <w:t>Program se razlikuje od prošlogodišnjeg jer su ove godine u isti uvrštena i vlastita sredstva ustanova, kao i uvođenje novih aktivnosti.</w:t>
      </w:r>
    </w:p>
    <w:p w:rsidR="007E526F" w:rsidRPr="00027492" w:rsidRDefault="007E526F" w:rsidP="007E526F">
      <w:pPr>
        <w:pStyle w:val="NoSpacing"/>
        <w:shd w:val="clear" w:color="auto" w:fill="FFFFFF"/>
        <w:jc w:val="both"/>
        <w:rPr>
          <w:rFonts w:asciiTheme="minorHAnsi" w:hAnsiTheme="minorHAnsi" w:cstheme="minorHAnsi"/>
          <w:sz w:val="24"/>
          <w:szCs w:val="24"/>
        </w:rPr>
      </w:pPr>
    </w:p>
    <w:p w:rsidR="007E526F" w:rsidRPr="00027492" w:rsidRDefault="007E526F" w:rsidP="007E526F">
      <w:pPr>
        <w:pStyle w:val="NoSpacing"/>
        <w:shd w:val="clear" w:color="auto" w:fill="FFFFFF"/>
        <w:jc w:val="both"/>
        <w:rPr>
          <w:rFonts w:cs="Calibri"/>
          <w:sz w:val="24"/>
          <w:szCs w:val="24"/>
        </w:rPr>
      </w:pPr>
      <w:r w:rsidRPr="00027492">
        <w:rPr>
          <w:rFonts w:cs="Calibri"/>
          <w:sz w:val="24"/>
          <w:szCs w:val="24"/>
        </w:rPr>
        <w:t xml:space="preserve">Prijedlog Plana prihoda i primitaka i Prijedlog Plana rashoda i izdataka za 2021. s projekcijama za 2022. i 2023. godinu napravljen je na temelju konsolidiranih pojedinačnih planova koje su dostavili proračunski korisnici tj. zdravstvene ustanove. U odnosu na prošlogodišnji iznos smanjili su se vlastiti prihodi (kamate, prihodi od prodaje robe i pruženih usluga kao npr. najam prostora, prodaje robe u ljekarnama), a povećali prihoda za posebne namjene (ugovoreni prihodi HZZO-a). Povećanje prihoda ostvarenih u EU projektima u </w:t>
      </w:r>
      <w:r w:rsidRPr="00027492">
        <w:rPr>
          <w:rFonts w:cs="Calibri"/>
          <w:sz w:val="24"/>
          <w:szCs w:val="24"/>
        </w:rPr>
        <w:lastRenderedPageBreak/>
        <w:t>odnosu na prošlu godinu. Kako je zbog situacije COVID 19 došlo do promjene u dinamici nekih aktivnosti u projektu i sredstva koja se do kraja 2020. godine neće uspijeti povući prolongiraju se za 2021. godinu. Također dolazi do povećanja donacija (donacije od neprofitnih organizacija, trgovačkih društava, općina i gradova) i smanjenja ostalih pomoći (prihodi od gradova i općina).</w:t>
      </w:r>
    </w:p>
    <w:p w:rsidR="007E526F" w:rsidRPr="00027492" w:rsidRDefault="007E526F" w:rsidP="007E526F">
      <w:pPr>
        <w:pStyle w:val="NoSpacing"/>
        <w:shd w:val="clear" w:color="auto" w:fill="FFFFFF"/>
        <w:jc w:val="both"/>
        <w:rPr>
          <w:rFonts w:cs="Calibri"/>
          <w:sz w:val="24"/>
          <w:szCs w:val="24"/>
        </w:rPr>
      </w:pPr>
    </w:p>
    <w:p w:rsidR="007E526F" w:rsidRPr="00027492" w:rsidRDefault="007E526F" w:rsidP="007E526F">
      <w:pPr>
        <w:pStyle w:val="NoSpacing"/>
        <w:shd w:val="clear" w:color="auto" w:fill="FFFFFF"/>
        <w:jc w:val="both"/>
        <w:rPr>
          <w:rFonts w:cs="Calibri"/>
          <w:sz w:val="24"/>
          <w:szCs w:val="24"/>
        </w:rPr>
      </w:pPr>
      <w:r w:rsidRPr="00027492">
        <w:rPr>
          <w:rFonts w:cs="Calibri"/>
          <w:sz w:val="24"/>
          <w:szCs w:val="24"/>
        </w:rPr>
        <w:t>Uvedena je nova aktivnost Sufinanciranje projekta Poboljšanje pristupa primarne zdravstvene zaštite s naglaskom na udaljena i deprivirana područja – kroz navedeni Projekt PZZ planirana je nabava i ugradnja dva lifta za osobe s invaliditetom u Domu zdravlja "Dr. Ante Franulović" Vela Luka i organizacijskoj jedinici Blato. Kako kroz EU projekt nemamo osigurano dovoljno sredstava za ugradnju oba lifta zatražena su dodatna sredstva kako bi se projekt mogao privesti kraju.</w:t>
      </w:r>
    </w:p>
    <w:p w:rsidR="007E526F" w:rsidRPr="00027492" w:rsidRDefault="007E526F" w:rsidP="007E526F">
      <w:pPr>
        <w:pStyle w:val="NoSpacing"/>
        <w:shd w:val="clear" w:color="auto" w:fill="FFFFFF"/>
        <w:jc w:val="both"/>
        <w:rPr>
          <w:rFonts w:cs="Calibri"/>
          <w:sz w:val="24"/>
          <w:szCs w:val="24"/>
        </w:rPr>
      </w:pPr>
      <w:r w:rsidRPr="00027492">
        <w:rPr>
          <w:rFonts w:cs="Calibri"/>
          <w:sz w:val="24"/>
          <w:szCs w:val="24"/>
        </w:rPr>
        <w:t>Uvedena je nova aktivnost Izrada projektno-tehničke dokumentacije energetske obnove Opće bolnice Dubrovnik – Opća bolnica Dubrovnik u 2020. godini je započela izradu navedene dokumentacije za obnovu zgrade tj. I faza, dok se II. faza očekuje u 2021. godini.</w:t>
      </w:r>
    </w:p>
    <w:p w:rsidR="007E526F" w:rsidRPr="0069044F" w:rsidRDefault="007E526F" w:rsidP="007E526F">
      <w:pPr>
        <w:pStyle w:val="NoSpacing"/>
        <w:shd w:val="clear" w:color="auto" w:fill="FFFFFF"/>
        <w:jc w:val="both"/>
        <w:rPr>
          <w:rFonts w:cs="Calibri"/>
          <w:sz w:val="24"/>
          <w:szCs w:val="24"/>
        </w:rPr>
      </w:pPr>
    </w:p>
    <w:p w:rsidR="00B454E8" w:rsidRPr="0069044F" w:rsidRDefault="00B454E8" w:rsidP="00B454E8">
      <w:pPr>
        <w:jc w:val="left"/>
        <w:rPr>
          <w:rFonts w:ascii="Calibri" w:hAnsi="Calibri" w:cs="Calibri"/>
        </w:rPr>
      </w:pPr>
      <w:r w:rsidRPr="0069044F">
        <w:rPr>
          <w:rFonts w:ascii="Calibri" w:hAnsi="Calibri" w:cs="Calibri"/>
        </w:rPr>
        <w:t>Došlo je do izmjena koje se temelje na izmjenama planova kod ustanova.</w:t>
      </w:r>
    </w:p>
    <w:tbl>
      <w:tblPr>
        <w:tblW w:w="9195" w:type="dxa"/>
        <w:tblInd w:w="93" w:type="dxa"/>
        <w:tblLook w:val="04A0"/>
      </w:tblPr>
      <w:tblGrid>
        <w:gridCol w:w="328"/>
        <w:gridCol w:w="4179"/>
        <w:gridCol w:w="329"/>
        <w:gridCol w:w="1329"/>
        <w:gridCol w:w="1455"/>
        <w:gridCol w:w="1575"/>
      </w:tblGrid>
      <w:tr w:rsidR="00B454E8" w:rsidRPr="0069044F" w:rsidTr="00B454E8">
        <w:trPr>
          <w:trHeight w:val="255"/>
        </w:trPr>
        <w:tc>
          <w:tcPr>
            <w:tcW w:w="9195" w:type="dxa"/>
            <w:gridSpan w:val="6"/>
            <w:vAlign w:val="center"/>
            <w:hideMark/>
          </w:tcPr>
          <w:p w:rsidR="00FC1905" w:rsidRPr="0069044F" w:rsidRDefault="00AC2C95" w:rsidP="00AC2C95">
            <w:pPr>
              <w:jc w:val="both"/>
              <w:rPr>
                <w:rFonts w:ascii="Calibri" w:eastAsia="Times New Roman" w:hAnsi="Calibri" w:cs="Calibri"/>
                <w:bCs/>
                <w:szCs w:val="24"/>
                <w:lang w:eastAsia="hr-HR"/>
              </w:rPr>
            </w:pPr>
            <w:r w:rsidRPr="0069044F">
              <w:rPr>
                <w:rFonts w:ascii="Calibri" w:eastAsia="Times New Roman" w:hAnsi="Calibri" w:cs="Calibri"/>
                <w:bCs/>
                <w:szCs w:val="24"/>
                <w:lang w:eastAsia="hr-HR"/>
              </w:rPr>
              <w:t>O</w:t>
            </w:r>
            <w:r w:rsidR="008A2AB7" w:rsidRPr="0069044F">
              <w:rPr>
                <w:rFonts w:ascii="Calibri" w:eastAsia="Times New Roman" w:hAnsi="Calibri" w:cs="Calibri"/>
                <w:bCs/>
                <w:szCs w:val="24"/>
                <w:lang w:eastAsia="hr-HR"/>
              </w:rPr>
              <w:t xml:space="preserve">pća bolnica je iz 2020. u 2021 prenijela manjak od </w:t>
            </w:r>
            <w:r w:rsidRPr="0069044F">
              <w:rPr>
                <w:rFonts w:ascii="Calibri" w:eastAsia="Times New Roman" w:hAnsi="Calibri" w:cs="Calibri"/>
                <w:bCs/>
                <w:szCs w:val="24"/>
                <w:lang w:eastAsia="hr-HR"/>
              </w:rPr>
              <w:t xml:space="preserve"> </w:t>
            </w:r>
            <w:r w:rsidR="008A2AB7" w:rsidRPr="0069044F">
              <w:rPr>
                <w:rFonts w:ascii="Calibri" w:eastAsia="Times New Roman" w:hAnsi="Calibri" w:cs="Calibri"/>
                <w:bCs/>
                <w:szCs w:val="24"/>
                <w:lang w:eastAsia="hr-HR"/>
              </w:rPr>
              <w:t xml:space="preserve">300.782.315 </w:t>
            </w:r>
            <w:r w:rsidRPr="0069044F">
              <w:rPr>
                <w:rFonts w:ascii="Calibri" w:eastAsia="Times New Roman" w:hAnsi="Calibri" w:cs="Calibri"/>
                <w:bCs/>
                <w:szCs w:val="24"/>
                <w:lang w:eastAsia="hr-HR"/>
              </w:rPr>
              <w:t xml:space="preserve">kuna </w:t>
            </w:r>
            <w:r w:rsidR="008A2AB7" w:rsidRPr="0069044F">
              <w:rPr>
                <w:rFonts w:ascii="Calibri" w:eastAsia="Times New Roman" w:hAnsi="Calibri" w:cs="Calibri"/>
                <w:bCs/>
                <w:szCs w:val="24"/>
                <w:lang w:eastAsia="hr-HR"/>
              </w:rPr>
              <w:t>koji će se pokriti</w:t>
            </w:r>
            <w:r w:rsidRPr="0069044F">
              <w:rPr>
                <w:rFonts w:ascii="Calibri" w:eastAsia="Times New Roman" w:hAnsi="Calibri" w:cs="Calibri"/>
                <w:bCs/>
                <w:szCs w:val="24"/>
                <w:lang w:eastAsia="hr-HR"/>
              </w:rPr>
              <w:t xml:space="preserve"> </w:t>
            </w:r>
            <w:r w:rsidR="008A2AB7" w:rsidRPr="0069044F">
              <w:rPr>
                <w:rFonts w:ascii="Calibri" w:eastAsia="Times New Roman" w:hAnsi="Calibri" w:cs="Calibri"/>
                <w:bCs/>
                <w:szCs w:val="24"/>
                <w:lang w:eastAsia="hr-HR"/>
              </w:rPr>
              <w:t>viškom u razdoblju od 2021. do 2023. godine. Od ukupno prenesenog manjka u iznosu od 300.782.315</w:t>
            </w:r>
            <w:r w:rsidRPr="0069044F">
              <w:rPr>
                <w:rFonts w:ascii="Calibri" w:eastAsia="Times New Roman" w:hAnsi="Calibri" w:cs="Calibri"/>
                <w:bCs/>
                <w:szCs w:val="24"/>
                <w:lang w:eastAsia="hr-HR"/>
              </w:rPr>
              <w:t xml:space="preserve"> kuna</w:t>
            </w:r>
            <w:r w:rsidR="008A2AB7" w:rsidRPr="0069044F">
              <w:rPr>
                <w:rFonts w:ascii="Calibri" w:eastAsia="Times New Roman" w:hAnsi="Calibri" w:cs="Calibri"/>
                <w:bCs/>
                <w:szCs w:val="24"/>
                <w:lang w:eastAsia="hr-HR"/>
              </w:rPr>
              <w:t xml:space="preserve"> </w:t>
            </w:r>
            <w:r w:rsidRPr="0069044F">
              <w:rPr>
                <w:rFonts w:ascii="Calibri" w:eastAsia="Times New Roman" w:hAnsi="Calibri" w:cs="Calibri"/>
                <w:bCs/>
                <w:szCs w:val="24"/>
                <w:lang w:eastAsia="hr-HR"/>
              </w:rPr>
              <w:t xml:space="preserve">u 2021. pokrit će se iznos od 77.474.000 kuna, u 2022. pokriti će se iznos 77.474.648 </w:t>
            </w:r>
            <w:r w:rsidR="00386E1C" w:rsidRPr="0069044F">
              <w:rPr>
                <w:rFonts w:ascii="Calibri" w:eastAsia="Times New Roman" w:hAnsi="Calibri" w:cs="Calibri"/>
                <w:bCs/>
                <w:szCs w:val="24"/>
                <w:lang w:eastAsia="hr-HR"/>
              </w:rPr>
              <w:t>a u 2023. pokriti će se ostatak od 145.833.667.</w:t>
            </w:r>
            <w:r w:rsidRPr="0069044F">
              <w:rPr>
                <w:rFonts w:ascii="Calibri" w:eastAsia="Times New Roman" w:hAnsi="Calibri" w:cs="Calibri"/>
                <w:bCs/>
                <w:szCs w:val="24"/>
                <w:lang w:eastAsia="hr-HR"/>
              </w:rPr>
              <w:t xml:space="preserve"> </w:t>
            </w:r>
          </w:p>
        </w:tc>
      </w:tr>
      <w:tr w:rsidR="00FC1905" w:rsidTr="0088363D">
        <w:trPr>
          <w:trHeight w:val="255"/>
        </w:trPr>
        <w:tc>
          <w:tcPr>
            <w:tcW w:w="328" w:type="dxa"/>
            <w:noWrap/>
            <w:vAlign w:val="bottom"/>
            <w:hideMark/>
          </w:tcPr>
          <w:p w:rsidR="00FC1905" w:rsidRDefault="00FC1905">
            <w:pPr>
              <w:spacing w:line="276" w:lineRule="auto"/>
              <w:rPr>
                <w:rFonts w:eastAsiaTheme="minorEastAsia"/>
                <w:lang w:eastAsia="hr-HR"/>
              </w:rPr>
            </w:pPr>
          </w:p>
        </w:tc>
        <w:tc>
          <w:tcPr>
            <w:tcW w:w="4508" w:type="dxa"/>
            <w:gridSpan w:val="2"/>
            <w:noWrap/>
            <w:vAlign w:val="bottom"/>
            <w:hideMark/>
          </w:tcPr>
          <w:p w:rsidR="00FC1905" w:rsidRPr="00B454E8" w:rsidRDefault="00FC1905" w:rsidP="00D5092D">
            <w:pPr>
              <w:spacing w:line="276" w:lineRule="auto"/>
              <w:jc w:val="left"/>
              <w:rPr>
                <w:rFonts w:asciiTheme="minorHAnsi" w:eastAsiaTheme="minorEastAsia" w:hAnsiTheme="minorHAnsi" w:cstheme="minorHAnsi"/>
                <w:lang w:eastAsia="hr-HR"/>
              </w:rPr>
            </w:pPr>
          </w:p>
        </w:tc>
        <w:tc>
          <w:tcPr>
            <w:tcW w:w="1329" w:type="dxa"/>
            <w:noWrap/>
            <w:vAlign w:val="bottom"/>
            <w:hideMark/>
          </w:tcPr>
          <w:p w:rsidR="00FC1905" w:rsidRPr="00B454E8" w:rsidRDefault="00FC1905" w:rsidP="00B454E8">
            <w:pPr>
              <w:spacing w:line="276" w:lineRule="auto"/>
              <w:jc w:val="left"/>
              <w:rPr>
                <w:rFonts w:asciiTheme="minorHAnsi" w:eastAsiaTheme="minorEastAsia" w:hAnsiTheme="minorHAnsi" w:cstheme="minorHAnsi"/>
                <w:lang w:eastAsia="hr-HR"/>
              </w:rPr>
            </w:pPr>
          </w:p>
        </w:tc>
        <w:tc>
          <w:tcPr>
            <w:tcW w:w="1455" w:type="dxa"/>
            <w:noWrap/>
            <w:vAlign w:val="bottom"/>
            <w:hideMark/>
          </w:tcPr>
          <w:p w:rsidR="00FC1905" w:rsidRPr="00B454E8" w:rsidRDefault="00FC1905" w:rsidP="00B454E8">
            <w:pPr>
              <w:spacing w:line="276" w:lineRule="auto"/>
              <w:jc w:val="left"/>
              <w:rPr>
                <w:rFonts w:asciiTheme="minorHAnsi" w:eastAsiaTheme="minorEastAsia" w:hAnsiTheme="minorHAnsi" w:cstheme="minorHAnsi"/>
                <w:lang w:eastAsia="hr-HR"/>
              </w:rPr>
            </w:pPr>
          </w:p>
        </w:tc>
        <w:tc>
          <w:tcPr>
            <w:tcW w:w="1575" w:type="dxa"/>
            <w:noWrap/>
            <w:vAlign w:val="bottom"/>
            <w:hideMark/>
          </w:tcPr>
          <w:p w:rsidR="00FC1905" w:rsidRDefault="00FC1905">
            <w:pPr>
              <w:spacing w:line="276" w:lineRule="auto"/>
              <w:rPr>
                <w:rFonts w:eastAsiaTheme="minorEastAsia"/>
                <w:lang w:eastAsia="hr-HR"/>
              </w:rPr>
            </w:pPr>
          </w:p>
        </w:tc>
      </w:tr>
      <w:tr w:rsidR="00FC1905" w:rsidTr="0088363D">
        <w:trPr>
          <w:trHeight w:val="405"/>
        </w:trPr>
        <w:tc>
          <w:tcPr>
            <w:tcW w:w="328" w:type="dxa"/>
            <w:noWrap/>
            <w:vAlign w:val="bottom"/>
            <w:hideMark/>
          </w:tcPr>
          <w:p w:rsidR="00FC1905" w:rsidRDefault="00FC1905">
            <w:pPr>
              <w:spacing w:line="276" w:lineRule="auto"/>
              <w:rPr>
                <w:rFonts w:eastAsiaTheme="minorEastAsia"/>
                <w:lang w:eastAsia="hr-HR"/>
              </w:rPr>
            </w:pPr>
          </w:p>
        </w:tc>
        <w:tc>
          <w:tcPr>
            <w:tcW w:w="8867" w:type="dxa"/>
            <w:gridSpan w:val="5"/>
            <w:vAlign w:val="center"/>
            <w:hideMark/>
          </w:tcPr>
          <w:p w:rsidR="00FC1905" w:rsidRDefault="00FC1905" w:rsidP="00C366DC">
            <w:pPr>
              <w:rPr>
                <w:rFonts w:ascii="Arial" w:eastAsia="Times New Roman" w:hAnsi="Arial" w:cs="Arial"/>
                <w:b/>
                <w:bCs/>
                <w:sz w:val="20"/>
                <w:szCs w:val="20"/>
                <w:lang w:eastAsia="hr-HR"/>
              </w:rPr>
            </w:pPr>
            <w:r>
              <w:rPr>
                <w:rFonts w:ascii="Arial" w:eastAsia="Times New Roman" w:hAnsi="Arial" w:cs="Arial"/>
                <w:b/>
                <w:bCs/>
                <w:sz w:val="20"/>
                <w:szCs w:val="20"/>
                <w:lang w:eastAsia="hr-HR"/>
              </w:rPr>
              <w:t>OPĆA BOLNICA DUBROVNIK</w:t>
            </w:r>
          </w:p>
        </w:tc>
      </w:tr>
      <w:tr w:rsidR="00FC1905" w:rsidTr="0088363D">
        <w:trPr>
          <w:trHeight w:val="255"/>
        </w:trPr>
        <w:tc>
          <w:tcPr>
            <w:tcW w:w="328" w:type="dxa"/>
            <w:noWrap/>
            <w:vAlign w:val="bottom"/>
            <w:hideMark/>
          </w:tcPr>
          <w:p w:rsidR="00FC1905" w:rsidRDefault="00FC1905">
            <w:pPr>
              <w:spacing w:line="276" w:lineRule="auto"/>
              <w:rPr>
                <w:rFonts w:eastAsiaTheme="minorEastAsia"/>
                <w:lang w:eastAsia="hr-HR"/>
              </w:rPr>
            </w:pPr>
          </w:p>
        </w:tc>
        <w:tc>
          <w:tcPr>
            <w:tcW w:w="8867" w:type="dxa"/>
            <w:gridSpan w:val="5"/>
            <w:vAlign w:val="center"/>
            <w:hideMark/>
          </w:tcPr>
          <w:p w:rsidR="00FC1905" w:rsidRDefault="00FC1905">
            <w:pPr>
              <w:rPr>
                <w:rFonts w:ascii="Arial" w:eastAsia="Times New Roman" w:hAnsi="Arial" w:cs="Arial"/>
                <w:b/>
                <w:bCs/>
                <w:sz w:val="20"/>
                <w:szCs w:val="20"/>
                <w:lang w:eastAsia="hr-HR"/>
              </w:rPr>
            </w:pPr>
            <w:r>
              <w:rPr>
                <w:rFonts w:ascii="Arial" w:eastAsia="Times New Roman" w:hAnsi="Arial" w:cs="Arial"/>
                <w:b/>
                <w:bCs/>
                <w:sz w:val="20"/>
                <w:szCs w:val="20"/>
                <w:lang w:eastAsia="hr-HR"/>
              </w:rPr>
              <w:t>A. RAČUN PRIHODA I RASHODA</w:t>
            </w:r>
          </w:p>
        </w:tc>
      </w:tr>
      <w:tr w:rsidR="00FC1905" w:rsidTr="0088363D">
        <w:trPr>
          <w:trHeight w:val="195"/>
        </w:trPr>
        <w:tc>
          <w:tcPr>
            <w:tcW w:w="328" w:type="dxa"/>
            <w:noWrap/>
            <w:vAlign w:val="center"/>
            <w:hideMark/>
          </w:tcPr>
          <w:p w:rsidR="00FC1905" w:rsidRDefault="00FC1905">
            <w:pPr>
              <w:spacing w:line="276" w:lineRule="auto"/>
              <w:rPr>
                <w:rFonts w:eastAsiaTheme="minorEastAsia"/>
                <w:lang w:eastAsia="hr-HR"/>
              </w:rPr>
            </w:pPr>
          </w:p>
        </w:tc>
        <w:tc>
          <w:tcPr>
            <w:tcW w:w="4179" w:type="dxa"/>
            <w:noWrap/>
            <w:vAlign w:val="bottom"/>
            <w:hideMark/>
          </w:tcPr>
          <w:p w:rsidR="00FC1905" w:rsidRDefault="00FC1905">
            <w:pPr>
              <w:spacing w:line="276" w:lineRule="auto"/>
              <w:rPr>
                <w:rFonts w:eastAsiaTheme="minorEastAsia"/>
                <w:lang w:eastAsia="hr-HR"/>
              </w:rPr>
            </w:pPr>
          </w:p>
        </w:tc>
        <w:tc>
          <w:tcPr>
            <w:tcW w:w="1658" w:type="dxa"/>
            <w:gridSpan w:val="2"/>
            <w:noWrap/>
            <w:vAlign w:val="bottom"/>
            <w:hideMark/>
          </w:tcPr>
          <w:p w:rsidR="00FC1905" w:rsidRDefault="00FC1905">
            <w:pPr>
              <w:spacing w:line="276" w:lineRule="auto"/>
              <w:rPr>
                <w:rFonts w:eastAsiaTheme="minorEastAsia"/>
                <w:lang w:eastAsia="hr-HR"/>
              </w:rPr>
            </w:pPr>
          </w:p>
        </w:tc>
        <w:tc>
          <w:tcPr>
            <w:tcW w:w="1455" w:type="dxa"/>
            <w:noWrap/>
            <w:vAlign w:val="bottom"/>
            <w:hideMark/>
          </w:tcPr>
          <w:p w:rsidR="00FC1905" w:rsidRDefault="00FC1905">
            <w:pPr>
              <w:spacing w:line="276" w:lineRule="auto"/>
              <w:rPr>
                <w:rFonts w:eastAsiaTheme="minorEastAsia"/>
                <w:lang w:eastAsia="hr-HR"/>
              </w:rPr>
            </w:pPr>
          </w:p>
        </w:tc>
        <w:tc>
          <w:tcPr>
            <w:tcW w:w="1575" w:type="dxa"/>
            <w:noWrap/>
            <w:vAlign w:val="bottom"/>
            <w:hideMark/>
          </w:tcPr>
          <w:p w:rsidR="00FC1905" w:rsidRDefault="00FC1905">
            <w:pPr>
              <w:spacing w:line="276" w:lineRule="auto"/>
              <w:rPr>
                <w:rFonts w:eastAsiaTheme="minorEastAsia"/>
                <w:lang w:eastAsia="hr-HR"/>
              </w:rPr>
            </w:pPr>
          </w:p>
        </w:tc>
      </w:tr>
      <w:tr w:rsidR="00FC1905" w:rsidRPr="0069044F" w:rsidTr="0088363D">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FC1905" w:rsidRPr="0069044F" w:rsidRDefault="00FC1905">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w:t>
            </w:r>
          </w:p>
        </w:tc>
        <w:tc>
          <w:tcPr>
            <w:tcW w:w="4179" w:type="dxa"/>
            <w:tcBorders>
              <w:top w:val="single" w:sz="4" w:space="0" w:color="auto"/>
              <w:left w:val="nil"/>
              <w:bottom w:val="single" w:sz="4" w:space="0" w:color="auto"/>
              <w:right w:val="single" w:sz="4" w:space="0" w:color="auto"/>
            </w:tcBorders>
            <w:shd w:val="clear" w:color="auto" w:fill="C0C0C0"/>
            <w:noWrap/>
            <w:vAlign w:val="center"/>
            <w:hideMark/>
          </w:tcPr>
          <w:p w:rsidR="00FC1905" w:rsidRPr="0069044F" w:rsidRDefault="00FC1905">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NAZIV</w:t>
            </w:r>
          </w:p>
        </w:tc>
        <w:tc>
          <w:tcPr>
            <w:tcW w:w="1658" w:type="dxa"/>
            <w:gridSpan w:val="2"/>
            <w:tcBorders>
              <w:top w:val="single" w:sz="4" w:space="0" w:color="auto"/>
              <w:left w:val="nil"/>
              <w:bottom w:val="single" w:sz="4" w:space="0" w:color="auto"/>
              <w:right w:val="single" w:sz="4" w:space="0" w:color="auto"/>
            </w:tcBorders>
            <w:shd w:val="clear" w:color="auto" w:fill="C0C0C0"/>
            <w:noWrap/>
            <w:vAlign w:val="center"/>
            <w:hideMark/>
          </w:tcPr>
          <w:p w:rsidR="00FC1905" w:rsidRPr="0069044F" w:rsidRDefault="00FC1905">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2021.</w:t>
            </w:r>
          </w:p>
        </w:tc>
        <w:tc>
          <w:tcPr>
            <w:tcW w:w="1455" w:type="dxa"/>
            <w:tcBorders>
              <w:top w:val="single" w:sz="4" w:space="0" w:color="auto"/>
              <w:left w:val="nil"/>
              <w:bottom w:val="single" w:sz="4" w:space="0" w:color="auto"/>
              <w:right w:val="single" w:sz="4" w:space="0" w:color="auto"/>
            </w:tcBorders>
            <w:shd w:val="clear" w:color="auto" w:fill="C0C0C0"/>
            <w:noWrap/>
            <w:vAlign w:val="center"/>
            <w:hideMark/>
          </w:tcPr>
          <w:p w:rsidR="00FC1905" w:rsidRPr="0069044F" w:rsidRDefault="00FC1905" w:rsidP="00C366DC">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2022.</w:t>
            </w:r>
          </w:p>
        </w:tc>
        <w:tc>
          <w:tcPr>
            <w:tcW w:w="1575" w:type="dxa"/>
            <w:tcBorders>
              <w:top w:val="single" w:sz="4" w:space="0" w:color="auto"/>
              <w:left w:val="nil"/>
              <w:bottom w:val="single" w:sz="4" w:space="0" w:color="auto"/>
              <w:right w:val="single" w:sz="4" w:space="0" w:color="auto"/>
            </w:tcBorders>
            <w:shd w:val="clear" w:color="auto" w:fill="C0C0C0"/>
            <w:noWrap/>
            <w:vAlign w:val="center"/>
            <w:hideMark/>
          </w:tcPr>
          <w:p w:rsidR="00FC1905" w:rsidRPr="0069044F" w:rsidRDefault="00FC1905">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2023.</w:t>
            </w:r>
          </w:p>
        </w:tc>
      </w:tr>
      <w:tr w:rsidR="00FC1905" w:rsidRPr="0069044F" w:rsidTr="0069044F">
        <w:trPr>
          <w:trHeight w:val="408"/>
        </w:trPr>
        <w:tc>
          <w:tcPr>
            <w:tcW w:w="328" w:type="dxa"/>
            <w:tcBorders>
              <w:top w:val="nil"/>
              <w:left w:val="single" w:sz="4" w:space="0" w:color="auto"/>
              <w:bottom w:val="single" w:sz="4" w:space="0" w:color="auto"/>
              <w:right w:val="single" w:sz="4" w:space="0" w:color="auto"/>
            </w:tcBorders>
            <w:noWrap/>
            <w:vAlign w:val="center"/>
            <w:hideMark/>
          </w:tcPr>
          <w:p w:rsidR="00FC1905" w:rsidRPr="0069044F" w:rsidRDefault="00FC1905">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6</w:t>
            </w:r>
          </w:p>
        </w:tc>
        <w:tc>
          <w:tcPr>
            <w:tcW w:w="4179" w:type="dxa"/>
            <w:tcBorders>
              <w:top w:val="nil"/>
              <w:left w:val="nil"/>
              <w:bottom w:val="single" w:sz="4" w:space="0" w:color="auto"/>
              <w:right w:val="single" w:sz="4" w:space="0" w:color="auto"/>
            </w:tcBorders>
            <w:noWrap/>
            <w:vAlign w:val="center"/>
            <w:hideMark/>
          </w:tcPr>
          <w:p w:rsidR="00FC1905" w:rsidRPr="0069044F" w:rsidRDefault="00FC1905"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PRIHODI OD POSLOVANJA</w:t>
            </w:r>
          </w:p>
        </w:tc>
        <w:tc>
          <w:tcPr>
            <w:tcW w:w="1658" w:type="dxa"/>
            <w:gridSpan w:val="2"/>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369.874.000</w:t>
            </w:r>
          </w:p>
        </w:tc>
        <w:tc>
          <w:tcPr>
            <w:tcW w:w="145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366.874.648</w:t>
            </w:r>
          </w:p>
        </w:tc>
        <w:tc>
          <w:tcPr>
            <w:tcW w:w="157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435.233.667</w:t>
            </w:r>
          </w:p>
        </w:tc>
      </w:tr>
      <w:tr w:rsidR="00FC1905" w:rsidRPr="0069044F" w:rsidTr="0069044F">
        <w:trPr>
          <w:trHeight w:val="443"/>
        </w:trPr>
        <w:tc>
          <w:tcPr>
            <w:tcW w:w="328" w:type="dxa"/>
            <w:tcBorders>
              <w:top w:val="nil"/>
              <w:left w:val="single" w:sz="4" w:space="0" w:color="auto"/>
              <w:bottom w:val="single" w:sz="4" w:space="0" w:color="auto"/>
              <w:right w:val="single" w:sz="4" w:space="0" w:color="auto"/>
            </w:tcBorders>
            <w:noWrap/>
            <w:vAlign w:val="center"/>
            <w:hideMark/>
          </w:tcPr>
          <w:p w:rsidR="00FC1905" w:rsidRPr="0069044F" w:rsidRDefault="00FC1905">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7</w:t>
            </w:r>
          </w:p>
        </w:tc>
        <w:tc>
          <w:tcPr>
            <w:tcW w:w="4179" w:type="dxa"/>
            <w:tcBorders>
              <w:top w:val="nil"/>
              <w:left w:val="nil"/>
              <w:bottom w:val="single" w:sz="4" w:space="0" w:color="auto"/>
              <w:right w:val="single" w:sz="4" w:space="0" w:color="auto"/>
            </w:tcBorders>
            <w:vAlign w:val="center"/>
            <w:hideMark/>
          </w:tcPr>
          <w:p w:rsidR="00FC1905" w:rsidRPr="0069044F" w:rsidRDefault="00FC1905"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PRIHODI OD PRODAJE NEFINANCIJSKE IMOVINE</w:t>
            </w:r>
          </w:p>
        </w:tc>
        <w:tc>
          <w:tcPr>
            <w:tcW w:w="1658" w:type="dxa"/>
            <w:gridSpan w:val="2"/>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2.200.000</w:t>
            </w:r>
          </w:p>
        </w:tc>
        <w:tc>
          <w:tcPr>
            <w:tcW w:w="145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57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r>
      <w:tr w:rsidR="00FC1905" w:rsidRPr="0069044F" w:rsidTr="00ED64C5">
        <w:trPr>
          <w:trHeight w:val="392"/>
        </w:trPr>
        <w:tc>
          <w:tcPr>
            <w:tcW w:w="328" w:type="dxa"/>
            <w:tcBorders>
              <w:top w:val="nil"/>
              <w:left w:val="single" w:sz="4" w:space="0" w:color="auto"/>
              <w:bottom w:val="single" w:sz="4" w:space="0" w:color="auto"/>
              <w:right w:val="single" w:sz="4" w:space="0" w:color="auto"/>
            </w:tcBorders>
            <w:noWrap/>
            <w:vAlign w:val="center"/>
            <w:hideMark/>
          </w:tcPr>
          <w:p w:rsidR="00FC1905" w:rsidRPr="0069044F" w:rsidRDefault="00FC1905">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w:t>
            </w:r>
          </w:p>
        </w:tc>
        <w:tc>
          <w:tcPr>
            <w:tcW w:w="4179" w:type="dxa"/>
            <w:tcBorders>
              <w:top w:val="nil"/>
              <w:left w:val="nil"/>
              <w:bottom w:val="single" w:sz="4" w:space="0" w:color="auto"/>
              <w:right w:val="single" w:sz="4" w:space="0" w:color="auto"/>
            </w:tcBorders>
            <w:noWrap/>
            <w:vAlign w:val="center"/>
            <w:hideMark/>
          </w:tcPr>
          <w:p w:rsidR="00FC1905" w:rsidRPr="0069044F" w:rsidRDefault="00FC1905" w:rsidP="00386E1C">
            <w:pPr>
              <w:jc w:val="lef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UKUPNO PRIHODI (6+7)</w:t>
            </w:r>
          </w:p>
        </w:tc>
        <w:tc>
          <w:tcPr>
            <w:tcW w:w="1658" w:type="dxa"/>
            <w:gridSpan w:val="2"/>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372.074.000</w:t>
            </w:r>
          </w:p>
        </w:tc>
        <w:tc>
          <w:tcPr>
            <w:tcW w:w="145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366.874.648</w:t>
            </w:r>
          </w:p>
        </w:tc>
        <w:tc>
          <w:tcPr>
            <w:tcW w:w="157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435.233.667</w:t>
            </w:r>
          </w:p>
        </w:tc>
      </w:tr>
      <w:tr w:rsidR="00FC1905" w:rsidRPr="0069044F" w:rsidTr="0088363D">
        <w:trPr>
          <w:trHeight w:val="255"/>
        </w:trPr>
        <w:tc>
          <w:tcPr>
            <w:tcW w:w="328" w:type="dxa"/>
            <w:noWrap/>
            <w:vAlign w:val="center"/>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4179"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658" w:type="dxa"/>
            <w:gridSpan w:val="2"/>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455"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575"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r>
      <w:tr w:rsidR="00FC1905" w:rsidRPr="0069044F" w:rsidTr="00ED64C5">
        <w:trPr>
          <w:trHeight w:val="416"/>
        </w:trPr>
        <w:tc>
          <w:tcPr>
            <w:tcW w:w="328" w:type="dxa"/>
            <w:tcBorders>
              <w:top w:val="single" w:sz="4" w:space="0" w:color="auto"/>
              <w:left w:val="single" w:sz="4" w:space="0" w:color="auto"/>
              <w:bottom w:val="single" w:sz="4" w:space="0" w:color="auto"/>
              <w:right w:val="single" w:sz="4" w:space="0" w:color="auto"/>
            </w:tcBorders>
            <w:noWrap/>
            <w:vAlign w:val="center"/>
            <w:hideMark/>
          </w:tcPr>
          <w:p w:rsidR="00FC1905" w:rsidRPr="0069044F" w:rsidRDefault="00FC1905">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3</w:t>
            </w:r>
          </w:p>
        </w:tc>
        <w:tc>
          <w:tcPr>
            <w:tcW w:w="4179" w:type="dxa"/>
            <w:tcBorders>
              <w:top w:val="single" w:sz="4" w:space="0" w:color="auto"/>
              <w:left w:val="nil"/>
              <w:bottom w:val="single" w:sz="4" w:space="0" w:color="auto"/>
              <w:right w:val="single" w:sz="4" w:space="0" w:color="auto"/>
            </w:tcBorders>
            <w:noWrap/>
            <w:vAlign w:val="center"/>
            <w:hideMark/>
          </w:tcPr>
          <w:p w:rsidR="00FC1905" w:rsidRPr="0069044F" w:rsidRDefault="00FC1905"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RASHODI POSLOVANJA</w:t>
            </w:r>
          </w:p>
        </w:tc>
        <w:tc>
          <w:tcPr>
            <w:tcW w:w="1658" w:type="dxa"/>
            <w:gridSpan w:val="2"/>
            <w:tcBorders>
              <w:top w:val="single" w:sz="4" w:space="0" w:color="auto"/>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266.200.001</w:t>
            </w:r>
          </w:p>
        </w:tc>
        <w:tc>
          <w:tcPr>
            <w:tcW w:w="1455" w:type="dxa"/>
            <w:tcBorders>
              <w:top w:val="single" w:sz="4" w:space="0" w:color="auto"/>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257.885.000</w:t>
            </w:r>
          </w:p>
        </w:tc>
        <w:tc>
          <w:tcPr>
            <w:tcW w:w="1575" w:type="dxa"/>
            <w:tcBorders>
              <w:top w:val="single" w:sz="4" w:space="0" w:color="auto"/>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257.885.000</w:t>
            </w:r>
          </w:p>
        </w:tc>
      </w:tr>
      <w:tr w:rsidR="00FC1905" w:rsidRPr="0069044F" w:rsidTr="00ED64C5">
        <w:trPr>
          <w:trHeight w:val="422"/>
        </w:trPr>
        <w:tc>
          <w:tcPr>
            <w:tcW w:w="328" w:type="dxa"/>
            <w:tcBorders>
              <w:top w:val="nil"/>
              <w:left w:val="single" w:sz="4" w:space="0" w:color="auto"/>
              <w:bottom w:val="single" w:sz="4" w:space="0" w:color="auto"/>
              <w:right w:val="single" w:sz="4" w:space="0" w:color="auto"/>
            </w:tcBorders>
            <w:noWrap/>
            <w:vAlign w:val="center"/>
            <w:hideMark/>
          </w:tcPr>
          <w:p w:rsidR="00FC1905" w:rsidRPr="0069044F" w:rsidRDefault="00FC1905">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4</w:t>
            </w:r>
          </w:p>
        </w:tc>
        <w:tc>
          <w:tcPr>
            <w:tcW w:w="4179" w:type="dxa"/>
            <w:tcBorders>
              <w:top w:val="nil"/>
              <w:left w:val="nil"/>
              <w:bottom w:val="single" w:sz="4" w:space="0" w:color="auto"/>
              <w:right w:val="single" w:sz="4" w:space="0" w:color="auto"/>
            </w:tcBorders>
            <w:vAlign w:val="center"/>
            <w:hideMark/>
          </w:tcPr>
          <w:p w:rsidR="00FC1905" w:rsidRPr="0069044F" w:rsidRDefault="00FC1905"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RASHODI ZA NABAVU NEFINANCIJSKE IMOVINE</w:t>
            </w:r>
          </w:p>
        </w:tc>
        <w:tc>
          <w:tcPr>
            <w:tcW w:w="1658" w:type="dxa"/>
            <w:gridSpan w:val="2"/>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28.399.999</w:t>
            </w:r>
          </w:p>
        </w:tc>
        <w:tc>
          <w:tcPr>
            <w:tcW w:w="145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31.515.000</w:t>
            </w:r>
          </w:p>
        </w:tc>
        <w:tc>
          <w:tcPr>
            <w:tcW w:w="157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31.515.000</w:t>
            </w:r>
          </w:p>
        </w:tc>
      </w:tr>
      <w:tr w:rsidR="00FC1905" w:rsidRPr="0069044F" w:rsidTr="00ED64C5">
        <w:trPr>
          <w:trHeight w:val="428"/>
        </w:trPr>
        <w:tc>
          <w:tcPr>
            <w:tcW w:w="328" w:type="dxa"/>
            <w:tcBorders>
              <w:top w:val="nil"/>
              <w:left w:val="single" w:sz="4" w:space="0" w:color="auto"/>
              <w:bottom w:val="single" w:sz="4" w:space="0" w:color="auto"/>
              <w:right w:val="single" w:sz="4" w:space="0" w:color="auto"/>
            </w:tcBorders>
            <w:noWrap/>
            <w:vAlign w:val="center"/>
            <w:hideMark/>
          </w:tcPr>
          <w:p w:rsidR="00FC1905" w:rsidRPr="0069044F" w:rsidRDefault="00FC1905">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w:t>
            </w:r>
          </w:p>
        </w:tc>
        <w:tc>
          <w:tcPr>
            <w:tcW w:w="4179" w:type="dxa"/>
            <w:tcBorders>
              <w:top w:val="nil"/>
              <w:left w:val="nil"/>
              <w:bottom w:val="single" w:sz="4" w:space="0" w:color="auto"/>
              <w:right w:val="single" w:sz="4" w:space="0" w:color="auto"/>
            </w:tcBorders>
            <w:noWrap/>
            <w:vAlign w:val="center"/>
            <w:hideMark/>
          </w:tcPr>
          <w:p w:rsidR="00FC1905" w:rsidRPr="0069044F" w:rsidRDefault="00FC1905" w:rsidP="00386E1C">
            <w:pPr>
              <w:jc w:val="lef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UKUPNO RASHODI (3+4)</w:t>
            </w:r>
          </w:p>
        </w:tc>
        <w:tc>
          <w:tcPr>
            <w:tcW w:w="1658" w:type="dxa"/>
            <w:gridSpan w:val="2"/>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294.600.000</w:t>
            </w:r>
          </w:p>
        </w:tc>
        <w:tc>
          <w:tcPr>
            <w:tcW w:w="145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289.400.000</w:t>
            </w:r>
          </w:p>
        </w:tc>
        <w:tc>
          <w:tcPr>
            <w:tcW w:w="157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289.400.000</w:t>
            </w:r>
          </w:p>
        </w:tc>
      </w:tr>
      <w:tr w:rsidR="00FC1905" w:rsidRPr="0069044F" w:rsidTr="00ED64C5">
        <w:trPr>
          <w:trHeight w:val="406"/>
        </w:trPr>
        <w:tc>
          <w:tcPr>
            <w:tcW w:w="328" w:type="dxa"/>
            <w:tcBorders>
              <w:top w:val="nil"/>
              <w:left w:val="single" w:sz="4" w:space="0" w:color="auto"/>
              <w:bottom w:val="single" w:sz="4" w:space="0" w:color="auto"/>
              <w:right w:val="single" w:sz="4" w:space="0" w:color="auto"/>
            </w:tcBorders>
            <w:noWrap/>
            <w:vAlign w:val="bottom"/>
            <w:hideMark/>
          </w:tcPr>
          <w:p w:rsidR="00FC1905" w:rsidRPr="0069044F" w:rsidRDefault="00FC1905">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w:t>
            </w:r>
          </w:p>
        </w:tc>
        <w:tc>
          <w:tcPr>
            <w:tcW w:w="4179" w:type="dxa"/>
            <w:tcBorders>
              <w:top w:val="nil"/>
              <w:left w:val="nil"/>
              <w:bottom w:val="single" w:sz="4" w:space="0" w:color="auto"/>
              <w:right w:val="single" w:sz="4" w:space="0" w:color="auto"/>
            </w:tcBorders>
            <w:noWrap/>
            <w:vAlign w:val="center"/>
            <w:hideMark/>
          </w:tcPr>
          <w:p w:rsidR="00FC1905" w:rsidRPr="0069044F" w:rsidRDefault="00FC1905"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RAZLIKA VIŠAK/MANJAK</w:t>
            </w:r>
          </w:p>
        </w:tc>
        <w:tc>
          <w:tcPr>
            <w:tcW w:w="1658" w:type="dxa"/>
            <w:gridSpan w:val="2"/>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77.474.000</w:t>
            </w:r>
          </w:p>
        </w:tc>
        <w:tc>
          <w:tcPr>
            <w:tcW w:w="145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77.474.648</w:t>
            </w:r>
          </w:p>
        </w:tc>
        <w:tc>
          <w:tcPr>
            <w:tcW w:w="1575" w:type="dxa"/>
            <w:tcBorders>
              <w:top w:val="nil"/>
              <w:left w:val="nil"/>
              <w:bottom w:val="single" w:sz="4" w:space="0" w:color="auto"/>
              <w:right w:val="single" w:sz="4" w:space="0" w:color="auto"/>
            </w:tcBorders>
            <w:noWrap/>
            <w:vAlign w:val="center"/>
            <w:hideMark/>
          </w:tcPr>
          <w:p w:rsidR="00FC1905" w:rsidRPr="0069044F" w:rsidRDefault="00FC1905">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145.833.667</w:t>
            </w:r>
          </w:p>
        </w:tc>
      </w:tr>
      <w:tr w:rsidR="00FC1905" w:rsidRPr="0069044F" w:rsidTr="0088363D">
        <w:trPr>
          <w:trHeight w:val="255"/>
        </w:trPr>
        <w:tc>
          <w:tcPr>
            <w:tcW w:w="328"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4179"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658" w:type="dxa"/>
            <w:gridSpan w:val="2"/>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455"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575"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r>
      <w:tr w:rsidR="00FC1905" w:rsidRPr="0069044F" w:rsidTr="0088363D">
        <w:trPr>
          <w:trHeight w:val="255"/>
        </w:trPr>
        <w:tc>
          <w:tcPr>
            <w:tcW w:w="328"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8867" w:type="dxa"/>
            <w:gridSpan w:val="5"/>
            <w:vAlign w:val="center"/>
          </w:tcPr>
          <w:p w:rsidR="00FC1905" w:rsidRPr="0069044F" w:rsidRDefault="00FC1905">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B. RAČUN FINANCIRANJA</w:t>
            </w:r>
          </w:p>
        </w:tc>
      </w:tr>
      <w:tr w:rsidR="00FC1905" w:rsidRPr="0069044F" w:rsidTr="00347D12">
        <w:trPr>
          <w:trHeight w:val="195"/>
        </w:trPr>
        <w:tc>
          <w:tcPr>
            <w:tcW w:w="328" w:type="dxa"/>
            <w:noWrap/>
            <w:vAlign w:val="center"/>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4179"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658" w:type="dxa"/>
            <w:gridSpan w:val="2"/>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455"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c>
          <w:tcPr>
            <w:tcW w:w="1575" w:type="dxa"/>
            <w:noWrap/>
            <w:vAlign w:val="bottom"/>
            <w:hideMark/>
          </w:tcPr>
          <w:p w:rsidR="00FC1905" w:rsidRPr="0069044F" w:rsidRDefault="00FC1905">
            <w:pPr>
              <w:spacing w:line="276" w:lineRule="auto"/>
              <w:rPr>
                <w:rFonts w:asciiTheme="minorHAnsi" w:eastAsiaTheme="minorEastAsia" w:hAnsiTheme="minorHAnsi" w:cstheme="minorHAnsi"/>
                <w:sz w:val="20"/>
                <w:szCs w:val="20"/>
                <w:lang w:eastAsia="hr-HR"/>
              </w:rPr>
            </w:pPr>
          </w:p>
        </w:tc>
      </w:tr>
      <w:tr w:rsidR="00347D12" w:rsidRPr="0069044F" w:rsidTr="00347D12">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347D12" w:rsidRPr="0069044F" w:rsidRDefault="00347D12">
            <w:pPr>
              <w:rPr>
                <w:rFonts w:asciiTheme="minorHAnsi" w:eastAsia="Times New Roman" w:hAnsiTheme="minorHAnsi" w:cstheme="minorHAnsi"/>
                <w:color w:val="FF0000"/>
                <w:sz w:val="20"/>
                <w:szCs w:val="20"/>
                <w:lang w:eastAsia="hr-HR"/>
              </w:rPr>
            </w:pPr>
            <w:r w:rsidRPr="0069044F">
              <w:rPr>
                <w:rFonts w:asciiTheme="minorHAnsi" w:eastAsia="Times New Roman" w:hAnsiTheme="minorHAnsi" w:cstheme="minorHAnsi"/>
                <w:color w:val="FF0000"/>
                <w:sz w:val="20"/>
                <w:szCs w:val="20"/>
                <w:lang w:eastAsia="hr-HR"/>
              </w:rPr>
              <w:t> </w:t>
            </w:r>
          </w:p>
        </w:tc>
        <w:tc>
          <w:tcPr>
            <w:tcW w:w="4179" w:type="dxa"/>
            <w:tcBorders>
              <w:top w:val="single" w:sz="4" w:space="0" w:color="auto"/>
              <w:left w:val="nil"/>
              <w:bottom w:val="single" w:sz="4" w:space="0" w:color="auto"/>
              <w:right w:val="single" w:sz="4" w:space="0" w:color="auto"/>
            </w:tcBorders>
            <w:shd w:val="clear" w:color="auto" w:fill="C0C0C0"/>
            <w:noWrap/>
            <w:vAlign w:val="center"/>
            <w:hideMark/>
          </w:tcPr>
          <w:p w:rsidR="00347D12" w:rsidRPr="0069044F" w:rsidRDefault="00347D1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NAZIV</w:t>
            </w:r>
          </w:p>
        </w:tc>
        <w:tc>
          <w:tcPr>
            <w:tcW w:w="1658" w:type="dxa"/>
            <w:gridSpan w:val="2"/>
            <w:tcBorders>
              <w:top w:val="single" w:sz="4" w:space="0" w:color="auto"/>
              <w:left w:val="nil"/>
              <w:bottom w:val="single" w:sz="4" w:space="0" w:color="auto"/>
              <w:right w:val="single" w:sz="4" w:space="0" w:color="auto"/>
            </w:tcBorders>
            <w:shd w:val="clear" w:color="auto" w:fill="C0C0C0"/>
            <w:noWrap/>
            <w:vAlign w:val="center"/>
            <w:hideMark/>
          </w:tcPr>
          <w:p w:rsidR="00347D12" w:rsidRPr="0069044F" w:rsidRDefault="00347D12"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2021.</w:t>
            </w:r>
          </w:p>
        </w:tc>
        <w:tc>
          <w:tcPr>
            <w:tcW w:w="1455" w:type="dxa"/>
            <w:tcBorders>
              <w:top w:val="single" w:sz="4" w:space="0" w:color="auto"/>
              <w:left w:val="nil"/>
              <w:bottom w:val="single" w:sz="4" w:space="0" w:color="auto"/>
              <w:right w:val="single" w:sz="4" w:space="0" w:color="auto"/>
            </w:tcBorders>
            <w:shd w:val="clear" w:color="auto" w:fill="C0C0C0"/>
            <w:noWrap/>
            <w:vAlign w:val="center"/>
            <w:hideMark/>
          </w:tcPr>
          <w:p w:rsidR="00347D12" w:rsidRPr="0069044F" w:rsidRDefault="00347D12"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2022.</w:t>
            </w:r>
          </w:p>
        </w:tc>
        <w:tc>
          <w:tcPr>
            <w:tcW w:w="1575" w:type="dxa"/>
            <w:tcBorders>
              <w:top w:val="single" w:sz="4" w:space="0" w:color="auto"/>
              <w:left w:val="nil"/>
              <w:bottom w:val="single" w:sz="4" w:space="0" w:color="auto"/>
              <w:right w:val="single" w:sz="4" w:space="0" w:color="auto"/>
            </w:tcBorders>
            <w:shd w:val="clear" w:color="auto" w:fill="C0C0C0"/>
            <w:noWrap/>
            <w:vAlign w:val="center"/>
            <w:hideMark/>
          </w:tcPr>
          <w:p w:rsidR="00347D12" w:rsidRPr="0069044F" w:rsidRDefault="00347D12"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2023.</w:t>
            </w:r>
          </w:p>
        </w:tc>
      </w:tr>
      <w:tr w:rsidR="00347D12" w:rsidRPr="0069044F" w:rsidTr="00347D12">
        <w:trPr>
          <w:trHeight w:val="510"/>
        </w:trPr>
        <w:tc>
          <w:tcPr>
            <w:tcW w:w="328" w:type="dxa"/>
            <w:tcBorders>
              <w:top w:val="nil"/>
              <w:left w:val="single" w:sz="4" w:space="0" w:color="auto"/>
              <w:bottom w:val="single" w:sz="4" w:space="0" w:color="auto"/>
              <w:right w:val="single" w:sz="4" w:space="0" w:color="auto"/>
            </w:tcBorders>
            <w:noWrap/>
            <w:vAlign w:val="center"/>
            <w:hideMark/>
          </w:tcPr>
          <w:p w:rsidR="00347D12" w:rsidRPr="0069044F" w:rsidRDefault="00347D12">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8</w:t>
            </w:r>
          </w:p>
        </w:tc>
        <w:tc>
          <w:tcPr>
            <w:tcW w:w="4179" w:type="dxa"/>
            <w:tcBorders>
              <w:top w:val="nil"/>
              <w:left w:val="nil"/>
              <w:bottom w:val="single" w:sz="4" w:space="0" w:color="auto"/>
              <w:right w:val="single" w:sz="4" w:space="0" w:color="auto"/>
            </w:tcBorders>
            <w:vAlign w:val="center"/>
            <w:hideMark/>
          </w:tcPr>
          <w:p w:rsidR="00347D12" w:rsidRPr="0069044F" w:rsidRDefault="00347D12"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PRIMICI OD FINANCIJSKE IMOVINE I ZADUŽIVANJA</w:t>
            </w:r>
          </w:p>
        </w:tc>
        <w:tc>
          <w:tcPr>
            <w:tcW w:w="1658" w:type="dxa"/>
            <w:gridSpan w:val="2"/>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45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57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r>
      <w:tr w:rsidR="00347D12" w:rsidRPr="0069044F" w:rsidTr="00ED64C5">
        <w:trPr>
          <w:trHeight w:val="379"/>
        </w:trPr>
        <w:tc>
          <w:tcPr>
            <w:tcW w:w="328" w:type="dxa"/>
            <w:tcBorders>
              <w:top w:val="nil"/>
              <w:left w:val="single" w:sz="4" w:space="0" w:color="auto"/>
              <w:bottom w:val="single" w:sz="4" w:space="0" w:color="auto"/>
              <w:right w:val="single" w:sz="4" w:space="0" w:color="auto"/>
            </w:tcBorders>
            <w:noWrap/>
            <w:vAlign w:val="center"/>
            <w:hideMark/>
          </w:tcPr>
          <w:p w:rsidR="00347D12" w:rsidRPr="0069044F" w:rsidRDefault="00347D12">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5</w:t>
            </w:r>
          </w:p>
        </w:tc>
        <w:tc>
          <w:tcPr>
            <w:tcW w:w="4179" w:type="dxa"/>
            <w:tcBorders>
              <w:top w:val="nil"/>
              <w:left w:val="nil"/>
              <w:bottom w:val="single" w:sz="4" w:space="0" w:color="auto"/>
              <w:right w:val="single" w:sz="4" w:space="0" w:color="auto"/>
            </w:tcBorders>
            <w:vAlign w:val="center"/>
            <w:hideMark/>
          </w:tcPr>
          <w:p w:rsidR="00347D12" w:rsidRPr="0069044F" w:rsidRDefault="00347D12"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IZDACI ZA FINANCIJSKU IMOVINU I OTPLATE ZAJMOVA</w:t>
            </w:r>
          </w:p>
        </w:tc>
        <w:tc>
          <w:tcPr>
            <w:tcW w:w="1658" w:type="dxa"/>
            <w:gridSpan w:val="2"/>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45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57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r>
      <w:tr w:rsidR="00347D12" w:rsidRPr="0069044F" w:rsidTr="00ED64C5">
        <w:trPr>
          <w:trHeight w:val="316"/>
        </w:trPr>
        <w:tc>
          <w:tcPr>
            <w:tcW w:w="328" w:type="dxa"/>
            <w:tcBorders>
              <w:top w:val="nil"/>
              <w:left w:val="single" w:sz="4" w:space="0" w:color="auto"/>
              <w:bottom w:val="single" w:sz="4" w:space="0" w:color="auto"/>
              <w:right w:val="single" w:sz="4" w:space="0" w:color="auto"/>
            </w:tcBorders>
            <w:noWrap/>
            <w:vAlign w:val="center"/>
            <w:hideMark/>
          </w:tcPr>
          <w:p w:rsidR="00347D12" w:rsidRPr="0069044F" w:rsidRDefault="00347D12">
            <w:pPr>
              <w:rPr>
                <w:rFonts w:asciiTheme="minorHAnsi" w:eastAsia="Times New Roman" w:hAnsiTheme="minorHAnsi" w:cstheme="minorHAnsi"/>
                <w:color w:val="FF0000"/>
                <w:sz w:val="20"/>
                <w:szCs w:val="20"/>
                <w:lang w:eastAsia="hr-HR"/>
              </w:rPr>
            </w:pPr>
            <w:r w:rsidRPr="0069044F">
              <w:rPr>
                <w:rFonts w:asciiTheme="minorHAnsi" w:eastAsia="Times New Roman" w:hAnsiTheme="minorHAnsi" w:cstheme="minorHAnsi"/>
                <w:color w:val="FF0000"/>
                <w:sz w:val="20"/>
                <w:szCs w:val="20"/>
                <w:lang w:eastAsia="hr-HR"/>
              </w:rPr>
              <w:t> </w:t>
            </w:r>
          </w:p>
        </w:tc>
        <w:tc>
          <w:tcPr>
            <w:tcW w:w="4179" w:type="dxa"/>
            <w:tcBorders>
              <w:top w:val="nil"/>
              <w:left w:val="nil"/>
              <w:bottom w:val="single" w:sz="4" w:space="0" w:color="auto"/>
              <w:right w:val="single" w:sz="4" w:space="0" w:color="auto"/>
            </w:tcBorders>
            <w:noWrap/>
            <w:vAlign w:val="center"/>
            <w:hideMark/>
          </w:tcPr>
          <w:p w:rsidR="00347D12" w:rsidRPr="0069044F" w:rsidRDefault="00347D12"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RAZLIKA (8-5) - NETO FINANCIRANJE</w:t>
            </w:r>
          </w:p>
        </w:tc>
        <w:tc>
          <w:tcPr>
            <w:tcW w:w="1658" w:type="dxa"/>
            <w:gridSpan w:val="2"/>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45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57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r>
      <w:tr w:rsidR="00347D12" w:rsidRPr="0069044F" w:rsidTr="00347D12">
        <w:trPr>
          <w:trHeight w:val="195"/>
        </w:trPr>
        <w:tc>
          <w:tcPr>
            <w:tcW w:w="328" w:type="dxa"/>
            <w:noWrap/>
            <w:vAlign w:val="center"/>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4179" w:type="dxa"/>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1658" w:type="dxa"/>
            <w:gridSpan w:val="2"/>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1455" w:type="dxa"/>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1575" w:type="dxa"/>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r>
      <w:tr w:rsidR="00347D12" w:rsidRPr="0069044F" w:rsidTr="0088363D">
        <w:trPr>
          <w:trHeight w:val="390"/>
        </w:trPr>
        <w:tc>
          <w:tcPr>
            <w:tcW w:w="328" w:type="dxa"/>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8867" w:type="dxa"/>
            <w:gridSpan w:val="5"/>
            <w:vAlign w:val="center"/>
          </w:tcPr>
          <w:p w:rsidR="00347D12" w:rsidRPr="0069044F" w:rsidRDefault="00347D1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C. RASPOLOŽIVA SREDSTVA IZ PRETHODNIH GODINA</w:t>
            </w:r>
          </w:p>
        </w:tc>
      </w:tr>
      <w:tr w:rsidR="00347D12" w:rsidRPr="0069044F" w:rsidTr="00347D12">
        <w:trPr>
          <w:trHeight w:val="75"/>
        </w:trPr>
        <w:tc>
          <w:tcPr>
            <w:tcW w:w="328" w:type="dxa"/>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4179" w:type="dxa"/>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1658" w:type="dxa"/>
            <w:gridSpan w:val="2"/>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1455" w:type="dxa"/>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c>
          <w:tcPr>
            <w:tcW w:w="1575" w:type="dxa"/>
            <w:noWrap/>
            <w:vAlign w:val="bottom"/>
            <w:hideMark/>
          </w:tcPr>
          <w:p w:rsidR="00347D12" w:rsidRPr="0069044F" w:rsidRDefault="00347D12">
            <w:pPr>
              <w:spacing w:line="276" w:lineRule="auto"/>
              <w:rPr>
                <w:rFonts w:asciiTheme="minorHAnsi" w:eastAsiaTheme="minorEastAsia" w:hAnsiTheme="minorHAnsi" w:cstheme="minorHAnsi"/>
                <w:sz w:val="20"/>
                <w:szCs w:val="20"/>
                <w:lang w:eastAsia="hr-HR"/>
              </w:rPr>
            </w:pPr>
          </w:p>
        </w:tc>
      </w:tr>
      <w:tr w:rsidR="00FE65A4" w:rsidRPr="0069044F" w:rsidTr="00347D12">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FE65A4" w:rsidRPr="0069044F" w:rsidRDefault="00FE65A4">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w:t>
            </w:r>
          </w:p>
        </w:tc>
        <w:tc>
          <w:tcPr>
            <w:tcW w:w="4179" w:type="dxa"/>
            <w:tcBorders>
              <w:top w:val="single" w:sz="4" w:space="0" w:color="auto"/>
              <w:left w:val="nil"/>
              <w:bottom w:val="single" w:sz="4" w:space="0" w:color="auto"/>
              <w:right w:val="single" w:sz="4" w:space="0" w:color="auto"/>
            </w:tcBorders>
            <w:shd w:val="clear" w:color="auto" w:fill="C0C0C0"/>
            <w:noWrap/>
            <w:vAlign w:val="center"/>
            <w:hideMark/>
          </w:tcPr>
          <w:p w:rsidR="00FE65A4" w:rsidRPr="0069044F" w:rsidRDefault="00FE65A4">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NAZIV</w:t>
            </w:r>
          </w:p>
        </w:tc>
        <w:tc>
          <w:tcPr>
            <w:tcW w:w="1658" w:type="dxa"/>
            <w:gridSpan w:val="2"/>
            <w:tcBorders>
              <w:top w:val="single" w:sz="4" w:space="0" w:color="auto"/>
              <w:left w:val="nil"/>
              <w:bottom w:val="single" w:sz="4" w:space="0" w:color="auto"/>
              <w:right w:val="single" w:sz="4" w:space="0" w:color="auto"/>
            </w:tcBorders>
            <w:shd w:val="clear" w:color="auto" w:fill="C0C0C0"/>
            <w:noWrap/>
            <w:vAlign w:val="center"/>
            <w:hideMark/>
          </w:tcPr>
          <w:p w:rsidR="00FE65A4" w:rsidRPr="0069044F" w:rsidRDefault="00FE65A4"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2021.</w:t>
            </w:r>
          </w:p>
        </w:tc>
        <w:tc>
          <w:tcPr>
            <w:tcW w:w="1455" w:type="dxa"/>
            <w:tcBorders>
              <w:top w:val="single" w:sz="4" w:space="0" w:color="auto"/>
              <w:left w:val="nil"/>
              <w:bottom w:val="single" w:sz="4" w:space="0" w:color="auto"/>
              <w:right w:val="single" w:sz="4" w:space="0" w:color="auto"/>
            </w:tcBorders>
            <w:shd w:val="clear" w:color="auto" w:fill="C0C0C0"/>
            <w:noWrap/>
            <w:vAlign w:val="center"/>
            <w:hideMark/>
          </w:tcPr>
          <w:p w:rsidR="00FE65A4" w:rsidRPr="0069044F" w:rsidRDefault="00FE65A4"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2022.</w:t>
            </w:r>
          </w:p>
        </w:tc>
        <w:tc>
          <w:tcPr>
            <w:tcW w:w="1575" w:type="dxa"/>
            <w:tcBorders>
              <w:top w:val="single" w:sz="4" w:space="0" w:color="auto"/>
              <w:left w:val="nil"/>
              <w:bottom w:val="single" w:sz="4" w:space="0" w:color="auto"/>
              <w:right w:val="single" w:sz="4" w:space="0" w:color="auto"/>
            </w:tcBorders>
            <w:shd w:val="clear" w:color="auto" w:fill="C0C0C0"/>
            <w:noWrap/>
            <w:vAlign w:val="center"/>
            <w:hideMark/>
          </w:tcPr>
          <w:p w:rsidR="00FE65A4" w:rsidRPr="0069044F" w:rsidRDefault="00FE65A4"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2023.</w:t>
            </w:r>
          </w:p>
        </w:tc>
      </w:tr>
      <w:tr w:rsidR="00347D12" w:rsidRPr="0069044F" w:rsidTr="00347D12">
        <w:trPr>
          <w:trHeight w:val="510"/>
        </w:trPr>
        <w:tc>
          <w:tcPr>
            <w:tcW w:w="328" w:type="dxa"/>
            <w:tcBorders>
              <w:top w:val="nil"/>
              <w:left w:val="single" w:sz="4" w:space="0" w:color="auto"/>
              <w:bottom w:val="single" w:sz="4" w:space="0" w:color="auto"/>
              <w:right w:val="single" w:sz="4" w:space="0" w:color="auto"/>
            </w:tcBorders>
            <w:noWrap/>
            <w:vAlign w:val="center"/>
            <w:hideMark/>
          </w:tcPr>
          <w:p w:rsidR="00347D12" w:rsidRPr="0069044F" w:rsidRDefault="00347D12">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xml:space="preserve"> </w:t>
            </w:r>
          </w:p>
        </w:tc>
        <w:tc>
          <w:tcPr>
            <w:tcW w:w="4179" w:type="dxa"/>
            <w:tcBorders>
              <w:top w:val="nil"/>
              <w:left w:val="nil"/>
              <w:bottom w:val="single" w:sz="4" w:space="0" w:color="auto"/>
              <w:right w:val="single" w:sz="4" w:space="0" w:color="auto"/>
            </w:tcBorders>
            <w:vAlign w:val="center"/>
            <w:hideMark/>
          </w:tcPr>
          <w:p w:rsidR="00347D12" w:rsidRPr="0069044F" w:rsidRDefault="00347D12"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UKUPAN DONOS VIŠKA/MANJKA IZ PRETHODNIH GODINA</w:t>
            </w:r>
          </w:p>
        </w:tc>
        <w:tc>
          <w:tcPr>
            <w:tcW w:w="1658" w:type="dxa"/>
            <w:gridSpan w:val="2"/>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300.782.315</w:t>
            </w:r>
          </w:p>
        </w:tc>
        <w:tc>
          <w:tcPr>
            <w:tcW w:w="145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223.308.315</w:t>
            </w:r>
          </w:p>
        </w:tc>
        <w:tc>
          <w:tcPr>
            <w:tcW w:w="157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145.883.667</w:t>
            </w:r>
          </w:p>
        </w:tc>
      </w:tr>
      <w:tr w:rsidR="00347D12" w:rsidRPr="0069044F" w:rsidTr="00ED64C5">
        <w:trPr>
          <w:trHeight w:val="531"/>
        </w:trPr>
        <w:tc>
          <w:tcPr>
            <w:tcW w:w="328" w:type="dxa"/>
            <w:tcBorders>
              <w:top w:val="nil"/>
              <w:left w:val="single" w:sz="4" w:space="0" w:color="auto"/>
              <w:bottom w:val="single" w:sz="4" w:space="0" w:color="auto"/>
              <w:right w:val="single" w:sz="4" w:space="0" w:color="auto"/>
            </w:tcBorders>
            <w:noWrap/>
            <w:vAlign w:val="center"/>
            <w:hideMark/>
          </w:tcPr>
          <w:p w:rsidR="00347D12" w:rsidRPr="0069044F" w:rsidRDefault="00347D12">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xml:space="preserve"> </w:t>
            </w:r>
          </w:p>
        </w:tc>
        <w:tc>
          <w:tcPr>
            <w:tcW w:w="4179" w:type="dxa"/>
            <w:tcBorders>
              <w:top w:val="nil"/>
              <w:left w:val="nil"/>
              <w:bottom w:val="single" w:sz="4" w:space="0" w:color="auto"/>
              <w:right w:val="single" w:sz="4" w:space="0" w:color="auto"/>
            </w:tcBorders>
            <w:vAlign w:val="center"/>
            <w:hideMark/>
          </w:tcPr>
          <w:p w:rsidR="00347D12" w:rsidRPr="0069044F" w:rsidRDefault="00347D12"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VIŠAK /MANJAK IZ PRETHODNIH GODINA KOJI ĆE SE POKRITI</w:t>
            </w:r>
          </w:p>
        </w:tc>
        <w:tc>
          <w:tcPr>
            <w:tcW w:w="1658" w:type="dxa"/>
            <w:gridSpan w:val="2"/>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77.474.000</w:t>
            </w:r>
          </w:p>
        </w:tc>
        <w:tc>
          <w:tcPr>
            <w:tcW w:w="145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77.474.648</w:t>
            </w:r>
          </w:p>
        </w:tc>
        <w:tc>
          <w:tcPr>
            <w:tcW w:w="157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145.833.667</w:t>
            </w:r>
          </w:p>
        </w:tc>
      </w:tr>
      <w:tr w:rsidR="00347D12" w:rsidRPr="0069044F" w:rsidTr="00347D12">
        <w:trPr>
          <w:trHeight w:val="615"/>
        </w:trPr>
        <w:tc>
          <w:tcPr>
            <w:tcW w:w="328" w:type="dxa"/>
            <w:tcBorders>
              <w:top w:val="nil"/>
              <w:left w:val="single" w:sz="4" w:space="0" w:color="auto"/>
              <w:bottom w:val="single" w:sz="4" w:space="0" w:color="auto"/>
              <w:right w:val="single" w:sz="4" w:space="0" w:color="auto"/>
            </w:tcBorders>
            <w:noWrap/>
            <w:vAlign w:val="center"/>
            <w:hideMark/>
          </w:tcPr>
          <w:p w:rsidR="00347D12" w:rsidRPr="0069044F" w:rsidRDefault="00347D12">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w:t>
            </w:r>
          </w:p>
        </w:tc>
        <w:tc>
          <w:tcPr>
            <w:tcW w:w="4179" w:type="dxa"/>
            <w:tcBorders>
              <w:top w:val="nil"/>
              <w:left w:val="nil"/>
              <w:bottom w:val="single" w:sz="4" w:space="0" w:color="auto"/>
              <w:right w:val="single" w:sz="4" w:space="0" w:color="auto"/>
            </w:tcBorders>
            <w:vAlign w:val="center"/>
            <w:hideMark/>
          </w:tcPr>
          <w:p w:rsidR="00347D12" w:rsidRPr="0069044F" w:rsidRDefault="00347D12"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RAZLIKA (MANJAK KOJI SE PRENOSI U IDUĆU GODINU)</w:t>
            </w:r>
          </w:p>
        </w:tc>
        <w:tc>
          <w:tcPr>
            <w:tcW w:w="1658" w:type="dxa"/>
            <w:gridSpan w:val="2"/>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223.308.315</w:t>
            </w:r>
          </w:p>
        </w:tc>
        <w:tc>
          <w:tcPr>
            <w:tcW w:w="145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145.833.667</w:t>
            </w:r>
          </w:p>
        </w:tc>
        <w:tc>
          <w:tcPr>
            <w:tcW w:w="1575" w:type="dxa"/>
            <w:tcBorders>
              <w:top w:val="nil"/>
              <w:left w:val="nil"/>
              <w:bottom w:val="single" w:sz="4" w:space="0" w:color="auto"/>
              <w:right w:val="single" w:sz="4" w:space="0" w:color="auto"/>
            </w:tcBorders>
            <w:noWrap/>
            <w:vAlign w:val="center"/>
            <w:hideMark/>
          </w:tcPr>
          <w:p w:rsidR="00347D12" w:rsidRPr="0069044F" w:rsidRDefault="00347D12">
            <w:pPr>
              <w:jc w:val="right"/>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0</w:t>
            </w:r>
          </w:p>
        </w:tc>
      </w:tr>
      <w:tr w:rsidR="00FE65A4" w:rsidRPr="0069044F" w:rsidTr="00347D12">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FE65A4" w:rsidRPr="0069044F" w:rsidRDefault="00FE65A4">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w:t>
            </w:r>
          </w:p>
        </w:tc>
        <w:tc>
          <w:tcPr>
            <w:tcW w:w="4179" w:type="dxa"/>
            <w:tcBorders>
              <w:top w:val="single" w:sz="4" w:space="0" w:color="auto"/>
              <w:left w:val="nil"/>
              <w:bottom w:val="single" w:sz="4" w:space="0" w:color="auto"/>
              <w:right w:val="single" w:sz="4" w:space="0" w:color="auto"/>
            </w:tcBorders>
            <w:shd w:val="clear" w:color="auto" w:fill="C0C0C0"/>
            <w:noWrap/>
            <w:vAlign w:val="center"/>
            <w:hideMark/>
          </w:tcPr>
          <w:p w:rsidR="00FE65A4" w:rsidRPr="0069044F" w:rsidRDefault="00FE65A4">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NAZIV</w:t>
            </w:r>
          </w:p>
        </w:tc>
        <w:tc>
          <w:tcPr>
            <w:tcW w:w="1658" w:type="dxa"/>
            <w:gridSpan w:val="2"/>
            <w:tcBorders>
              <w:top w:val="single" w:sz="4" w:space="0" w:color="auto"/>
              <w:left w:val="nil"/>
              <w:bottom w:val="single" w:sz="4" w:space="0" w:color="auto"/>
              <w:right w:val="single" w:sz="4" w:space="0" w:color="auto"/>
            </w:tcBorders>
            <w:shd w:val="clear" w:color="auto" w:fill="C0C0C0"/>
            <w:noWrap/>
            <w:vAlign w:val="center"/>
            <w:hideMark/>
          </w:tcPr>
          <w:p w:rsidR="00FE65A4" w:rsidRPr="0069044F" w:rsidRDefault="00FE65A4"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2021.</w:t>
            </w:r>
          </w:p>
        </w:tc>
        <w:tc>
          <w:tcPr>
            <w:tcW w:w="1455" w:type="dxa"/>
            <w:tcBorders>
              <w:top w:val="single" w:sz="4" w:space="0" w:color="auto"/>
              <w:left w:val="nil"/>
              <w:bottom w:val="single" w:sz="4" w:space="0" w:color="auto"/>
              <w:right w:val="single" w:sz="4" w:space="0" w:color="auto"/>
            </w:tcBorders>
            <w:shd w:val="clear" w:color="auto" w:fill="C0C0C0"/>
            <w:noWrap/>
            <w:vAlign w:val="center"/>
            <w:hideMark/>
          </w:tcPr>
          <w:p w:rsidR="00FE65A4" w:rsidRPr="0069044F" w:rsidRDefault="00FE65A4"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2022.</w:t>
            </w:r>
          </w:p>
        </w:tc>
        <w:tc>
          <w:tcPr>
            <w:tcW w:w="1575" w:type="dxa"/>
            <w:tcBorders>
              <w:top w:val="single" w:sz="4" w:space="0" w:color="auto"/>
              <w:left w:val="nil"/>
              <w:bottom w:val="single" w:sz="4" w:space="0" w:color="auto"/>
              <w:right w:val="single" w:sz="4" w:space="0" w:color="auto"/>
            </w:tcBorders>
            <w:shd w:val="clear" w:color="auto" w:fill="C0C0C0"/>
            <w:noWrap/>
            <w:vAlign w:val="center"/>
            <w:hideMark/>
          </w:tcPr>
          <w:p w:rsidR="00FE65A4" w:rsidRPr="0069044F" w:rsidRDefault="00FE65A4" w:rsidP="00693852">
            <w:pPr>
              <w:rPr>
                <w:rFonts w:asciiTheme="minorHAnsi" w:eastAsia="Times New Roman" w:hAnsiTheme="minorHAnsi" w:cstheme="minorHAnsi"/>
                <w:b/>
                <w:bCs/>
                <w:sz w:val="20"/>
                <w:szCs w:val="20"/>
                <w:lang w:eastAsia="hr-HR"/>
              </w:rPr>
            </w:pPr>
            <w:r w:rsidRPr="0069044F">
              <w:rPr>
                <w:rFonts w:asciiTheme="minorHAnsi" w:eastAsia="Times New Roman" w:hAnsiTheme="minorHAnsi" w:cstheme="minorHAnsi"/>
                <w:b/>
                <w:bCs/>
                <w:sz w:val="20"/>
                <w:szCs w:val="20"/>
                <w:lang w:eastAsia="hr-HR"/>
              </w:rPr>
              <w:t>PRIJEDLOG PLANA 2023.</w:t>
            </w:r>
          </w:p>
        </w:tc>
      </w:tr>
      <w:tr w:rsidR="00FE65A4" w:rsidRPr="0069044F" w:rsidTr="00ED64C5">
        <w:trPr>
          <w:trHeight w:val="914"/>
        </w:trPr>
        <w:tc>
          <w:tcPr>
            <w:tcW w:w="328" w:type="dxa"/>
            <w:tcBorders>
              <w:top w:val="nil"/>
              <w:left w:val="single" w:sz="4" w:space="0" w:color="auto"/>
              <w:bottom w:val="single" w:sz="4" w:space="0" w:color="auto"/>
              <w:right w:val="single" w:sz="4" w:space="0" w:color="auto"/>
            </w:tcBorders>
            <w:noWrap/>
            <w:vAlign w:val="center"/>
            <w:hideMark/>
          </w:tcPr>
          <w:p w:rsidR="00FE65A4" w:rsidRPr="0069044F" w:rsidRDefault="00FE65A4">
            <w:pPr>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 xml:space="preserve"> </w:t>
            </w:r>
          </w:p>
        </w:tc>
        <w:tc>
          <w:tcPr>
            <w:tcW w:w="4179" w:type="dxa"/>
            <w:tcBorders>
              <w:top w:val="nil"/>
              <w:left w:val="nil"/>
              <w:bottom w:val="single" w:sz="4" w:space="0" w:color="auto"/>
              <w:right w:val="single" w:sz="4" w:space="0" w:color="auto"/>
            </w:tcBorders>
            <w:vAlign w:val="center"/>
            <w:hideMark/>
          </w:tcPr>
          <w:p w:rsidR="00FE65A4" w:rsidRPr="0069044F" w:rsidRDefault="00FE65A4" w:rsidP="00386E1C">
            <w:pPr>
              <w:jc w:val="lef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RAZLIKA VIŠAK/MANJAK + NETO FINANCIRANJE + VIŠAK/MANJAK IZ PRETHODNIH GODINA KOJI ĆE SE POKRITI</w:t>
            </w:r>
          </w:p>
        </w:tc>
        <w:tc>
          <w:tcPr>
            <w:tcW w:w="1658" w:type="dxa"/>
            <w:gridSpan w:val="2"/>
            <w:tcBorders>
              <w:top w:val="nil"/>
              <w:left w:val="nil"/>
              <w:bottom w:val="single" w:sz="4" w:space="0" w:color="auto"/>
              <w:right w:val="single" w:sz="4" w:space="0" w:color="auto"/>
            </w:tcBorders>
            <w:noWrap/>
            <w:vAlign w:val="center"/>
            <w:hideMark/>
          </w:tcPr>
          <w:p w:rsidR="00FE65A4" w:rsidRPr="0069044F" w:rsidRDefault="00FE65A4">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455" w:type="dxa"/>
            <w:tcBorders>
              <w:top w:val="nil"/>
              <w:left w:val="nil"/>
              <w:bottom w:val="single" w:sz="4" w:space="0" w:color="auto"/>
              <w:right w:val="single" w:sz="4" w:space="0" w:color="auto"/>
            </w:tcBorders>
            <w:noWrap/>
            <w:vAlign w:val="center"/>
            <w:hideMark/>
          </w:tcPr>
          <w:p w:rsidR="00FE65A4" w:rsidRPr="0069044F" w:rsidRDefault="00FE65A4">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c>
          <w:tcPr>
            <w:tcW w:w="1575" w:type="dxa"/>
            <w:tcBorders>
              <w:top w:val="nil"/>
              <w:left w:val="nil"/>
              <w:bottom w:val="single" w:sz="4" w:space="0" w:color="auto"/>
              <w:right w:val="single" w:sz="4" w:space="0" w:color="auto"/>
            </w:tcBorders>
            <w:noWrap/>
            <w:vAlign w:val="center"/>
            <w:hideMark/>
          </w:tcPr>
          <w:p w:rsidR="00FE65A4" w:rsidRPr="0069044F" w:rsidRDefault="00FE65A4">
            <w:pPr>
              <w:jc w:val="right"/>
              <w:rPr>
                <w:rFonts w:asciiTheme="minorHAnsi" w:eastAsia="Times New Roman" w:hAnsiTheme="minorHAnsi" w:cstheme="minorHAnsi"/>
                <w:sz w:val="20"/>
                <w:szCs w:val="20"/>
                <w:lang w:eastAsia="hr-HR"/>
              </w:rPr>
            </w:pPr>
            <w:r w:rsidRPr="0069044F">
              <w:rPr>
                <w:rFonts w:asciiTheme="minorHAnsi" w:eastAsia="Times New Roman" w:hAnsiTheme="minorHAnsi" w:cstheme="minorHAnsi"/>
                <w:sz w:val="20"/>
                <w:szCs w:val="20"/>
                <w:lang w:eastAsia="hr-HR"/>
              </w:rPr>
              <w:t>0</w:t>
            </w:r>
          </w:p>
        </w:tc>
      </w:tr>
    </w:tbl>
    <w:p w:rsidR="0069044F" w:rsidRDefault="0069044F" w:rsidP="007E526F">
      <w:pPr>
        <w:pStyle w:val="NoSpacing"/>
        <w:pBdr>
          <w:bottom w:val="single" w:sz="12" w:space="1" w:color="auto"/>
        </w:pBdr>
        <w:shd w:val="clear" w:color="auto" w:fill="FFFFFF"/>
        <w:jc w:val="both"/>
        <w:rPr>
          <w:rFonts w:cs="Calibri"/>
          <w:b/>
          <w:sz w:val="24"/>
          <w:szCs w:val="24"/>
        </w:rPr>
      </w:pPr>
    </w:p>
    <w:p w:rsidR="007E526F" w:rsidRPr="00027492" w:rsidRDefault="008B7C68" w:rsidP="007E526F">
      <w:pPr>
        <w:pStyle w:val="NoSpacing"/>
        <w:pBdr>
          <w:bottom w:val="single" w:sz="12" w:space="1" w:color="auto"/>
        </w:pBdr>
        <w:shd w:val="clear" w:color="auto" w:fill="FFFFFF"/>
        <w:jc w:val="both"/>
        <w:rPr>
          <w:rFonts w:cs="Calibri"/>
          <w:b/>
          <w:sz w:val="24"/>
          <w:szCs w:val="24"/>
        </w:rPr>
      </w:pPr>
      <w:r w:rsidRPr="00027492">
        <w:rPr>
          <w:rFonts w:cs="Calibri"/>
          <w:b/>
          <w:sz w:val="24"/>
          <w:szCs w:val="24"/>
        </w:rPr>
        <w:t>NAZIV PROGRAMA: PROGRAM USTANOVA U SOCIJALNOJ SKRBI IZNAD STANDARDA</w:t>
      </w:r>
    </w:p>
    <w:p w:rsidR="007E526F" w:rsidRPr="00027492" w:rsidRDefault="007E526F" w:rsidP="007E526F">
      <w:pPr>
        <w:pStyle w:val="NoSpacing"/>
        <w:shd w:val="clear" w:color="auto" w:fill="FFFFFF"/>
        <w:jc w:val="both"/>
        <w:rPr>
          <w:rFonts w:cs="Calibri"/>
          <w:sz w:val="24"/>
          <w:szCs w:val="24"/>
        </w:rPr>
      </w:pPr>
    </w:p>
    <w:p w:rsidR="007E526F" w:rsidRPr="00027492" w:rsidRDefault="007E526F" w:rsidP="007E526F">
      <w:pPr>
        <w:shd w:val="clear" w:color="auto" w:fill="FFFFFF"/>
        <w:jc w:val="both"/>
        <w:rPr>
          <w:rFonts w:ascii="Calibri" w:hAnsi="Calibri" w:cs="Calibri"/>
          <w:szCs w:val="24"/>
        </w:rPr>
      </w:pPr>
      <w:r w:rsidRPr="00027492">
        <w:rPr>
          <w:rFonts w:ascii="Calibri" w:hAnsi="Calibri" w:cs="Calibri"/>
          <w:b/>
          <w:szCs w:val="24"/>
        </w:rPr>
        <w:t xml:space="preserve">OPĆI CILJ: </w:t>
      </w:r>
      <w:r w:rsidRPr="00027492">
        <w:rPr>
          <w:rFonts w:ascii="Calibri" w:hAnsi="Calibri" w:cs="Calibri"/>
          <w:szCs w:val="24"/>
        </w:rPr>
        <w:t>Programom ustanova socijalne skrbi iznad standarda Dubrovačko-neretvanske županije sufinancira se prigodne potpore ustanovama socijalne skrbi i energetska obnova socijalnih ustanova.</w:t>
      </w:r>
    </w:p>
    <w:p w:rsidR="007E526F" w:rsidRPr="00027492" w:rsidRDefault="007E526F" w:rsidP="007E526F">
      <w:pPr>
        <w:shd w:val="clear" w:color="auto" w:fill="FFFFFF"/>
        <w:jc w:val="both"/>
        <w:rPr>
          <w:rFonts w:ascii="Calibri" w:hAnsi="Calibri" w:cs="Calibri"/>
          <w:szCs w:val="24"/>
        </w:rPr>
      </w:pPr>
    </w:p>
    <w:p w:rsidR="007E526F" w:rsidRPr="00027492" w:rsidRDefault="007E526F" w:rsidP="007E526F">
      <w:pPr>
        <w:pStyle w:val="NoSpacing"/>
        <w:shd w:val="clear" w:color="auto" w:fill="FFFFFF"/>
        <w:jc w:val="both"/>
        <w:rPr>
          <w:rFonts w:cs="Calibri"/>
          <w:i/>
          <w:sz w:val="24"/>
          <w:szCs w:val="24"/>
        </w:rPr>
      </w:pPr>
      <w:r w:rsidRPr="00027492">
        <w:rPr>
          <w:rFonts w:cs="Calibri"/>
          <w:b/>
          <w:sz w:val="24"/>
          <w:szCs w:val="24"/>
        </w:rPr>
        <w:t>POSEBNI CILJ:</w:t>
      </w:r>
    </w:p>
    <w:p w:rsidR="007E526F" w:rsidRPr="00027492" w:rsidRDefault="007E526F" w:rsidP="007E526F">
      <w:pPr>
        <w:shd w:val="clear" w:color="auto" w:fill="FFFFFF"/>
        <w:jc w:val="both"/>
        <w:rPr>
          <w:rFonts w:ascii="Calibri" w:hAnsi="Calibri" w:cs="Calibri"/>
          <w:szCs w:val="24"/>
        </w:rPr>
      </w:pPr>
      <w:r w:rsidRPr="00027492">
        <w:rPr>
          <w:rFonts w:ascii="Calibri" w:hAnsi="Calibri" w:cs="Calibri"/>
          <w:szCs w:val="24"/>
        </w:rPr>
        <w:t>Suvremeni pristup u rješavanju problema organizacije i provedbe zdravstvenih, socijalnih i sličnih potrebitih usluga za starije i nemoćne osobe.</w:t>
      </w:r>
    </w:p>
    <w:p w:rsidR="007E526F" w:rsidRPr="00027492" w:rsidRDefault="007E526F" w:rsidP="007E526F">
      <w:pPr>
        <w:pStyle w:val="NoSpacing"/>
        <w:shd w:val="clear" w:color="auto" w:fill="FFFFFF"/>
        <w:jc w:val="both"/>
        <w:rPr>
          <w:rFonts w:cs="Calibri"/>
          <w:sz w:val="24"/>
          <w:szCs w:val="24"/>
        </w:rPr>
      </w:pPr>
    </w:p>
    <w:p w:rsidR="007E526F" w:rsidRPr="00027492" w:rsidRDefault="007E526F" w:rsidP="00170678">
      <w:pPr>
        <w:pStyle w:val="NoSpacing"/>
        <w:shd w:val="clear" w:color="auto" w:fill="FFFFFF"/>
        <w:jc w:val="both"/>
        <w:rPr>
          <w:rFonts w:cs="Calibri"/>
          <w:sz w:val="24"/>
          <w:szCs w:val="24"/>
        </w:rPr>
      </w:pPr>
      <w:r w:rsidRPr="00027492">
        <w:rPr>
          <w:rFonts w:cs="Calibri"/>
          <w:b/>
          <w:sz w:val="24"/>
          <w:szCs w:val="24"/>
        </w:rPr>
        <w:t>ZAKONSKE I DRUGE PODLOGE NA KOJIMA SE PROGRAM ZASNIVA</w:t>
      </w:r>
      <w:r w:rsidRPr="00027492">
        <w:rPr>
          <w:rFonts w:cs="Calibri"/>
          <w:sz w:val="24"/>
          <w:szCs w:val="24"/>
        </w:rPr>
        <w:t>:Zakon o socijalnoj skrbi</w:t>
      </w:r>
    </w:p>
    <w:p w:rsidR="007E526F" w:rsidRPr="00027492" w:rsidRDefault="007E526F" w:rsidP="007E526F">
      <w:pPr>
        <w:pStyle w:val="NoSpacing"/>
        <w:shd w:val="clear" w:color="auto" w:fill="FFFFFF"/>
        <w:tabs>
          <w:tab w:val="left" w:pos="1643"/>
        </w:tabs>
        <w:jc w:val="both"/>
        <w:rPr>
          <w:rFonts w:cs="Calibri"/>
          <w:sz w:val="24"/>
          <w:szCs w:val="24"/>
        </w:rPr>
      </w:pPr>
    </w:p>
    <w:p w:rsidR="007E526F" w:rsidRPr="00027492" w:rsidRDefault="007E526F" w:rsidP="007E526F">
      <w:pPr>
        <w:pStyle w:val="NoSpacing"/>
        <w:shd w:val="clear" w:color="auto" w:fill="FFFFFF"/>
        <w:tabs>
          <w:tab w:val="left" w:pos="1643"/>
        </w:tabs>
        <w:jc w:val="both"/>
        <w:rPr>
          <w:rFonts w:cs="Calibri"/>
          <w:sz w:val="24"/>
          <w:szCs w:val="24"/>
        </w:rPr>
      </w:pPr>
      <w:r w:rsidRPr="00027492">
        <w:rPr>
          <w:rFonts w:cs="Calibri"/>
          <w:b/>
          <w:sz w:val="24"/>
          <w:szCs w:val="24"/>
        </w:rPr>
        <w:t xml:space="preserve">NOSITELJ AKTIVNOSTI: </w:t>
      </w:r>
      <w:r w:rsidRPr="00027492">
        <w:rPr>
          <w:rFonts w:cs="Calibri"/>
          <w:sz w:val="24"/>
          <w:szCs w:val="24"/>
        </w:rPr>
        <w:t>Upravni odjel za društvene djelatnosti</w:t>
      </w:r>
    </w:p>
    <w:p w:rsidR="007E526F" w:rsidRPr="00027492" w:rsidRDefault="007E526F" w:rsidP="007E526F">
      <w:pPr>
        <w:pStyle w:val="NoSpacing"/>
        <w:shd w:val="clear" w:color="auto" w:fill="FFFFFF"/>
        <w:jc w:val="both"/>
        <w:rPr>
          <w:rFonts w:cs="Calibri"/>
          <w:sz w:val="24"/>
          <w:szCs w:val="24"/>
        </w:rPr>
      </w:pPr>
    </w:p>
    <w:p w:rsidR="007E526F" w:rsidRPr="00027492" w:rsidRDefault="007E526F" w:rsidP="007E526F">
      <w:pPr>
        <w:pStyle w:val="NoSpacing"/>
        <w:shd w:val="clear" w:color="auto" w:fill="FFFFFF"/>
        <w:jc w:val="both"/>
        <w:rPr>
          <w:rFonts w:cs="Calibri"/>
          <w:i/>
          <w:sz w:val="24"/>
          <w:szCs w:val="24"/>
        </w:rPr>
      </w:pPr>
      <w:r w:rsidRPr="00027492">
        <w:rPr>
          <w:rFonts w:cs="Calibri"/>
          <w:b/>
          <w:sz w:val="24"/>
          <w:szCs w:val="24"/>
        </w:rPr>
        <w:t>IZVJEŠTAJ O POSTIGNUTIM CILJEVIMA I REZULTATIMA PROGRAMA TEMELJENIM NA POKAZATELJIMA USPJEŠNOSTI U PRETHODNOJ GODINI</w:t>
      </w:r>
      <w:r w:rsidRPr="00027492">
        <w:rPr>
          <w:rFonts w:cs="Calibri"/>
          <w:sz w:val="24"/>
          <w:szCs w:val="24"/>
        </w:rPr>
        <w:t xml:space="preserve"> </w:t>
      </w:r>
    </w:p>
    <w:p w:rsidR="007E526F" w:rsidRPr="00027492" w:rsidRDefault="007E526F" w:rsidP="007E526F">
      <w:pPr>
        <w:pStyle w:val="NoSpacing"/>
        <w:shd w:val="clear" w:color="auto" w:fill="FFFFFF"/>
        <w:jc w:val="both"/>
        <w:rPr>
          <w:rFonts w:cs="Calibri"/>
          <w:sz w:val="24"/>
          <w:szCs w:val="24"/>
        </w:rPr>
      </w:pPr>
    </w:p>
    <w:p w:rsidR="007E526F" w:rsidRPr="00027492" w:rsidRDefault="007E526F" w:rsidP="007E526F">
      <w:pPr>
        <w:pStyle w:val="NoSpacing"/>
        <w:shd w:val="clear" w:color="auto" w:fill="FFFFFF"/>
        <w:jc w:val="both"/>
        <w:rPr>
          <w:rFonts w:cs="Calibri"/>
          <w:sz w:val="24"/>
          <w:szCs w:val="24"/>
        </w:rPr>
      </w:pPr>
      <w:r w:rsidRPr="00027492">
        <w:rPr>
          <w:rFonts w:cs="Calibri"/>
          <w:sz w:val="24"/>
          <w:szCs w:val="24"/>
        </w:rPr>
        <w:t>Korisnici dobivaju mogućnost življenja u poznatom okruženju vlastitog doma, osjećaj sigurnosti i povećanu kvalitetu življenja.</w:t>
      </w:r>
    </w:p>
    <w:p w:rsidR="007E526F" w:rsidRPr="00027492" w:rsidRDefault="007E526F" w:rsidP="007E526F">
      <w:pPr>
        <w:pStyle w:val="NoSpacing"/>
        <w:shd w:val="clear" w:color="auto" w:fill="FFFFFF"/>
        <w:jc w:val="both"/>
        <w:rPr>
          <w:rFonts w:cs="Calibri"/>
          <w:sz w:val="24"/>
          <w:szCs w:val="24"/>
        </w:rPr>
      </w:pPr>
    </w:p>
    <w:p w:rsidR="007E526F" w:rsidRPr="00027492" w:rsidRDefault="007E526F" w:rsidP="007E526F">
      <w:pPr>
        <w:pStyle w:val="NoSpacing"/>
        <w:shd w:val="clear" w:color="auto" w:fill="FFFFFF"/>
        <w:jc w:val="both"/>
        <w:rPr>
          <w:rFonts w:cs="Calibri"/>
          <w:b/>
          <w:sz w:val="24"/>
          <w:szCs w:val="24"/>
        </w:rPr>
      </w:pPr>
      <w:r w:rsidRPr="00027492">
        <w:rPr>
          <w:rFonts w:cs="Calibri"/>
          <w:b/>
          <w:sz w:val="24"/>
          <w:szCs w:val="24"/>
        </w:rPr>
        <w:t>NAČIN I SREDSTVA ZA REALIZACIJU PROGRAMA:</w:t>
      </w:r>
    </w:p>
    <w:p w:rsidR="007E526F" w:rsidRPr="00027492" w:rsidRDefault="007E526F" w:rsidP="007E526F">
      <w:pPr>
        <w:pStyle w:val="NoSpacing"/>
        <w:shd w:val="clear" w:color="auto" w:fill="FFFFFF"/>
        <w:jc w:val="both"/>
        <w:rPr>
          <w:rFonts w:cs="Calibri"/>
          <w:b/>
          <w:sz w:val="24"/>
          <w:szCs w:val="24"/>
        </w:rPr>
      </w:pPr>
    </w:p>
    <w:tbl>
      <w:tblPr>
        <w:tblStyle w:val="TableGrid"/>
        <w:tblW w:w="0" w:type="auto"/>
        <w:tblLook w:val="04A0"/>
      </w:tblPr>
      <w:tblGrid>
        <w:gridCol w:w="603"/>
        <w:gridCol w:w="3816"/>
        <w:gridCol w:w="1623"/>
        <w:gridCol w:w="1623"/>
        <w:gridCol w:w="1623"/>
      </w:tblGrid>
      <w:tr w:rsidR="007E526F" w:rsidRPr="00027492" w:rsidTr="002A4C88">
        <w:tc>
          <w:tcPr>
            <w:tcW w:w="60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both"/>
              <w:rPr>
                <w:rFonts w:cs="Calibri"/>
                <w:b/>
                <w:sz w:val="24"/>
                <w:szCs w:val="24"/>
              </w:rPr>
            </w:pPr>
            <w:r w:rsidRPr="00027492">
              <w:rPr>
                <w:rFonts w:cs="Calibri"/>
                <w:b/>
                <w:sz w:val="24"/>
                <w:szCs w:val="24"/>
              </w:rPr>
              <w:t>Rb</w:t>
            </w:r>
          </w:p>
        </w:tc>
        <w:tc>
          <w:tcPr>
            <w:tcW w:w="381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center"/>
              <w:rPr>
                <w:rFonts w:cs="Calibri"/>
                <w:b/>
                <w:sz w:val="24"/>
                <w:szCs w:val="24"/>
              </w:rPr>
            </w:pPr>
            <w:r w:rsidRPr="00027492">
              <w:rPr>
                <w:rFonts w:cs="Calibri"/>
                <w:b/>
                <w:sz w:val="24"/>
                <w:szCs w:val="24"/>
              </w:rPr>
              <w:t>Naziv aktivnosti / projekta</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center"/>
              <w:rPr>
                <w:rFonts w:cs="Calibri"/>
                <w:b/>
                <w:sz w:val="24"/>
                <w:szCs w:val="24"/>
              </w:rPr>
            </w:pPr>
            <w:r w:rsidRPr="00027492">
              <w:rPr>
                <w:rFonts w:cs="Calibri"/>
                <w:b/>
                <w:sz w:val="24"/>
                <w:szCs w:val="24"/>
              </w:rPr>
              <w:t>2021.</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center"/>
              <w:rPr>
                <w:rFonts w:cs="Calibri"/>
                <w:b/>
                <w:sz w:val="24"/>
                <w:szCs w:val="24"/>
              </w:rPr>
            </w:pPr>
            <w:r w:rsidRPr="00027492">
              <w:rPr>
                <w:rFonts w:cs="Calibri"/>
                <w:b/>
                <w:sz w:val="24"/>
                <w:szCs w:val="24"/>
              </w:rPr>
              <w:t>2022.</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7E526F" w:rsidRPr="00027492" w:rsidRDefault="007E526F">
            <w:pPr>
              <w:pStyle w:val="NoSpacing"/>
              <w:jc w:val="center"/>
              <w:rPr>
                <w:rFonts w:cs="Calibri"/>
                <w:b/>
                <w:sz w:val="24"/>
                <w:szCs w:val="24"/>
              </w:rPr>
            </w:pPr>
            <w:r w:rsidRPr="00027492">
              <w:rPr>
                <w:rFonts w:cs="Calibri"/>
                <w:b/>
                <w:sz w:val="24"/>
                <w:szCs w:val="24"/>
              </w:rPr>
              <w:t>2023.</w:t>
            </w:r>
          </w:p>
        </w:tc>
      </w:tr>
      <w:tr w:rsidR="007E526F" w:rsidRPr="00027492" w:rsidTr="002A4C88">
        <w:tc>
          <w:tcPr>
            <w:tcW w:w="603"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cs="Calibri"/>
                <w:b/>
                <w:sz w:val="24"/>
                <w:szCs w:val="24"/>
              </w:rPr>
            </w:pPr>
            <w:r w:rsidRPr="00027492">
              <w:rPr>
                <w:rFonts w:cs="Calibri"/>
                <w:b/>
                <w:sz w:val="24"/>
                <w:szCs w:val="24"/>
              </w:rPr>
              <w:t>1.</w:t>
            </w:r>
          </w:p>
        </w:tc>
        <w:tc>
          <w:tcPr>
            <w:tcW w:w="3816" w:type="dxa"/>
            <w:tcBorders>
              <w:top w:val="single" w:sz="4" w:space="0" w:color="auto"/>
              <w:left w:val="single" w:sz="4" w:space="0" w:color="auto"/>
              <w:bottom w:val="single" w:sz="4" w:space="0" w:color="auto"/>
              <w:right w:val="single" w:sz="4" w:space="0" w:color="auto"/>
            </w:tcBorders>
            <w:hideMark/>
          </w:tcPr>
          <w:p w:rsidR="007E526F" w:rsidRPr="00027492" w:rsidRDefault="007E526F" w:rsidP="008B7C68">
            <w:pPr>
              <w:pStyle w:val="NoSpacing"/>
              <w:rPr>
                <w:rFonts w:cs="Calibri"/>
                <w:b/>
                <w:sz w:val="24"/>
                <w:szCs w:val="24"/>
              </w:rPr>
            </w:pPr>
            <w:r w:rsidRPr="00027492">
              <w:rPr>
                <w:rFonts w:cs="Calibri"/>
                <w:b/>
                <w:sz w:val="24"/>
                <w:szCs w:val="24"/>
              </w:rPr>
              <w:t>Prigodne potpore ustanovama socijalne skrbi</w:t>
            </w:r>
          </w:p>
        </w:tc>
        <w:tc>
          <w:tcPr>
            <w:tcW w:w="1623"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right"/>
              <w:rPr>
                <w:rFonts w:cs="Calibri"/>
                <w:b/>
                <w:sz w:val="24"/>
                <w:szCs w:val="24"/>
              </w:rPr>
            </w:pPr>
            <w:r w:rsidRPr="00027492">
              <w:rPr>
                <w:rFonts w:cs="Calibri"/>
                <w:b/>
                <w:sz w:val="24"/>
                <w:szCs w:val="24"/>
              </w:rPr>
              <w:t>110.000</w:t>
            </w:r>
            <w:r w:rsidR="008B7C68">
              <w:rPr>
                <w:rFonts w:cs="Calibri"/>
                <w:b/>
                <w:sz w:val="24"/>
                <w:szCs w:val="24"/>
              </w:rPr>
              <w:t>,00</w:t>
            </w:r>
          </w:p>
        </w:tc>
        <w:tc>
          <w:tcPr>
            <w:tcW w:w="1623"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right"/>
              <w:rPr>
                <w:rFonts w:cs="Calibri"/>
                <w:b/>
                <w:sz w:val="24"/>
                <w:szCs w:val="24"/>
              </w:rPr>
            </w:pPr>
            <w:r w:rsidRPr="00027492">
              <w:rPr>
                <w:rFonts w:cs="Calibri"/>
                <w:b/>
                <w:sz w:val="24"/>
                <w:szCs w:val="24"/>
              </w:rPr>
              <w:t>110.000</w:t>
            </w:r>
            <w:r w:rsidR="008B7C68">
              <w:rPr>
                <w:rFonts w:cs="Calibri"/>
                <w:b/>
                <w:sz w:val="24"/>
                <w:szCs w:val="24"/>
              </w:rPr>
              <w:t>,00</w:t>
            </w:r>
          </w:p>
        </w:tc>
        <w:tc>
          <w:tcPr>
            <w:tcW w:w="1623"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right"/>
              <w:rPr>
                <w:rFonts w:cs="Calibri"/>
                <w:b/>
                <w:sz w:val="24"/>
                <w:szCs w:val="24"/>
              </w:rPr>
            </w:pPr>
            <w:r w:rsidRPr="00027492">
              <w:rPr>
                <w:rFonts w:cs="Calibri"/>
                <w:b/>
                <w:sz w:val="24"/>
                <w:szCs w:val="24"/>
              </w:rPr>
              <w:t>110.000</w:t>
            </w:r>
            <w:r w:rsidR="008B7C68">
              <w:rPr>
                <w:rFonts w:cs="Calibri"/>
                <w:b/>
                <w:sz w:val="24"/>
                <w:szCs w:val="24"/>
              </w:rPr>
              <w:t>,00</w:t>
            </w:r>
          </w:p>
        </w:tc>
      </w:tr>
      <w:tr w:rsidR="007E526F" w:rsidRPr="00027492" w:rsidTr="002A4C88">
        <w:tc>
          <w:tcPr>
            <w:tcW w:w="603"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both"/>
              <w:rPr>
                <w:rFonts w:cs="Calibri"/>
                <w:b/>
                <w:sz w:val="24"/>
                <w:szCs w:val="24"/>
              </w:rPr>
            </w:pPr>
            <w:r w:rsidRPr="00027492">
              <w:rPr>
                <w:rFonts w:cs="Calibri"/>
                <w:b/>
                <w:sz w:val="24"/>
                <w:szCs w:val="24"/>
              </w:rPr>
              <w:t>2.</w:t>
            </w:r>
          </w:p>
        </w:tc>
        <w:tc>
          <w:tcPr>
            <w:tcW w:w="3816" w:type="dxa"/>
            <w:tcBorders>
              <w:top w:val="single" w:sz="4" w:space="0" w:color="auto"/>
              <w:left w:val="single" w:sz="4" w:space="0" w:color="auto"/>
              <w:bottom w:val="single" w:sz="4" w:space="0" w:color="auto"/>
              <w:right w:val="single" w:sz="4" w:space="0" w:color="auto"/>
            </w:tcBorders>
            <w:hideMark/>
          </w:tcPr>
          <w:p w:rsidR="007E526F" w:rsidRPr="00027492" w:rsidRDefault="007E526F" w:rsidP="008B7C68">
            <w:pPr>
              <w:pStyle w:val="NoSpacing"/>
              <w:rPr>
                <w:rFonts w:cs="Calibri"/>
                <w:b/>
                <w:sz w:val="24"/>
                <w:szCs w:val="24"/>
              </w:rPr>
            </w:pPr>
            <w:r w:rsidRPr="00027492">
              <w:rPr>
                <w:rFonts w:cs="Calibri"/>
                <w:b/>
                <w:sz w:val="24"/>
                <w:szCs w:val="24"/>
              </w:rPr>
              <w:t>Pružanje usluge smještaja, usluge izvaninstitucionalne skrbi</w:t>
            </w:r>
          </w:p>
        </w:tc>
        <w:tc>
          <w:tcPr>
            <w:tcW w:w="1623" w:type="dxa"/>
            <w:tcBorders>
              <w:top w:val="single" w:sz="4" w:space="0" w:color="auto"/>
              <w:left w:val="single" w:sz="4" w:space="0" w:color="auto"/>
              <w:bottom w:val="single" w:sz="4" w:space="0" w:color="auto"/>
              <w:right w:val="single" w:sz="4" w:space="0" w:color="auto"/>
            </w:tcBorders>
            <w:hideMark/>
          </w:tcPr>
          <w:p w:rsidR="007E526F" w:rsidRPr="00027492" w:rsidRDefault="007E526F" w:rsidP="00B817C0">
            <w:pPr>
              <w:pStyle w:val="NoSpacing"/>
              <w:jc w:val="right"/>
              <w:rPr>
                <w:rFonts w:cs="Calibri"/>
                <w:b/>
                <w:sz w:val="24"/>
                <w:szCs w:val="24"/>
              </w:rPr>
            </w:pPr>
            <w:r w:rsidRPr="00027492">
              <w:rPr>
                <w:rFonts w:cs="Calibri"/>
                <w:b/>
                <w:sz w:val="24"/>
                <w:szCs w:val="24"/>
              </w:rPr>
              <w:t>17.4</w:t>
            </w:r>
            <w:r w:rsidR="00B817C0">
              <w:rPr>
                <w:rFonts w:cs="Calibri"/>
                <w:b/>
                <w:sz w:val="24"/>
                <w:szCs w:val="24"/>
              </w:rPr>
              <w:t>42</w:t>
            </w:r>
            <w:r w:rsidRPr="00027492">
              <w:rPr>
                <w:rFonts w:cs="Calibri"/>
                <w:b/>
                <w:sz w:val="24"/>
                <w:szCs w:val="24"/>
              </w:rPr>
              <w:t>.</w:t>
            </w:r>
            <w:r w:rsidR="00B817C0">
              <w:rPr>
                <w:rFonts w:cs="Calibri"/>
                <w:b/>
                <w:sz w:val="24"/>
                <w:szCs w:val="24"/>
              </w:rPr>
              <w:t>7</w:t>
            </w:r>
            <w:r w:rsidRPr="00027492">
              <w:rPr>
                <w:rFonts w:cs="Calibri"/>
                <w:b/>
                <w:sz w:val="24"/>
                <w:szCs w:val="24"/>
              </w:rPr>
              <w:t>96</w:t>
            </w:r>
            <w:r w:rsidR="008B7C68">
              <w:rPr>
                <w:rFonts w:cs="Calibri"/>
                <w:b/>
                <w:sz w:val="24"/>
                <w:szCs w:val="24"/>
              </w:rPr>
              <w:t>,00</w:t>
            </w:r>
          </w:p>
        </w:tc>
        <w:tc>
          <w:tcPr>
            <w:tcW w:w="1623"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right"/>
              <w:rPr>
                <w:rFonts w:cs="Calibri"/>
                <w:b/>
                <w:sz w:val="24"/>
                <w:szCs w:val="24"/>
              </w:rPr>
            </w:pPr>
            <w:r w:rsidRPr="00027492">
              <w:rPr>
                <w:rFonts w:cs="Calibri"/>
                <w:b/>
                <w:sz w:val="24"/>
                <w:szCs w:val="24"/>
              </w:rPr>
              <w:t>15.542.796</w:t>
            </w:r>
            <w:r w:rsidR="008B7C68">
              <w:rPr>
                <w:rFonts w:cs="Calibri"/>
                <w:b/>
                <w:sz w:val="24"/>
                <w:szCs w:val="24"/>
              </w:rPr>
              <w:t>,00</w:t>
            </w:r>
          </w:p>
        </w:tc>
        <w:tc>
          <w:tcPr>
            <w:tcW w:w="1623" w:type="dxa"/>
            <w:tcBorders>
              <w:top w:val="single" w:sz="4" w:space="0" w:color="auto"/>
              <w:left w:val="single" w:sz="4" w:space="0" w:color="auto"/>
              <w:bottom w:val="single" w:sz="4" w:space="0" w:color="auto"/>
              <w:right w:val="single" w:sz="4" w:space="0" w:color="auto"/>
            </w:tcBorders>
            <w:hideMark/>
          </w:tcPr>
          <w:p w:rsidR="007E526F" w:rsidRPr="00027492" w:rsidRDefault="007E526F">
            <w:pPr>
              <w:pStyle w:val="NoSpacing"/>
              <w:jc w:val="right"/>
              <w:rPr>
                <w:rFonts w:cs="Calibri"/>
                <w:b/>
                <w:sz w:val="24"/>
                <w:szCs w:val="24"/>
              </w:rPr>
            </w:pPr>
            <w:r w:rsidRPr="00027492">
              <w:rPr>
                <w:rFonts w:cs="Calibri"/>
                <w:b/>
                <w:sz w:val="24"/>
                <w:szCs w:val="24"/>
              </w:rPr>
              <w:t>20.745.796</w:t>
            </w:r>
            <w:r w:rsidR="008B7C68">
              <w:rPr>
                <w:rFonts w:cs="Calibri"/>
                <w:b/>
                <w:sz w:val="24"/>
                <w:szCs w:val="24"/>
              </w:rPr>
              <w:t>,00</w:t>
            </w:r>
          </w:p>
        </w:tc>
      </w:tr>
      <w:tr w:rsidR="002A4C88" w:rsidRPr="00027492" w:rsidTr="002A4C88">
        <w:tc>
          <w:tcPr>
            <w:tcW w:w="603"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2A4C88" w:rsidRPr="00027492" w:rsidRDefault="002A4C88">
            <w:pPr>
              <w:pStyle w:val="NoSpacing"/>
              <w:jc w:val="both"/>
              <w:rPr>
                <w:rFonts w:cs="Calibri"/>
                <w:b/>
                <w:sz w:val="24"/>
                <w:szCs w:val="24"/>
              </w:rPr>
            </w:pPr>
          </w:p>
        </w:tc>
        <w:tc>
          <w:tcPr>
            <w:tcW w:w="381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2A4C88" w:rsidRPr="00027492" w:rsidRDefault="002A4C88" w:rsidP="008B7C68">
            <w:pPr>
              <w:pStyle w:val="NoSpacing"/>
              <w:rPr>
                <w:rFonts w:cs="Calibri"/>
                <w:b/>
                <w:sz w:val="24"/>
                <w:szCs w:val="24"/>
              </w:rPr>
            </w:pPr>
            <w:r w:rsidRPr="00027492">
              <w:rPr>
                <w:rFonts w:cs="Calibri"/>
                <w:b/>
                <w:sz w:val="24"/>
                <w:szCs w:val="24"/>
              </w:rPr>
              <w:t>UKUPNO PROGRAM:</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2A4C88" w:rsidRPr="007E526F" w:rsidRDefault="002A4C88" w:rsidP="00CA24F9">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17.5</w:t>
            </w:r>
            <w:r>
              <w:rPr>
                <w:rFonts w:asciiTheme="minorHAnsi" w:hAnsiTheme="minorHAnsi" w:cstheme="minorHAnsi"/>
                <w:b/>
                <w:sz w:val="24"/>
                <w:szCs w:val="24"/>
              </w:rPr>
              <w:t>52.796,00</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2A4C88" w:rsidRPr="007E526F" w:rsidRDefault="002A4C88" w:rsidP="00CA24F9">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15.652.796</w:t>
            </w:r>
            <w:r>
              <w:rPr>
                <w:rFonts w:asciiTheme="minorHAnsi" w:hAnsiTheme="minorHAnsi"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2A4C88" w:rsidRPr="007E526F" w:rsidRDefault="002A4C88" w:rsidP="00CA24F9">
            <w:pPr>
              <w:pStyle w:val="NoSpacing"/>
              <w:jc w:val="right"/>
              <w:rPr>
                <w:rFonts w:asciiTheme="minorHAnsi" w:hAnsiTheme="minorHAnsi" w:cstheme="minorHAnsi"/>
                <w:b/>
                <w:sz w:val="24"/>
                <w:szCs w:val="24"/>
              </w:rPr>
            </w:pPr>
            <w:r w:rsidRPr="007E526F">
              <w:rPr>
                <w:rFonts w:asciiTheme="minorHAnsi" w:hAnsiTheme="minorHAnsi" w:cstheme="minorHAnsi"/>
                <w:b/>
                <w:sz w:val="24"/>
                <w:szCs w:val="24"/>
              </w:rPr>
              <w:t>20.855.796</w:t>
            </w:r>
            <w:r>
              <w:rPr>
                <w:rFonts w:asciiTheme="minorHAnsi" w:hAnsiTheme="minorHAnsi" w:cstheme="minorHAnsi"/>
                <w:b/>
                <w:sz w:val="24"/>
                <w:szCs w:val="24"/>
              </w:rPr>
              <w:t>,00</w:t>
            </w:r>
          </w:p>
        </w:tc>
      </w:tr>
    </w:tbl>
    <w:p w:rsidR="007E526F" w:rsidRPr="00027492" w:rsidRDefault="007E526F" w:rsidP="007E526F">
      <w:pPr>
        <w:pStyle w:val="NoSpacing"/>
        <w:shd w:val="clear" w:color="auto" w:fill="FFFFFF"/>
        <w:jc w:val="both"/>
        <w:rPr>
          <w:rFonts w:cs="Calibri"/>
          <w:sz w:val="24"/>
          <w:szCs w:val="24"/>
        </w:rPr>
      </w:pPr>
    </w:p>
    <w:p w:rsidR="007E526F" w:rsidRPr="00027492" w:rsidRDefault="007E526F" w:rsidP="007E526F">
      <w:pPr>
        <w:pStyle w:val="NoSpacing"/>
        <w:shd w:val="clear" w:color="auto" w:fill="FFFFFF"/>
        <w:jc w:val="both"/>
        <w:rPr>
          <w:rFonts w:cs="Calibri"/>
          <w:sz w:val="24"/>
          <w:szCs w:val="24"/>
        </w:rPr>
      </w:pPr>
      <w:r w:rsidRPr="00027492">
        <w:rPr>
          <w:rFonts w:cs="Calibri"/>
          <w:b/>
          <w:sz w:val="24"/>
          <w:szCs w:val="24"/>
        </w:rPr>
        <w:t>RAZLOG ODSTUPANJA OD PROŠLOGODIŠNJIH PROJEKCIJA</w:t>
      </w:r>
      <w:r w:rsidRPr="00027492">
        <w:rPr>
          <w:rFonts w:cs="Calibri"/>
          <w:sz w:val="24"/>
          <w:szCs w:val="24"/>
        </w:rPr>
        <w:t xml:space="preserve">: </w:t>
      </w:r>
    </w:p>
    <w:p w:rsidR="007E526F" w:rsidRPr="00027492" w:rsidRDefault="007E526F" w:rsidP="007E526F">
      <w:pPr>
        <w:pStyle w:val="NoSpacing"/>
        <w:shd w:val="clear" w:color="auto" w:fill="FFFFFF"/>
        <w:jc w:val="both"/>
        <w:rPr>
          <w:rFonts w:cs="Calibri"/>
          <w:sz w:val="24"/>
          <w:szCs w:val="24"/>
        </w:rPr>
      </w:pPr>
      <w:r w:rsidRPr="00027492">
        <w:rPr>
          <w:rFonts w:cs="Calibri"/>
          <w:sz w:val="24"/>
          <w:szCs w:val="24"/>
        </w:rPr>
        <w:t>Program se razlikuje od prošlogodišnjeg jer su ove godine u isti uvrštena i vlastita sredstva ustanova.</w:t>
      </w:r>
    </w:p>
    <w:p w:rsidR="00933738" w:rsidRPr="008B7C68" w:rsidRDefault="000821AA" w:rsidP="00C24630">
      <w:pPr>
        <w:pStyle w:val="NoSpacing"/>
        <w:shd w:val="clear" w:color="auto" w:fill="E5DFEC" w:themeFill="accent4" w:themeFillTint="33"/>
        <w:jc w:val="both"/>
        <w:rPr>
          <w:rFonts w:cs="Calibri"/>
          <w:b/>
          <w:color w:val="000000" w:themeColor="text1"/>
          <w:sz w:val="28"/>
          <w:szCs w:val="28"/>
        </w:rPr>
      </w:pPr>
      <w:r>
        <w:rPr>
          <w:rFonts w:cs="Calibri"/>
          <w:b/>
          <w:color w:val="000000" w:themeColor="text1"/>
          <w:sz w:val="28"/>
          <w:szCs w:val="28"/>
        </w:rPr>
        <w:lastRenderedPageBreak/>
        <w:t xml:space="preserve">NAZIV KORISNIKA: </w:t>
      </w:r>
      <w:r w:rsidR="00C24630" w:rsidRPr="008B7C68">
        <w:rPr>
          <w:rFonts w:cs="Calibri"/>
          <w:b/>
          <w:color w:val="000000" w:themeColor="text1"/>
          <w:sz w:val="28"/>
          <w:szCs w:val="28"/>
        </w:rPr>
        <w:t>UPRAVNI ODJEL ZA GOSPODARSTVO I MORE</w:t>
      </w:r>
    </w:p>
    <w:p w:rsidR="008E1894" w:rsidRPr="00027492" w:rsidRDefault="008E1894" w:rsidP="008E1894">
      <w:pPr>
        <w:pStyle w:val="NoSpacing"/>
        <w:rPr>
          <w:rFonts w:cs="Calibri"/>
          <w:b/>
          <w:color w:val="000000" w:themeColor="text1"/>
          <w:sz w:val="24"/>
          <w:szCs w:val="24"/>
        </w:rPr>
      </w:pPr>
    </w:p>
    <w:p w:rsidR="001631E4" w:rsidRPr="00027492" w:rsidRDefault="001631E4" w:rsidP="001631E4">
      <w:pPr>
        <w:jc w:val="both"/>
        <w:rPr>
          <w:rFonts w:ascii="Calibri" w:hAnsi="Calibri" w:cs="Calibri"/>
          <w:szCs w:val="24"/>
        </w:rPr>
      </w:pPr>
    </w:p>
    <w:tbl>
      <w:tblPr>
        <w:tblStyle w:val="TableGrid"/>
        <w:tblW w:w="0" w:type="auto"/>
        <w:tblLook w:val="04A0"/>
      </w:tblPr>
      <w:tblGrid>
        <w:gridCol w:w="1271"/>
        <w:gridCol w:w="7909"/>
      </w:tblGrid>
      <w:tr w:rsidR="001631E4" w:rsidRPr="003C53B9" w:rsidTr="00F10E17">
        <w:tc>
          <w:tcPr>
            <w:tcW w:w="1271" w:type="dxa"/>
            <w:tcBorders>
              <w:top w:val="single" w:sz="4" w:space="0" w:color="auto"/>
              <w:left w:val="single" w:sz="4" w:space="0" w:color="auto"/>
              <w:bottom w:val="single" w:sz="4" w:space="0" w:color="auto"/>
              <w:right w:val="single" w:sz="4" w:space="0" w:color="auto"/>
            </w:tcBorders>
            <w:hideMark/>
          </w:tcPr>
          <w:p w:rsidR="001631E4" w:rsidRPr="003C53B9" w:rsidRDefault="001631E4">
            <w:pPr>
              <w:jc w:val="both"/>
              <w:rPr>
                <w:rFonts w:ascii="Calibri" w:hAnsi="Calibri" w:cs="Calibri"/>
                <w:sz w:val="24"/>
                <w:szCs w:val="24"/>
              </w:rPr>
            </w:pPr>
            <w:r w:rsidRPr="003C53B9">
              <w:rPr>
                <w:rFonts w:ascii="Calibri" w:hAnsi="Calibri" w:cs="Calibri"/>
                <w:sz w:val="24"/>
                <w:szCs w:val="24"/>
              </w:rPr>
              <w:t>Sažetak djelokruga rada:</w:t>
            </w:r>
          </w:p>
        </w:tc>
        <w:tc>
          <w:tcPr>
            <w:tcW w:w="7909" w:type="dxa"/>
            <w:tcBorders>
              <w:top w:val="single" w:sz="4" w:space="0" w:color="auto"/>
              <w:left w:val="single" w:sz="4" w:space="0" w:color="auto"/>
              <w:bottom w:val="single" w:sz="4" w:space="0" w:color="auto"/>
              <w:right w:val="single" w:sz="4" w:space="0" w:color="auto"/>
            </w:tcBorders>
          </w:tcPr>
          <w:p w:rsidR="001631E4" w:rsidRPr="003C53B9" w:rsidRDefault="001631E4">
            <w:pPr>
              <w:jc w:val="both"/>
              <w:rPr>
                <w:rFonts w:ascii="Calibri" w:hAnsi="Calibri" w:cs="Calibri"/>
                <w:sz w:val="24"/>
                <w:szCs w:val="24"/>
                <w:u w:val="single"/>
              </w:rPr>
            </w:pPr>
            <w:r w:rsidRPr="003C53B9">
              <w:rPr>
                <w:rFonts w:ascii="Calibri" w:hAnsi="Calibri" w:cs="Calibri"/>
                <w:sz w:val="24"/>
                <w:szCs w:val="24"/>
                <w:u w:val="single"/>
              </w:rPr>
              <w:t>Aktivnosti vezane poduzetništvo:</w:t>
            </w:r>
          </w:p>
          <w:p w:rsidR="001631E4" w:rsidRPr="003C53B9" w:rsidRDefault="001631E4">
            <w:pPr>
              <w:jc w:val="both"/>
              <w:rPr>
                <w:rFonts w:ascii="Calibri" w:hAnsi="Calibri" w:cs="Calibri"/>
                <w:sz w:val="24"/>
                <w:szCs w:val="24"/>
              </w:rPr>
            </w:pPr>
            <w:r w:rsidRPr="003C53B9">
              <w:rPr>
                <w:rFonts w:ascii="Calibri" w:hAnsi="Calibri" w:cs="Calibri"/>
                <w:sz w:val="24"/>
                <w:szCs w:val="24"/>
              </w:rPr>
              <w:t>Upravni odjel prati stanje u oblasti razvoja malog i srednjeg poduzetništva, projekata EU u svojoj oblasti i ostalog gospodarskog razvitka Dubrovačko-neretvanske županije, pruža potpore te izrađuje izvješća, stručne podloge i akte iz djelokruga upravnog tijela s ciljem ravnomjernog razvoja gospodarstva na području županije.</w:t>
            </w:r>
          </w:p>
          <w:p w:rsidR="001631E4" w:rsidRPr="003C53B9" w:rsidRDefault="001631E4">
            <w:pPr>
              <w:jc w:val="both"/>
              <w:rPr>
                <w:rFonts w:ascii="Calibri" w:hAnsi="Calibri" w:cs="Calibri"/>
                <w:sz w:val="24"/>
                <w:szCs w:val="24"/>
              </w:rPr>
            </w:pPr>
          </w:p>
          <w:p w:rsidR="001631E4" w:rsidRPr="003C53B9" w:rsidRDefault="001631E4">
            <w:pPr>
              <w:jc w:val="both"/>
              <w:rPr>
                <w:rFonts w:ascii="Calibri" w:hAnsi="Calibri" w:cs="Calibri"/>
                <w:sz w:val="24"/>
                <w:szCs w:val="24"/>
                <w:u w:val="single"/>
              </w:rPr>
            </w:pPr>
            <w:r w:rsidRPr="003C53B9">
              <w:rPr>
                <w:rFonts w:ascii="Calibri" w:hAnsi="Calibri" w:cs="Calibri"/>
                <w:sz w:val="24"/>
                <w:szCs w:val="24"/>
                <w:u w:val="single"/>
              </w:rPr>
              <w:t>Aktivnosti vezane za turizam:</w:t>
            </w:r>
          </w:p>
          <w:p w:rsidR="001631E4" w:rsidRPr="003C53B9" w:rsidRDefault="001631E4">
            <w:pPr>
              <w:jc w:val="both"/>
              <w:rPr>
                <w:rFonts w:ascii="Calibri" w:hAnsi="Calibri" w:cs="Calibri"/>
                <w:sz w:val="24"/>
                <w:szCs w:val="24"/>
              </w:rPr>
            </w:pPr>
            <w:r w:rsidRPr="003C53B9">
              <w:rPr>
                <w:rFonts w:ascii="Calibri" w:hAnsi="Calibri" w:cs="Calibri"/>
                <w:sz w:val="24"/>
                <w:szCs w:val="24"/>
              </w:rPr>
              <w:t>Upravni odjel prati stanje u području turizma, pruža potpore, izrađuje izvješća, stručne podloge i nacrte akata s ciljem razvoja turizma na području županije. Provode se razvojni projekti od interesa za cijelu županiju s ciljem podizanja razine kvalitete turističke ponude, produženja turističke sezone i daljnjeg razvoja turizma na svim područjima županije.</w:t>
            </w:r>
          </w:p>
          <w:p w:rsidR="001631E4" w:rsidRPr="003C53B9" w:rsidRDefault="001631E4">
            <w:pPr>
              <w:jc w:val="both"/>
              <w:rPr>
                <w:rFonts w:ascii="Calibri" w:hAnsi="Calibri" w:cs="Calibri"/>
                <w:sz w:val="24"/>
                <w:szCs w:val="24"/>
              </w:rPr>
            </w:pPr>
          </w:p>
          <w:p w:rsidR="001631E4" w:rsidRPr="003C53B9" w:rsidRDefault="001631E4">
            <w:pPr>
              <w:jc w:val="both"/>
              <w:rPr>
                <w:rFonts w:ascii="Calibri" w:hAnsi="Calibri" w:cs="Calibri"/>
                <w:sz w:val="24"/>
                <w:szCs w:val="24"/>
                <w:u w:val="single"/>
              </w:rPr>
            </w:pPr>
            <w:r w:rsidRPr="003C53B9">
              <w:rPr>
                <w:rFonts w:ascii="Calibri" w:hAnsi="Calibri" w:cs="Calibri"/>
                <w:sz w:val="24"/>
                <w:szCs w:val="24"/>
                <w:u w:val="single"/>
              </w:rPr>
              <w:t>Aktivnosti vezane za energetiku:</w:t>
            </w:r>
          </w:p>
          <w:p w:rsidR="001631E4" w:rsidRPr="003C53B9" w:rsidRDefault="001631E4">
            <w:pPr>
              <w:jc w:val="both"/>
              <w:rPr>
                <w:rFonts w:ascii="Calibri" w:hAnsi="Calibri" w:cs="Calibri"/>
                <w:sz w:val="24"/>
                <w:szCs w:val="24"/>
              </w:rPr>
            </w:pPr>
            <w:r w:rsidRPr="003C53B9">
              <w:rPr>
                <w:rFonts w:ascii="Calibri" w:hAnsi="Calibri" w:cs="Calibri"/>
                <w:sz w:val="24"/>
                <w:szCs w:val="24"/>
              </w:rPr>
              <w:t>Upravni odjel obavlja i usklađuje upravne i stručne poslove za potrebe provođenja veće energetske učinkovitosti objekata u vlasništvu županije.</w:t>
            </w:r>
          </w:p>
          <w:p w:rsidR="001631E4" w:rsidRPr="003C53B9" w:rsidRDefault="001631E4">
            <w:pPr>
              <w:jc w:val="both"/>
              <w:rPr>
                <w:rFonts w:ascii="Calibri" w:hAnsi="Calibri" w:cs="Calibri"/>
                <w:sz w:val="24"/>
                <w:szCs w:val="24"/>
              </w:rPr>
            </w:pPr>
          </w:p>
          <w:p w:rsidR="001631E4" w:rsidRPr="003C53B9" w:rsidRDefault="001631E4">
            <w:pPr>
              <w:jc w:val="both"/>
              <w:rPr>
                <w:rFonts w:ascii="Calibri" w:hAnsi="Calibri" w:cs="Calibri"/>
                <w:sz w:val="24"/>
                <w:szCs w:val="24"/>
                <w:u w:val="single"/>
              </w:rPr>
            </w:pPr>
            <w:r w:rsidRPr="003C53B9">
              <w:rPr>
                <w:rFonts w:ascii="Calibri" w:hAnsi="Calibri" w:cs="Calibri"/>
                <w:sz w:val="24"/>
                <w:szCs w:val="24"/>
                <w:u w:val="single"/>
              </w:rPr>
              <w:t>Aktivnosti vezane za pomorstvo:</w:t>
            </w:r>
          </w:p>
          <w:p w:rsidR="001631E4" w:rsidRDefault="001631E4">
            <w:pPr>
              <w:jc w:val="both"/>
              <w:rPr>
                <w:rFonts w:ascii="Calibri" w:hAnsi="Calibri" w:cs="Calibri"/>
                <w:sz w:val="24"/>
                <w:szCs w:val="24"/>
              </w:rPr>
            </w:pPr>
            <w:r w:rsidRPr="003C53B9">
              <w:rPr>
                <w:rFonts w:ascii="Calibri" w:hAnsi="Calibri" w:cs="Calibri"/>
                <w:sz w:val="24"/>
                <w:szCs w:val="24"/>
              </w:rPr>
              <w:t>Upravni odjel provodi postupke utvrđivanja granica pomorskog dobra i granica lučkog područja, provodi postupke dodjele koncesija na pomorskog dobru, prati stanje naplate koncesija na pomorskom dobru te naplatu naknada za korištenje pomorskog dobra koju plaćaju vlasnici brodica upisanih u očevidnike brodica lučkih kapetanija s područja županije. Podržava i prati razvojne projekte na području županije u suradnji sa lučkim uprava Dubrovačko-neretvanske županije.</w:t>
            </w:r>
          </w:p>
          <w:p w:rsidR="007376FC" w:rsidRDefault="007376FC">
            <w:pPr>
              <w:jc w:val="both"/>
              <w:rPr>
                <w:rFonts w:ascii="Calibri" w:hAnsi="Calibri" w:cs="Calibri"/>
                <w:sz w:val="24"/>
                <w:szCs w:val="24"/>
                <w:u w:val="single"/>
              </w:rPr>
            </w:pPr>
            <w:r w:rsidRPr="003C53B9">
              <w:rPr>
                <w:rFonts w:ascii="Calibri" w:hAnsi="Calibri" w:cs="Calibri"/>
                <w:sz w:val="24"/>
                <w:szCs w:val="24"/>
                <w:u w:val="single"/>
              </w:rPr>
              <w:t>Aktivnosti vezane za po</w:t>
            </w:r>
            <w:r>
              <w:rPr>
                <w:rFonts w:ascii="Calibri" w:hAnsi="Calibri" w:cs="Calibri"/>
                <w:sz w:val="24"/>
                <w:szCs w:val="24"/>
                <w:u w:val="single"/>
              </w:rPr>
              <w:t>ljoprivredu, ribarstvo i lov:</w:t>
            </w:r>
          </w:p>
          <w:p w:rsidR="0086720D" w:rsidRPr="0086720D" w:rsidRDefault="0086720D" w:rsidP="0086720D">
            <w:pPr>
              <w:pStyle w:val="NoSpacing"/>
              <w:rPr>
                <w:sz w:val="24"/>
                <w:szCs w:val="24"/>
                <w:lang w:eastAsia="hr-HR"/>
              </w:rPr>
            </w:pPr>
            <w:r w:rsidRPr="0086720D">
              <w:rPr>
                <w:sz w:val="24"/>
                <w:szCs w:val="24"/>
                <w:lang w:eastAsia="hr-HR"/>
              </w:rPr>
              <w:t>Praćenje i analiziranje stanje u poljoprivredi i predlaganje poticajnih mjera, za razvoj poljoprivrede stočarstva, vinogradarstva i proizvodnje hrane,</w:t>
            </w:r>
          </w:p>
          <w:p w:rsidR="0086720D" w:rsidRPr="0086720D" w:rsidRDefault="0086720D" w:rsidP="0086720D">
            <w:pPr>
              <w:pStyle w:val="NoSpacing"/>
              <w:rPr>
                <w:sz w:val="24"/>
                <w:szCs w:val="24"/>
                <w:lang w:eastAsia="hr-HR"/>
              </w:rPr>
            </w:pPr>
            <w:r w:rsidRPr="0086720D">
              <w:rPr>
                <w:sz w:val="24"/>
                <w:szCs w:val="24"/>
                <w:lang w:eastAsia="hr-HR"/>
              </w:rPr>
              <w:t>sudjelovanje u operacionalizaciji nacionalnog projekta navodnjavanja i gospodarenja poljoprivrednim zemljištem,</w:t>
            </w:r>
          </w:p>
          <w:p w:rsidR="0086720D" w:rsidRPr="0086720D" w:rsidRDefault="0086720D" w:rsidP="0086720D">
            <w:pPr>
              <w:pStyle w:val="NoSpacing"/>
              <w:rPr>
                <w:sz w:val="24"/>
                <w:szCs w:val="24"/>
                <w:lang w:eastAsia="hr-HR"/>
              </w:rPr>
            </w:pPr>
            <w:r w:rsidRPr="0086720D">
              <w:rPr>
                <w:sz w:val="24"/>
                <w:szCs w:val="24"/>
                <w:lang w:eastAsia="hr-HR"/>
              </w:rPr>
              <w:t>provođenje projekta navodnjavanja na području Županije,</w:t>
            </w:r>
          </w:p>
          <w:p w:rsidR="0086720D" w:rsidRPr="0086720D" w:rsidRDefault="0086720D" w:rsidP="0086720D">
            <w:pPr>
              <w:pStyle w:val="NoSpacing"/>
              <w:rPr>
                <w:sz w:val="24"/>
                <w:szCs w:val="24"/>
                <w:lang w:eastAsia="hr-HR"/>
              </w:rPr>
            </w:pPr>
            <w:r w:rsidRPr="0086720D">
              <w:rPr>
                <w:sz w:val="24"/>
                <w:szCs w:val="24"/>
                <w:lang w:eastAsia="hr-HR"/>
              </w:rPr>
              <w:t>praćenja stanja poljoprivrednog zemljišta, te priprema prijedloge i mjere za razvoj tržišta poljoprivrednih proizvoda,</w:t>
            </w:r>
          </w:p>
          <w:p w:rsidR="0086720D" w:rsidRPr="0086720D" w:rsidRDefault="0086720D" w:rsidP="0086720D">
            <w:pPr>
              <w:shd w:val="clear" w:color="auto" w:fill="FFFFFF"/>
              <w:jc w:val="both"/>
              <w:rPr>
                <w:rFonts w:ascii="Calibri" w:eastAsia="Times New Roman" w:hAnsi="Calibri" w:cs="Calibri"/>
                <w:color w:val="333333"/>
                <w:sz w:val="24"/>
                <w:szCs w:val="24"/>
                <w:lang w:eastAsia="hr-HR"/>
              </w:rPr>
            </w:pPr>
            <w:r w:rsidRPr="0086720D">
              <w:rPr>
                <w:rFonts w:ascii="Calibri" w:eastAsia="Times New Roman" w:hAnsi="Calibri" w:cs="Calibri"/>
                <w:color w:val="333333"/>
                <w:sz w:val="24"/>
                <w:szCs w:val="24"/>
                <w:lang w:eastAsia="hr-HR"/>
              </w:rPr>
              <w:t>praćenje i analiziranje stanje, te predlaganje mjere razvoja u oblasti šumarstva, lovstva, marikulture i ribarstva i vodnog gospodarstva</w:t>
            </w:r>
          </w:p>
          <w:p w:rsidR="0086720D" w:rsidRPr="0086720D" w:rsidRDefault="0086720D" w:rsidP="0086720D">
            <w:pPr>
              <w:shd w:val="clear" w:color="auto" w:fill="FFFFFF"/>
              <w:jc w:val="both"/>
              <w:rPr>
                <w:rFonts w:ascii="Calibri" w:eastAsia="Times New Roman" w:hAnsi="Calibri" w:cs="Calibri"/>
                <w:color w:val="333333"/>
                <w:sz w:val="24"/>
                <w:szCs w:val="24"/>
                <w:lang w:eastAsia="hr-HR"/>
              </w:rPr>
            </w:pPr>
            <w:r w:rsidRPr="0086720D">
              <w:rPr>
                <w:rFonts w:ascii="Calibri" w:eastAsia="Times New Roman" w:hAnsi="Calibri" w:cs="Calibri"/>
                <w:color w:val="333333"/>
                <w:sz w:val="24"/>
                <w:szCs w:val="24"/>
                <w:lang w:eastAsia="hr-HR"/>
              </w:rPr>
              <w:t>poduzimanje mjera u cilju ravnomjernog razvitka poljoprivrede i ruralnog prostora jedinica lokalne samouprave u županiji</w:t>
            </w:r>
          </w:p>
          <w:p w:rsidR="0086720D" w:rsidRPr="0086720D" w:rsidRDefault="0086720D" w:rsidP="0086720D">
            <w:pPr>
              <w:shd w:val="clear" w:color="auto" w:fill="FFFFFF"/>
              <w:jc w:val="both"/>
              <w:rPr>
                <w:rFonts w:ascii="Calibri" w:eastAsia="Times New Roman" w:hAnsi="Calibri" w:cs="Calibri"/>
                <w:color w:val="333333"/>
                <w:sz w:val="24"/>
                <w:szCs w:val="24"/>
                <w:lang w:eastAsia="hr-HR"/>
              </w:rPr>
            </w:pPr>
            <w:r w:rsidRPr="0086720D">
              <w:rPr>
                <w:rFonts w:ascii="Calibri" w:eastAsia="Times New Roman" w:hAnsi="Calibri" w:cs="Calibri"/>
                <w:color w:val="333333"/>
                <w:sz w:val="24"/>
                <w:szCs w:val="24"/>
                <w:lang w:eastAsia="hr-HR"/>
              </w:rPr>
              <w:t>pružanje stručne pomoć poljodjelcima u cilju unapređenja proizvodnje</w:t>
            </w:r>
          </w:p>
          <w:p w:rsidR="0086720D" w:rsidRPr="0086720D" w:rsidRDefault="0086720D" w:rsidP="0086720D">
            <w:pPr>
              <w:shd w:val="clear" w:color="auto" w:fill="FFFFFF"/>
              <w:jc w:val="both"/>
              <w:rPr>
                <w:rFonts w:ascii="Calibri" w:eastAsia="Times New Roman" w:hAnsi="Calibri" w:cs="Calibri"/>
                <w:color w:val="333333"/>
                <w:sz w:val="24"/>
                <w:szCs w:val="24"/>
                <w:lang w:eastAsia="hr-HR"/>
              </w:rPr>
            </w:pPr>
            <w:r w:rsidRPr="0086720D">
              <w:rPr>
                <w:rFonts w:ascii="Calibri" w:eastAsia="Times New Roman" w:hAnsi="Calibri" w:cs="Calibri"/>
                <w:color w:val="333333"/>
                <w:sz w:val="24"/>
                <w:szCs w:val="24"/>
                <w:lang w:eastAsia="hr-HR"/>
              </w:rPr>
              <w:t>obavljanje poslova vezano za kreditne porgrame županije u cilju razvoja poljoprivredne proizvodnje i ruralnog prostora</w:t>
            </w:r>
          </w:p>
          <w:p w:rsidR="0086720D" w:rsidRPr="00FC41B7" w:rsidRDefault="0086720D" w:rsidP="0086720D">
            <w:pPr>
              <w:shd w:val="clear" w:color="auto" w:fill="FFFFFF"/>
              <w:jc w:val="both"/>
              <w:rPr>
                <w:rFonts w:ascii="Calibri" w:eastAsia="Times New Roman" w:hAnsi="Calibri" w:cs="Calibri"/>
                <w:color w:val="333333"/>
                <w:sz w:val="24"/>
                <w:szCs w:val="24"/>
                <w:lang w:eastAsia="hr-HR"/>
              </w:rPr>
            </w:pPr>
            <w:r w:rsidRPr="0086720D">
              <w:rPr>
                <w:rFonts w:ascii="Calibri" w:eastAsia="Times New Roman" w:hAnsi="Calibri" w:cs="Calibri"/>
                <w:color w:val="333333"/>
                <w:sz w:val="24"/>
                <w:szCs w:val="24"/>
                <w:lang w:eastAsia="hr-HR"/>
              </w:rPr>
              <w:t>sudjelovanje u organizaciji stručnih manifestacija (stručni skupovi, izložbe</w:t>
            </w:r>
            <w:r w:rsidRPr="00FC41B7">
              <w:rPr>
                <w:rFonts w:ascii="Calibri" w:eastAsia="Times New Roman" w:hAnsi="Calibri" w:cs="Calibri"/>
                <w:color w:val="333333"/>
                <w:sz w:val="24"/>
                <w:szCs w:val="24"/>
                <w:lang w:eastAsia="hr-HR"/>
              </w:rPr>
              <w:t>, sajmovi i druge manifestacije</w:t>
            </w:r>
          </w:p>
          <w:p w:rsidR="0086720D" w:rsidRPr="00FC41B7" w:rsidRDefault="0086720D" w:rsidP="0086720D">
            <w:pPr>
              <w:shd w:val="clear" w:color="auto" w:fill="FFFFFF"/>
              <w:jc w:val="both"/>
              <w:rPr>
                <w:rFonts w:ascii="Calibri" w:eastAsia="Times New Roman" w:hAnsi="Calibri" w:cs="Calibri"/>
                <w:color w:val="333333"/>
                <w:sz w:val="24"/>
                <w:szCs w:val="24"/>
                <w:lang w:eastAsia="hr-HR"/>
              </w:rPr>
            </w:pPr>
            <w:r w:rsidRPr="00FC41B7">
              <w:rPr>
                <w:rFonts w:ascii="Calibri" w:eastAsia="Times New Roman" w:hAnsi="Calibri" w:cs="Calibri"/>
                <w:color w:val="333333"/>
                <w:sz w:val="24"/>
                <w:szCs w:val="24"/>
                <w:lang w:eastAsia="hr-HR"/>
              </w:rPr>
              <w:t xml:space="preserve">predlaganje i kandidaturu projekata vezane za programe EU kojima se potiče </w:t>
            </w:r>
            <w:r w:rsidRPr="00FC41B7">
              <w:rPr>
                <w:rFonts w:ascii="Calibri" w:eastAsia="Times New Roman" w:hAnsi="Calibri" w:cs="Calibri"/>
                <w:color w:val="333333"/>
                <w:sz w:val="24"/>
                <w:szCs w:val="24"/>
                <w:lang w:eastAsia="hr-HR"/>
              </w:rPr>
              <w:lastRenderedPageBreak/>
              <w:t>ruralni razvoj,</w:t>
            </w:r>
          </w:p>
          <w:p w:rsidR="0086720D" w:rsidRPr="00FC41B7" w:rsidRDefault="0086720D" w:rsidP="0086720D">
            <w:pPr>
              <w:shd w:val="clear" w:color="auto" w:fill="FFFFFF"/>
              <w:jc w:val="both"/>
              <w:rPr>
                <w:rFonts w:ascii="Calibri" w:eastAsia="Times New Roman" w:hAnsi="Calibri" w:cs="Calibri"/>
                <w:color w:val="333333"/>
                <w:sz w:val="24"/>
                <w:szCs w:val="24"/>
                <w:lang w:eastAsia="hr-HR"/>
              </w:rPr>
            </w:pPr>
            <w:r w:rsidRPr="00FC41B7">
              <w:rPr>
                <w:rFonts w:ascii="Calibri" w:eastAsia="Times New Roman" w:hAnsi="Calibri" w:cs="Calibri"/>
                <w:color w:val="333333"/>
                <w:sz w:val="24"/>
                <w:szCs w:val="24"/>
                <w:lang w:eastAsia="hr-HR"/>
              </w:rPr>
              <w:t>praćenje izvršavanja ugovora o zakupu lovišta, naplate lovozakupnina, priprema natječaj za zakup županijskih lovišta,</w:t>
            </w:r>
          </w:p>
          <w:p w:rsidR="001631E4" w:rsidRPr="003C53B9" w:rsidRDefault="0086720D" w:rsidP="0086720D">
            <w:pPr>
              <w:jc w:val="both"/>
              <w:rPr>
                <w:rFonts w:ascii="Calibri" w:hAnsi="Calibri" w:cs="Calibri"/>
                <w:sz w:val="24"/>
                <w:szCs w:val="24"/>
              </w:rPr>
            </w:pPr>
            <w:r w:rsidRPr="00FC41B7">
              <w:rPr>
                <w:rFonts w:ascii="Calibri" w:eastAsia="Times New Roman" w:hAnsi="Calibri" w:cs="Calibri"/>
                <w:color w:val="333333"/>
                <w:sz w:val="24"/>
                <w:szCs w:val="24"/>
                <w:lang w:eastAsia="hr-HR"/>
              </w:rPr>
              <w:t>druge poslove utvrđene posebnim zakonom, drugim propisom, aktom Županijske skupštine i Župana.</w:t>
            </w:r>
          </w:p>
        </w:tc>
      </w:tr>
    </w:tbl>
    <w:p w:rsidR="00C24630" w:rsidRPr="00DA5359" w:rsidRDefault="00C24630" w:rsidP="00C24630">
      <w:pPr>
        <w:pStyle w:val="NoSpacing"/>
        <w:pBdr>
          <w:top w:val="single" w:sz="4" w:space="1" w:color="auto"/>
          <w:left w:val="single" w:sz="4" w:space="4" w:color="auto"/>
          <w:bottom w:val="single" w:sz="4" w:space="1" w:color="auto"/>
          <w:right w:val="single" w:sz="4" w:space="0" w:color="auto"/>
          <w:between w:val="single" w:sz="4" w:space="1" w:color="auto"/>
          <w:bar w:val="single" w:sz="4" w:color="auto"/>
        </w:pBdr>
        <w:shd w:val="clear" w:color="auto" w:fill="FFFFFF"/>
        <w:outlineLvl w:val="0"/>
        <w:rPr>
          <w:rFonts w:cs="Calibri"/>
          <w:bCs/>
          <w:color w:val="000000" w:themeColor="text1"/>
          <w:sz w:val="24"/>
          <w:szCs w:val="24"/>
        </w:rPr>
      </w:pPr>
      <w:r w:rsidRPr="00DA5359">
        <w:rPr>
          <w:rFonts w:cs="Calibri"/>
          <w:bCs/>
          <w:color w:val="000000" w:themeColor="text1"/>
          <w:sz w:val="24"/>
          <w:szCs w:val="24"/>
        </w:rPr>
        <w:lastRenderedPageBreak/>
        <w:t>Proračunski korisnici iz djelokruga rada:</w:t>
      </w:r>
    </w:p>
    <w:p w:rsidR="00C24630" w:rsidRPr="00DA5359" w:rsidRDefault="00C24630" w:rsidP="00C24630">
      <w:pPr>
        <w:pStyle w:val="NoSpacing"/>
        <w:pBdr>
          <w:top w:val="single" w:sz="4" w:space="1" w:color="auto"/>
          <w:left w:val="single" w:sz="4" w:space="4" w:color="auto"/>
          <w:bottom w:val="single" w:sz="4" w:space="1" w:color="auto"/>
          <w:right w:val="single" w:sz="4" w:space="0" w:color="auto"/>
          <w:between w:val="single" w:sz="4" w:space="1" w:color="auto"/>
          <w:bar w:val="single" w:sz="4" w:color="auto"/>
        </w:pBdr>
        <w:shd w:val="clear" w:color="auto" w:fill="FFFFFF"/>
        <w:rPr>
          <w:rFonts w:cs="Calibri"/>
          <w:b/>
          <w:bCs/>
          <w:color w:val="000000" w:themeColor="text1"/>
          <w:sz w:val="24"/>
          <w:szCs w:val="24"/>
        </w:rPr>
      </w:pPr>
    </w:p>
    <w:p w:rsidR="00C24630" w:rsidRPr="00DA5359" w:rsidRDefault="00C24630" w:rsidP="00C24630">
      <w:pPr>
        <w:pStyle w:val="NoSpacing"/>
        <w:pBdr>
          <w:top w:val="single" w:sz="4" w:space="1" w:color="auto"/>
          <w:left w:val="single" w:sz="4" w:space="4" w:color="auto"/>
          <w:bottom w:val="single" w:sz="4" w:space="1" w:color="auto"/>
          <w:right w:val="single" w:sz="4" w:space="0" w:color="auto"/>
          <w:between w:val="single" w:sz="4" w:space="1" w:color="auto"/>
          <w:bar w:val="single" w:sz="4" w:color="auto"/>
        </w:pBdr>
        <w:shd w:val="clear" w:color="auto" w:fill="FFFFFF"/>
        <w:outlineLvl w:val="0"/>
        <w:rPr>
          <w:rFonts w:cs="Calibri"/>
          <w:b/>
          <w:color w:val="000000" w:themeColor="text1"/>
          <w:sz w:val="24"/>
          <w:szCs w:val="24"/>
        </w:rPr>
      </w:pPr>
      <w:r w:rsidRPr="00DA5359">
        <w:rPr>
          <w:rFonts w:cs="Calibri"/>
          <w:b/>
          <w:color w:val="000000" w:themeColor="text1"/>
          <w:sz w:val="24"/>
          <w:szCs w:val="24"/>
        </w:rPr>
        <w:t>Javna ustanova Regionalna razvojna agencija Dubrovačko-neretvanske županije - DUNEA</w:t>
      </w:r>
    </w:p>
    <w:p w:rsidR="00A242CF" w:rsidRDefault="00A242CF" w:rsidP="00C24630">
      <w:pPr>
        <w:pStyle w:val="NoSpacing"/>
        <w:shd w:val="clear" w:color="auto" w:fill="FFFFFF"/>
        <w:outlineLvl w:val="0"/>
        <w:rPr>
          <w:rFonts w:cs="Calibri"/>
          <w:b/>
          <w:bCs/>
          <w:color w:val="000000" w:themeColor="text1"/>
          <w:sz w:val="24"/>
          <w:szCs w:val="24"/>
        </w:rPr>
      </w:pPr>
    </w:p>
    <w:p w:rsidR="003C53B9" w:rsidRDefault="003C53B9" w:rsidP="00C24630">
      <w:pPr>
        <w:pStyle w:val="NoSpacing"/>
        <w:shd w:val="clear" w:color="auto" w:fill="FFFFFF"/>
        <w:outlineLvl w:val="0"/>
        <w:rPr>
          <w:rFonts w:cs="Calibri"/>
          <w:b/>
          <w:bCs/>
          <w:color w:val="000000" w:themeColor="text1"/>
          <w:sz w:val="24"/>
          <w:szCs w:val="24"/>
        </w:rPr>
      </w:pPr>
    </w:p>
    <w:p w:rsidR="00C24630" w:rsidRPr="00DA5359" w:rsidRDefault="00C24630" w:rsidP="00C24630">
      <w:pPr>
        <w:pStyle w:val="NoSpacing"/>
        <w:shd w:val="clear" w:color="auto" w:fill="FFFFFF"/>
        <w:outlineLvl w:val="0"/>
        <w:rPr>
          <w:rFonts w:cs="Calibri"/>
          <w:b/>
          <w:bCs/>
          <w:color w:val="000000" w:themeColor="text1"/>
          <w:sz w:val="24"/>
          <w:szCs w:val="24"/>
        </w:rPr>
      </w:pPr>
      <w:r w:rsidRPr="00DA5359">
        <w:rPr>
          <w:rFonts w:cs="Calibri"/>
          <w:b/>
          <w:bCs/>
          <w:color w:val="000000" w:themeColor="text1"/>
          <w:sz w:val="24"/>
          <w:szCs w:val="24"/>
        </w:rPr>
        <w:t>FINANCIJSKI PLAN ZA 202</w:t>
      </w:r>
      <w:r w:rsidR="00A242CF">
        <w:rPr>
          <w:rFonts w:cs="Calibri"/>
          <w:b/>
          <w:bCs/>
          <w:color w:val="000000" w:themeColor="text1"/>
          <w:sz w:val="24"/>
          <w:szCs w:val="24"/>
        </w:rPr>
        <w:t>1</w:t>
      </w:r>
      <w:r w:rsidRPr="00DA5359">
        <w:rPr>
          <w:rFonts w:cs="Calibri"/>
          <w:b/>
          <w:bCs/>
          <w:color w:val="000000" w:themeColor="text1"/>
          <w:sz w:val="24"/>
          <w:szCs w:val="24"/>
        </w:rPr>
        <w:t>. – 202</w:t>
      </w:r>
      <w:r w:rsidR="00A242CF">
        <w:rPr>
          <w:rFonts w:cs="Calibri"/>
          <w:b/>
          <w:bCs/>
          <w:color w:val="000000" w:themeColor="text1"/>
          <w:sz w:val="24"/>
          <w:szCs w:val="24"/>
        </w:rPr>
        <w:t>3</w:t>
      </w:r>
      <w:r w:rsidRPr="00DA5359">
        <w:rPr>
          <w:rFonts w:cs="Calibri"/>
          <w:b/>
          <w:bCs/>
          <w:color w:val="000000" w:themeColor="text1"/>
          <w:sz w:val="24"/>
          <w:szCs w:val="24"/>
        </w:rPr>
        <w:t>. GODINU:</w:t>
      </w:r>
    </w:p>
    <w:p w:rsidR="00C24630" w:rsidRPr="00DA5359" w:rsidRDefault="00C24630" w:rsidP="00C24630">
      <w:pPr>
        <w:pStyle w:val="NoSpacing"/>
        <w:shd w:val="clear" w:color="auto" w:fill="FFFFFF"/>
        <w:rPr>
          <w:rFonts w:cs="Calibri"/>
          <w:b/>
          <w:bCs/>
          <w:color w:val="000000" w:themeColor="text1"/>
          <w:sz w:val="24"/>
          <w:szCs w:val="24"/>
        </w:rPr>
      </w:pPr>
    </w:p>
    <w:tbl>
      <w:tblPr>
        <w:tblStyle w:val="TableGrid"/>
        <w:tblW w:w="0" w:type="auto"/>
        <w:tblLayout w:type="fixed"/>
        <w:tblLook w:val="04A0"/>
      </w:tblPr>
      <w:tblGrid>
        <w:gridCol w:w="817"/>
        <w:gridCol w:w="3119"/>
        <w:gridCol w:w="1701"/>
        <w:gridCol w:w="1701"/>
        <w:gridCol w:w="1842"/>
      </w:tblGrid>
      <w:tr w:rsidR="00C24630" w:rsidRPr="003C53B9" w:rsidTr="00C97656">
        <w:tc>
          <w:tcPr>
            <w:tcW w:w="817" w:type="dxa"/>
            <w:shd w:val="clear" w:color="auto" w:fill="F2F2F2" w:themeFill="background1" w:themeFillShade="F2"/>
          </w:tcPr>
          <w:p w:rsidR="00C24630" w:rsidRPr="003C53B9" w:rsidRDefault="00C24630" w:rsidP="00D845BB">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Rb</w:t>
            </w:r>
          </w:p>
        </w:tc>
        <w:tc>
          <w:tcPr>
            <w:tcW w:w="3119" w:type="dxa"/>
            <w:shd w:val="clear" w:color="auto" w:fill="F2F2F2" w:themeFill="background1" w:themeFillShade="F2"/>
          </w:tcPr>
          <w:p w:rsidR="00C24630" w:rsidRPr="003C53B9" w:rsidRDefault="00C24630"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Naziv programa</w:t>
            </w:r>
          </w:p>
        </w:tc>
        <w:tc>
          <w:tcPr>
            <w:tcW w:w="1701" w:type="dxa"/>
            <w:shd w:val="clear" w:color="auto" w:fill="F2F2F2" w:themeFill="background1" w:themeFillShade="F2"/>
          </w:tcPr>
          <w:p w:rsidR="00C24630" w:rsidRPr="003C53B9" w:rsidRDefault="00C24630" w:rsidP="00A242CF">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202</w:t>
            </w:r>
            <w:r w:rsidR="00A242CF" w:rsidRPr="003C53B9">
              <w:rPr>
                <w:rFonts w:ascii="Calibri" w:hAnsi="Calibri" w:cs="Calibri"/>
                <w:b/>
                <w:color w:val="000000" w:themeColor="text1"/>
                <w:sz w:val="24"/>
                <w:szCs w:val="24"/>
              </w:rPr>
              <w:t>1</w:t>
            </w:r>
            <w:r w:rsidRPr="003C53B9">
              <w:rPr>
                <w:rFonts w:ascii="Calibri" w:hAnsi="Calibri" w:cs="Calibri"/>
                <w:b/>
                <w:color w:val="000000" w:themeColor="text1"/>
                <w:sz w:val="24"/>
                <w:szCs w:val="24"/>
              </w:rPr>
              <w:t>.</w:t>
            </w:r>
          </w:p>
        </w:tc>
        <w:tc>
          <w:tcPr>
            <w:tcW w:w="1701" w:type="dxa"/>
            <w:shd w:val="clear" w:color="auto" w:fill="F2F2F2" w:themeFill="background1" w:themeFillShade="F2"/>
          </w:tcPr>
          <w:p w:rsidR="00C24630" w:rsidRPr="003C53B9" w:rsidRDefault="00C24630" w:rsidP="00A242CF">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202</w:t>
            </w:r>
            <w:r w:rsidR="00A242CF" w:rsidRPr="003C53B9">
              <w:rPr>
                <w:rFonts w:ascii="Calibri" w:hAnsi="Calibri" w:cs="Calibri"/>
                <w:b/>
                <w:color w:val="000000" w:themeColor="text1"/>
                <w:sz w:val="24"/>
                <w:szCs w:val="24"/>
              </w:rPr>
              <w:t>2</w:t>
            </w:r>
            <w:r w:rsidRPr="003C53B9">
              <w:rPr>
                <w:rFonts w:ascii="Calibri" w:hAnsi="Calibri" w:cs="Calibri"/>
                <w:b/>
                <w:color w:val="000000" w:themeColor="text1"/>
                <w:sz w:val="24"/>
                <w:szCs w:val="24"/>
              </w:rPr>
              <w:t>.</w:t>
            </w:r>
          </w:p>
        </w:tc>
        <w:tc>
          <w:tcPr>
            <w:tcW w:w="1842" w:type="dxa"/>
            <w:shd w:val="clear" w:color="auto" w:fill="F2F2F2" w:themeFill="background1" w:themeFillShade="F2"/>
          </w:tcPr>
          <w:p w:rsidR="00C24630" w:rsidRPr="003C53B9" w:rsidRDefault="00C24630" w:rsidP="00A242CF">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202</w:t>
            </w:r>
            <w:r w:rsidR="00A242CF" w:rsidRPr="003C53B9">
              <w:rPr>
                <w:rFonts w:ascii="Calibri" w:hAnsi="Calibri" w:cs="Calibri"/>
                <w:b/>
                <w:color w:val="000000" w:themeColor="text1"/>
                <w:sz w:val="24"/>
                <w:szCs w:val="24"/>
              </w:rPr>
              <w:t>3</w:t>
            </w:r>
            <w:r w:rsidRPr="003C53B9">
              <w:rPr>
                <w:rFonts w:ascii="Calibri" w:hAnsi="Calibri" w:cs="Calibri"/>
                <w:b/>
                <w:color w:val="000000" w:themeColor="text1"/>
                <w:sz w:val="24"/>
                <w:szCs w:val="24"/>
              </w:rPr>
              <w:t>.</w:t>
            </w:r>
          </w:p>
        </w:tc>
      </w:tr>
      <w:tr w:rsidR="00C24630" w:rsidRPr="003C53B9" w:rsidTr="00F10E17">
        <w:tc>
          <w:tcPr>
            <w:tcW w:w="817" w:type="dxa"/>
          </w:tcPr>
          <w:p w:rsidR="00C24630" w:rsidRPr="003C53B9" w:rsidRDefault="00C24630"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1.</w:t>
            </w:r>
          </w:p>
        </w:tc>
        <w:tc>
          <w:tcPr>
            <w:tcW w:w="3119" w:type="dxa"/>
          </w:tcPr>
          <w:p w:rsidR="00C24630" w:rsidRPr="003C53B9" w:rsidRDefault="00C24630" w:rsidP="004528D8">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Poticanje razvoja poduzetništva</w:t>
            </w:r>
          </w:p>
        </w:tc>
        <w:tc>
          <w:tcPr>
            <w:tcW w:w="1701"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8B7C68" w:rsidP="0042650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5.</w:t>
            </w:r>
            <w:r w:rsidR="00426508">
              <w:rPr>
                <w:rFonts w:ascii="Calibri" w:hAnsi="Calibri" w:cs="Calibri"/>
                <w:b/>
                <w:color w:val="000000" w:themeColor="text1"/>
                <w:sz w:val="24"/>
                <w:szCs w:val="24"/>
              </w:rPr>
              <w:t>189</w:t>
            </w:r>
            <w:r w:rsidRPr="003C53B9">
              <w:rPr>
                <w:rFonts w:ascii="Calibri" w:hAnsi="Calibri" w:cs="Calibri"/>
                <w:b/>
                <w:color w:val="000000" w:themeColor="text1"/>
                <w:sz w:val="24"/>
                <w:szCs w:val="24"/>
              </w:rPr>
              <w:t>.714</w:t>
            </w:r>
            <w:r w:rsidR="00C24630" w:rsidRPr="003C53B9">
              <w:rPr>
                <w:rFonts w:ascii="Calibri" w:hAnsi="Calibri" w:cs="Calibri"/>
                <w:b/>
                <w:color w:val="000000" w:themeColor="text1"/>
                <w:sz w:val="24"/>
                <w:szCs w:val="24"/>
              </w:rPr>
              <w:t>,00</w:t>
            </w:r>
          </w:p>
        </w:tc>
        <w:tc>
          <w:tcPr>
            <w:tcW w:w="1701"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8B7C68"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631</w:t>
            </w:r>
            <w:r w:rsidR="00C24630" w:rsidRPr="003C53B9">
              <w:rPr>
                <w:rFonts w:ascii="Calibri" w:hAnsi="Calibri" w:cs="Calibri"/>
                <w:b/>
                <w:color w:val="000000" w:themeColor="text1"/>
                <w:sz w:val="24"/>
                <w:szCs w:val="24"/>
              </w:rPr>
              <w:t>.000,00</w:t>
            </w:r>
          </w:p>
        </w:tc>
        <w:tc>
          <w:tcPr>
            <w:tcW w:w="1842"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C24630" w:rsidP="008B7C6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6</w:t>
            </w:r>
            <w:r w:rsidR="008B7C68" w:rsidRPr="003C53B9">
              <w:rPr>
                <w:rFonts w:ascii="Calibri" w:hAnsi="Calibri" w:cs="Calibri"/>
                <w:b/>
                <w:color w:val="000000" w:themeColor="text1"/>
                <w:sz w:val="24"/>
                <w:szCs w:val="24"/>
              </w:rPr>
              <w:t>86</w:t>
            </w:r>
            <w:r w:rsidRPr="003C53B9">
              <w:rPr>
                <w:rFonts w:ascii="Calibri" w:hAnsi="Calibri" w:cs="Calibri"/>
                <w:b/>
                <w:color w:val="000000" w:themeColor="text1"/>
                <w:sz w:val="24"/>
                <w:szCs w:val="24"/>
              </w:rPr>
              <w:t>.000,00</w:t>
            </w:r>
          </w:p>
        </w:tc>
      </w:tr>
      <w:tr w:rsidR="008B7C68" w:rsidRPr="003C53B9" w:rsidTr="00F10E17">
        <w:tc>
          <w:tcPr>
            <w:tcW w:w="817" w:type="dxa"/>
          </w:tcPr>
          <w:p w:rsidR="008B7C68" w:rsidRPr="003C53B9" w:rsidRDefault="008B7C68"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2.</w:t>
            </w:r>
          </w:p>
        </w:tc>
        <w:tc>
          <w:tcPr>
            <w:tcW w:w="3119" w:type="dxa"/>
          </w:tcPr>
          <w:p w:rsidR="008B7C68" w:rsidRPr="003C53B9" w:rsidRDefault="008B7C68" w:rsidP="008B7C68">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Centar za poduzetništvo</w:t>
            </w:r>
          </w:p>
        </w:tc>
        <w:tc>
          <w:tcPr>
            <w:tcW w:w="1701" w:type="dxa"/>
          </w:tcPr>
          <w:p w:rsidR="008B7C68" w:rsidRPr="003C53B9" w:rsidRDefault="008B7C68"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1.230.000,00</w:t>
            </w:r>
          </w:p>
        </w:tc>
        <w:tc>
          <w:tcPr>
            <w:tcW w:w="1701" w:type="dxa"/>
          </w:tcPr>
          <w:p w:rsidR="008B7C68" w:rsidRPr="003C53B9" w:rsidRDefault="008B7C68"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1.340.000,00</w:t>
            </w:r>
          </w:p>
        </w:tc>
        <w:tc>
          <w:tcPr>
            <w:tcW w:w="1842" w:type="dxa"/>
          </w:tcPr>
          <w:p w:rsidR="008B7C68" w:rsidRPr="003C53B9" w:rsidRDefault="008B7C68"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1.340.000,00</w:t>
            </w:r>
          </w:p>
        </w:tc>
      </w:tr>
      <w:tr w:rsidR="00C24630" w:rsidRPr="003C53B9" w:rsidTr="00F10E17">
        <w:tc>
          <w:tcPr>
            <w:tcW w:w="817" w:type="dxa"/>
          </w:tcPr>
          <w:p w:rsidR="00C24630" w:rsidRPr="003C53B9" w:rsidRDefault="008B7C68"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3</w:t>
            </w:r>
            <w:r w:rsidR="00C24630" w:rsidRPr="003C53B9">
              <w:rPr>
                <w:rFonts w:ascii="Calibri" w:hAnsi="Calibri" w:cs="Calibri"/>
                <w:b/>
                <w:color w:val="000000" w:themeColor="text1"/>
                <w:sz w:val="24"/>
                <w:szCs w:val="24"/>
              </w:rPr>
              <w:t>.</w:t>
            </w:r>
          </w:p>
        </w:tc>
        <w:tc>
          <w:tcPr>
            <w:tcW w:w="3119" w:type="dxa"/>
          </w:tcPr>
          <w:p w:rsidR="00C24630" w:rsidRPr="003C53B9" w:rsidRDefault="00C24630" w:rsidP="005567FE">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 xml:space="preserve">Razvoj </w:t>
            </w:r>
            <w:r w:rsidR="008B7C68" w:rsidRPr="003C53B9">
              <w:rPr>
                <w:rFonts w:ascii="Calibri" w:hAnsi="Calibri" w:cs="Calibri"/>
                <w:b/>
                <w:color w:val="000000" w:themeColor="text1"/>
                <w:sz w:val="24"/>
                <w:szCs w:val="24"/>
              </w:rPr>
              <w:t>turi</w:t>
            </w:r>
            <w:r w:rsidR="005567FE" w:rsidRPr="003C53B9">
              <w:rPr>
                <w:rFonts w:ascii="Calibri" w:hAnsi="Calibri" w:cs="Calibri"/>
                <w:b/>
                <w:color w:val="000000" w:themeColor="text1"/>
                <w:sz w:val="24"/>
                <w:szCs w:val="24"/>
              </w:rPr>
              <w:t>stičkog sektora</w:t>
            </w:r>
          </w:p>
        </w:tc>
        <w:tc>
          <w:tcPr>
            <w:tcW w:w="1701" w:type="dxa"/>
          </w:tcPr>
          <w:p w:rsidR="00C24630" w:rsidRPr="003C53B9" w:rsidRDefault="00C24630" w:rsidP="008B7C6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w:t>
            </w:r>
            <w:r w:rsidR="008B7C68" w:rsidRPr="003C53B9">
              <w:rPr>
                <w:rFonts w:ascii="Calibri" w:hAnsi="Calibri" w:cs="Calibri"/>
                <w:b/>
                <w:color w:val="000000" w:themeColor="text1"/>
                <w:sz w:val="24"/>
                <w:szCs w:val="24"/>
              </w:rPr>
              <w:t>146</w:t>
            </w:r>
            <w:r w:rsidRPr="003C53B9">
              <w:rPr>
                <w:rFonts w:ascii="Calibri" w:hAnsi="Calibri" w:cs="Calibri"/>
                <w:b/>
                <w:color w:val="000000" w:themeColor="text1"/>
                <w:sz w:val="24"/>
                <w:szCs w:val="24"/>
              </w:rPr>
              <w:t>.000,00</w:t>
            </w:r>
          </w:p>
        </w:tc>
        <w:tc>
          <w:tcPr>
            <w:tcW w:w="1701" w:type="dxa"/>
          </w:tcPr>
          <w:p w:rsidR="00C24630" w:rsidRPr="003C53B9" w:rsidRDefault="00C24630" w:rsidP="008B7C6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w:t>
            </w:r>
            <w:r w:rsidR="008B7C68" w:rsidRPr="003C53B9">
              <w:rPr>
                <w:rFonts w:ascii="Calibri" w:hAnsi="Calibri" w:cs="Calibri"/>
                <w:b/>
                <w:color w:val="000000" w:themeColor="text1"/>
                <w:sz w:val="24"/>
                <w:szCs w:val="24"/>
              </w:rPr>
              <w:t>106</w:t>
            </w:r>
            <w:r w:rsidRPr="003C53B9">
              <w:rPr>
                <w:rFonts w:ascii="Calibri" w:hAnsi="Calibri" w:cs="Calibri"/>
                <w:b/>
                <w:color w:val="000000" w:themeColor="text1"/>
                <w:sz w:val="24"/>
                <w:szCs w:val="24"/>
              </w:rPr>
              <w:t>.000,00</w:t>
            </w:r>
          </w:p>
        </w:tc>
        <w:tc>
          <w:tcPr>
            <w:tcW w:w="1842" w:type="dxa"/>
          </w:tcPr>
          <w:p w:rsidR="00C24630" w:rsidRPr="003C53B9" w:rsidRDefault="00C24630" w:rsidP="008B7C6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w:t>
            </w:r>
            <w:r w:rsidR="008B7C68" w:rsidRPr="003C53B9">
              <w:rPr>
                <w:rFonts w:ascii="Calibri" w:hAnsi="Calibri" w:cs="Calibri"/>
                <w:b/>
                <w:color w:val="000000" w:themeColor="text1"/>
                <w:sz w:val="24"/>
                <w:szCs w:val="24"/>
              </w:rPr>
              <w:t>126</w:t>
            </w:r>
            <w:r w:rsidR="00426508">
              <w:rPr>
                <w:rFonts w:ascii="Calibri" w:hAnsi="Calibri" w:cs="Calibri"/>
                <w:b/>
                <w:color w:val="000000" w:themeColor="text1"/>
                <w:sz w:val="24"/>
                <w:szCs w:val="24"/>
              </w:rPr>
              <w:t>.000</w:t>
            </w:r>
            <w:r w:rsidRPr="003C53B9">
              <w:rPr>
                <w:rFonts w:ascii="Calibri" w:hAnsi="Calibri" w:cs="Calibri"/>
                <w:b/>
                <w:color w:val="000000" w:themeColor="text1"/>
                <w:sz w:val="24"/>
                <w:szCs w:val="24"/>
              </w:rPr>
              <w:t>,00</w:t>
            </w:r>
          </w:p>
        </w:tc>
      </w:tr>
      <w:tr w:rsidR="00C24630" w:rsidRPr="003C53B9" w:rsidTr="00F10E17">
        <w:tc>
          <w:tcPr>
            <w:tcW w:w="817" w:type="dxa"/>
          </w:tcPr>
          <w:p w:rsidR="00C24630" w:rsidRPr="003C53B9" w:rsidRDefault="008B7C68"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4</w:t>
            </w:r>
            <w:r w:rsidR="00C24630" w:rsidRPr="003C53B9">
              <w:rPr>
                <w:rFonts w:ascii="Calibri" w:hAnsi="Calibri" w:cs="Calibri"/>
                <w:b/>
                <w:color w:val="000000" w:themeColor="text1"/>
                <w:sz w:val="24"/>
                <w:szCs w:val="24"/>
              </w:rPr>
              <w:t>.</w:t>
            </w:r>
          </w:p>
        </w:tc>
        <w:tc>
          <w:tcPr>
            <w:tcW w:w="3119" w:type="dxa"/>
          </w:tcPr>
          <w:p w:rsidR="00C24630" w:rsidRPr="003C53B9" w:rsidRDefault="00C24630" w:rsidP="00D845BB">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Projekt energ</w:t>
            </w:r>
            <w:r w:rsidR="00D845BB" w:rsidRPr="003C53B9">
              <w:rPr>
                <w:rFonts w:ascii="Calibri" w:hAnsi="Calibri" w:cs="Calibri"/>
                <w:b/>
                <w:color w:val="000000" w:themeColor="text1"/>
                <w:sz w:val="24"/>
                <w:szCs w:val="24"/>
              </w:rPr>
              <w:t>etske učinkovitosti</w:t>
            </w:r>
          </w:p>
        </w:tc>
        <w:tc>
          <w:tcPr>
            <w:tcW w:w="1701"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426508" w:rsidP="004528D8">
            <w:pPr>
              <w:jc w:val="right"/>
              <w:rPr>
                <w:rFonts w:ascii="Calibri" w:hAnsi="Calibri" w:cs="Calibri"/>
                <w:b/>
                <w:color w:val="000000" w:themeColor="text1"/>
                <w:sz w:val="24"/>
                <w:szCs w:val="24"/>
              </w:rPr>
            </w:pPr>
            <w:r>
              <w:rPr>
                <w:rFonts w:ascii="Calibri" w:hAnsi="Calibri" w:cs="Calibri"/>
                <w:b/>
                <w:color w:val="000000" w:themeColor="text1"/>
                <w:sz w:val="24"/>
                <w:szCs w:val="24"/>
              </w:rPr>
              <w:t>73</w:t>
            </w:r>
            <w:r w:rsidR="008B7C68" w:rsidRPr="003C53B9">
              <w:rPr>
                <w:rFonts w:ascii="Calibri" w:hAnsi="Calibri" w:cs="Calibri"/>
                <w:b/>
                <w:color w:val="000000" w:themeColor="text1"/>
                <w:sz w:val="24"/>
                <w:szCs w:val="24"/>
              </w:rPr>
              <w:t>.00</w:t>
            </w:r>
            <w:r w:rsidR="00C24630" w:rsidRPr="003C53B9">
              <w:rPr>
                <w:rFonts w:ascii="Calibri" w:hAnsi="Calibri" w:cs="Calibri"/>
                <w:b/>
                <w:color w:val="000000" w:themeColor="text1"/>
                <w:sz w:val="24"/>
                <w:szCs w:val="24"/>
              </w:rPr>
              <w:t>0,00</w:t>
            </w:r>
          </w:p>
        </w:tc>
        <w:tc>
          <w:tcPr>
            <w:tcW w:w="1701"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8B7C68"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13</w:t>
            </w:r>
            <w:r w:rsidR="00C24630" w:rsidRPr="003C53B9">
              <w:rPr>
                <w:rFonts w:ascii="Calibri" w:hAnsi="Calibri" w:cs="Calibri"/>
                <w:b/>
                <w:color w:val="000000" w:themeColor="text1"/>
                <w:sz w:val="24"/>
                <w:szCs w:val="24"/>
              </w:rPr>
              <w:t>0.000,00</w:t>
            </w:r>
          </w:p>
        </w:tc>
        <w:tc>
          <w:tcPr>
            <w:tcW w:w="1842"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8B7C68"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6</w:t>
            </w:r>
            <w:r w:rsidR="00C24630" w:rsidRPr="003C53B9">
              <w:rPr>
                <w:rFonts w:ascii="Calibri" w:hAnsi="Calibri" w:cs="Calibri"/>
                <w:b/>
                <w:color w:val="000000" w:themeColor="text1"/>
                <w:sz w:val="24"/>
                <w:szCs w:val="24"/>
              </w:rPr>
              <w:t>0.000,00</w:t>
            </w:r>
          </w:p>
        </w:tc>
      </w:tr>
      <w:tr w:rsidR="00C24630" w:rsidRPr="003C53B9" w:rsidTr="00F10E17">
        <w:tc>
          <w:tcPr>
            <w:tcW w:w="817" w:type="dxa"/>
          </w:tcPr>
          <w:p w:rsidR="00C24630" w:rsidRPr="003C53B9" w:rsidRDefault="00C24630"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5.</w:t>
            </w:r>
          </w:p>
        </w:tc>
        <w:tc>
          <w:tcPr>
            <w:tcW w:w="3119" w:type="dxa"/>
          </w:tcPr>
          <w:p w:rsidR="00C24630" w:rsidRPr="003C53B9" w:rsidRDefault="00C24630" w:rsidP="00D845BB">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Upravljanje pomorskim dobrom na području DNŽ</w:t>
            </w:r>
          </w:p>
        </w:tc>
        <w:tc>
          <w:tcPr>
            <w:tcW w:w="1701" w:type="dxa"/>
          </w:tcPr>
          <w:p w:rsidR="00D845BB" w:rsidRPr="003C53B9" w:rsidRDefault="00D845BB" w:rsidP="00D845BB">
            <w:pPr>
              <w:jc w:val="right"/>
              <w:rPr>
                <w:rFonts w:ascii="Calibri" w:hAnsi="Calibri" w:cs="Calibri"/>
                <w:b/>
                <w:color w:val="000000" w:themeColor="text1"/>
                <w:sz w:val="24"/>
                <w:szCs w:val="24"/>
              </w:rPr>
            </w:pPr>
          </w:p>
          <w:p w:rsidR="00C24630" w:rsidRPr="003C53B9" w:rsidRDefault="00D845BB" w:rsidP="00D845BB">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12.350.</w:t>
            </w:r>
            <w:r w:rsidR="00C24630" w:rsidRPr="003C53B9">
              <w:rPr>
                <w:rFonts w:ascii="Calibri" w:hAnsi="Calibri" w:cs="Calibri"/>
                <w:b/>
                <w:color w:val="000000" w:themeColor="text1"/>
                <w:sz w:val="24"/>
                <w:szCs w:val="24"/>
              </w:rPr>
              <w:t>000,00</w:t>
            </w:r>
          </w:p>
        </w:tc>
        <w:tc>
          <w:tcPr>
            <w:tcW w:w="1701" w:type="dxa"/>
          </w:tcPr>
          <w:p w:rsidR="00D845BB" w:rsidRPr="003C53B9" w:rsidRDefault="00D845BB" w:rsidP="004528D8">
            <w:pPr>
              <w:jc w:val="right"/>
              <w:rPr>
                <w:rFonts w:ascii="Calibri" w:hAnsi="Calibri" w:cs="Calibri"/>
                <w:b/>
                <w:color w:val="000000" w:themeColor="text1"/>
                <w:sz w:val="24"/>
                <w:szCs w:val="24"/>
              </w:rPr>
            </w:pPr>
          </w:p>
          <w:p w:rsidR="00C24630" w:rsidRPr="003C53B9" w:rsidRDefault="00D845BB" w:rsidP="00D845BB">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2.850.000,00</w:t>
            </w:r>
          </w:p>
        </w:tc>
        <w:tc>
          <w:tcPr>
            <w:tcW w:w="1842" w:type="dxa"/>
          </w:tcPr>
          <w:p w:rsidR="00D845BB" w:rsidRPr="003C53B9" w:rsidRDefault="00D845BB" w:rsidP="00D845BB">
            <w:pPr>
              <w:jc w:val="right"/>
              <w:rPr>
                <w:rFonts w:ascii="Calibri" w:hAnsi="Calibri" w:cs="Calibri"/>
                <w:b/>
                <w:color w:val="000000" w:themeColor="text1"/>
                <w:sz w:val="24"/>
                <w:szCs w:val="24"/>
              </w:rPr>
            </w:pPr>
          </w:p>
          <w:p w:rsidR="00C24630" w:rsidRPr="003C53B9" w:rsidRDefault="00D845BB" w:rsidP="00D845BB">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3.050.000,00</w:t>
            </w:r>
          </w:p>
        </w:tc>
      </w:tr>
      <w:tr w:rsidR="00C24630" w:rsidRPr="003C53B9" w:rsidTr="00F10E17">
        <w:tc>
          <w:tcPr>
            <w:tcW w:w="817" w:type="dxa"/>
          </w:tcPr>
          <w:p w:rsidR="00C24630" w:rsidRPr="003C53B9" w:rsidRDefault="00D845BB"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6</w:t>
            </w:r>
            <w:r w:rsidR="00C24630" w:rsidRPr="003C53B9">
              <w:rPr>
                <w:rFonts w:ascii="Calibri" w:hAnsi="Calibri" w:cs="Calibri"/>
                <w:b/>
                <w:color w:val="000000" w:themeColor="text1"/>
                <w:sz w:val="24"/>
                <w:szCs w:val="24"/>
              </w:rPr>
              <w:t>.</w:t>
            </w:r>
          </w:p>
        </w:tc>
        <w:tc>
          <w:tcPr>
            <w:tcW w:w="3119" w:type="dxa"/>
          </w:tcPr>
          <w:p w:rsidR="00C24630" w:rsidRPr="003C53B9" w:rsidRDefault="00C24630" w:rsidP="004528D8">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Program razvoja poljoprivrede i agroturizma</w:t>
            </w:r>
          </w:p>
        </w:tc>
        <w:tc>
          <w:tcPr>
            <w:tcW w:w="1701"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C24630" w:rsidP="00D845BB">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2.</w:t>
            </w:r>
            <w:r w:rsidR="00D845BB" w:rsidRPr="003C53B9">
              <w:rPr>
                <w:rFonts w:ascii="Calibri" w:hAnsi="Calibri" w:cs="Calibri"/>
                <w:b/>
                <w:color w:val="000000" w:themeColor="text1"/>
                <w:sz w:val="24"/>
                <w:szCs w:val="24"/>
              </w:rPr>
              <w:t>295.500</w:t>
            </w:r>
            <w:r w:rsidRPr="003C53B9">
              <w:rPr>
                <w:rFonts w:ascii="Calibri" w:hAnsi="Calibri" w:cs="Calibri"/>
                <w:b/>
                <w:color w:val="000000" w:themeColor="text1"/>
                <w:sz w:val="24"/>
                <w:szCs w:val="24"/>
              </w:rPr>
              <w:t>,00</w:t>
            </w:r>
          </w:p>
        </w:tc>
        <w:tc>
          <w:tcPr>
            <w:tcW w:w="1701"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C24630" w:rsidP="00D845BB">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w:t>
            </w:r>
            <w:r w:rsidR="00D845BB" w:rsidRPr="003C53B9">
              <w:rPr>
                <w:rFonts w:ascii="Calibri" w:hAnsi="Calibri" w:cs="Calibri"/>
                <w:b/>
                <w:color w:val="000000" w:themeColor="text1"/>
                <w:sz w:val="24"/>
                <w:szCs w:val="24"/>
              </w:rPr>
              <w:t>789.500</w:t>
            </w:r>
            <w:r w:rsidRPr="003C53B9">
              <w:rPr>
                <w:rFonts w:ascii="Calibri" w:hAnsi="Calibri" w:cs="Calibri"/>
                <w:b/>
                <w:color w:val="000000" w:themeColor="text1"/>
                <w:sz w:val="24"/>
                <w:szCs w:val="24"/>
              </w:rPr>
              <w:t>,00</w:t>
            </w:r>
          </w:p>
        </w:tc>
        <w:tc>
          <w:tcPr>
            <w:tcW w:w="1842" w:type="dxa"/>
          </w:tcPr>
          <w:p w:rsidR="00C24630" w:rsidRPr="003C53B9" w:rsidRDefault="00C24630" w:rsidP="004528D8">
            <w:pPr>
              <w:jc w:val="right"/>
              <w:rPr>
                <w:rFonts w:ascii="Calibri" w:hAnsi="Calibri" w:cs="Calibri"/>
                <w:b/>
                <w:color w:val="000000" w:themeColor="text1"/>
                <w:sz w:val="24"/>
                <w:szCs w:val="24"/>
              </w:rPr>
            </w:pPr>
          </w:p>
          <w:p w:rsidR="00C24630" w:rsidRPr="003C53B9" w:rsidRDefault="00C24630" w:rsidP="00D845BB">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1.78</w:t>
            </w:r>
            <w:r w:rsidR="00D845BB" w:rsidRPr="003C53B9">
              <w:rPr>
                <w:rFonts w:ascii="Calibri" w:hAnsi="Calibri" w:cs="Calibri"/>
                <w:b/>
                <w:color w:val="000000" w:themeColor="text1"/>
                <w:sz w:val="24"/>
                <w:szCs w:val="24"/>
              </w:rPr>
              <w:t>3.500</w:t>
            </w:r>
            <w:r w:rsidRPr="003C53B9">
              <w:rPr>
                <w:rFonts w:ascii="Calibri" w:hAnsi="Calibri" w:cs="Calibri"/>
                <w:b/>
                <w:color w:val="000000" w:themeColor="text1"/>
                <w:sz w:val="24"/>
                <w:szCs w:val="24"/>
              </w:rPr>
              <w:t>,00</w:t>
            </w:r>
          </w:p>
        </w:tc>
      </w:tr>
      <w:tr w:rsidR="00D845BB" w:rsidRPr="003C53B9" w:rsidTr="00F10E17">
        <w:tc>
          <w:tcPr>
            <w:tcW w:w="817" w:type="dxa"/>
          </w:tcPr>
          <w:p w:rsidR="00D845BB" w:rsidRPr="003C53B9" w:rsidRDefault="00D845BB" w:rsidP="00792382">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7.</w:t>
            </w:r>
          </w:p>
        </w:tc>
        <w:tc>
          <w:tcPr>
            <w:tcW w:w="3119" w:type="dxa"/>
          </w:tcPr>
          <w:p w:rsidR="00D845BB" w:rsidRPr="003C53B9" w:rsidRDefault="00D845BB" w:rsidP="00792382">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Lovstvo, marikultura i ribarstvo</w:t>
            </w:r>
          </w:p>
        </w:tc>
        <w:tc>
          <w:tcPr>
            <w:tcW w:w="1701" w:type="dxa"/>
          </w:tcPr>
          <w:p w:rsidR="00D845BB" w:rsidRPr="003C53B9" w:rsidRDefault="00DE6EF0" w:rsidP="00792382">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715.654,00</w:t>
            </w:r>
          </w:p>
        </w:tc>
        <w:tc>
          <w:tcPr>
            <w:tcW w:w="1701" w:type="dxa"/>
          </w:tcPr>
          <w:p w:rsidR="00D845BB" w:rsidRPr="003C53B9" w:rsidRDefault="00DE6EF0" w:rsidP="00792382">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360.408,00</w:t>
            </w:r>
          </w:p>
        </w:tc>
        <w:tc>
          <w:tcPr>
            <w:tcW w:w="1842" w:type="dxa"/>
          </w:tcPr>
          <w:p w:rsidR="00D845BB" w:rsidRPr="003C53B9" w:rsidRDefault="00DE6EF0" w:rsidP="00792382">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360.408,00</w:t>
            </w:r>
          </w:p>
        </w:tc>
      </w:tr>
      <w:tr w:rsidR="00D845BB" w:rsidRPr="003C53B9" w:rsidTr="00F10E17">
        <w:tc>
          <w:tcPr>
            <w:tcW w:w="817" w:type="dxa"/>
          </w:tcPr>
          <w:p w:rsidR="00D845BB" w:rsidRPr="003C53B9" w:rsidRDefault="00D845BB"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8.</w:t>
            </w:r>
          </w:p>
        </w:tc>
        <w:tc>
          <w:tcPr>
            <w:tcW w:w="3119" w:type="dxa"/>
          </w:tcPr>
          <w:p w:rsidR="00D845BB" w:rsidRPr="003C53B9" w:rsidRDefault="00D845BB" w:rsidP="00792382">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EU Projekti</w:t>
            </w:r>
          </w:p>
        </w:tc>
        <w:tc>
          <w:tcPr>
            <w:tcW w:w="1701" w:type="dxa"/>
          </w:tcPr>
          <w:p w:rsidR="00D845BB" w:rsidRPr="003C53B9" w:rsidRDefault="00DE6EF0" w:rsidP="00792382">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3.912.117</w:t>
            </w:r>
            <w:r w:rsidR="00D845BB" w:rsidRPr="003C53B9">
              <w:rPr>
                <w:rFonts w:ascii="Calibri" w:hAnsi="Calibri" w:cs="Calibri"/>
                <w:b/>
                <w:color w:val="000000" w:themeColor="text1"/>
                <w:sz w:val="24"/>
                <w:szCs w:val="24"/>
              </w:rPr>
              <w:t>,00</w:t>
            </w:r>
          </w:p>
        </w:tc>
        <w:tc>
          <w:tcPr>
            <w:tcW w:w="1701" w:type="dxa"/>
          </w:tcPr>
          <w:p w:rsidR="00D845BB" w:rsidRPr="003C53B9" w:rsidRDefault="00DE6EF0" w:rsidP="00DE6EF0">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2.206.710,00</w:t>
            </w:r>
          </w:p>
        </w:tc>
        <w:tc>
          <w:tcPr>
            <w:tcW w:w="1842" w:type="dxa"/>
          </w:tcPr>
          <w:p w:rsidR="00D845BB" w:rsidRPr="003C53B9" w:rsidRDefault="00DE6EF0" w:rsidP="00792382">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0</w:t>
            </w:r>
            <w:r w:rsidR="00D845BB" w:rsidRPr="003C53B9">
              <w:rPr>
                <w:rFonts w:ascii="Calibri" w:hAnsi="Calibri" w:cs="Calibri"/>
                <w:b/>
                <w:color w:val="000000" w:themeColor="text1"/>
                <w:sz w:val="24"/>
                <w:szCs w:val="24"/>
              </w:rPr>
              <w:t>,00</w:t>
            </w:r>
          </w:p>
        </w:tc>
      </w:tr>
      <w:tr w:rsidR="00D845BB" w:rsidRPr="003C53B9" w:rsidTr="00F10E17">
        <w:tc>
          <w:tcPr>
            <w:tcW w:w="817" w:type="dxa"/>
          </w:tcPr>
          <w:p w:rsidR="00D845BB" w:rsidRPr="003C53B9" w:rsidRDefault="00DE6EF0" w:rsidP="004528D8">
            <w:pPr>
              <w:jc w:val="both"/>
              <w:rPr>
                <w:rFonts w:ascii="Calibri" w:hAnsi="Calibri" w:cs="Calibri"/>
                <w:b/>
                <w:color w:val="000000" w:themeColor="text1"/>
                <w:sz w:val="24"/>
                <w:szCs w:val="24"/>
              </w:rPr>
            </w:pPr>
            <w:r w:rsidRPr="003C53B9">
              <w:rPr>
                <w:rFonts w:ascii="Calibri" w:hAnsi="Calibri" w:cs="Calibri"/>
                <w:b/>
                <w:color w:val="000000" w:themeColor="text1"/>
                <w:sz w:val="24"/>
                <w:szCs w:val="24"/>
              </w:rPr>
              <w:t>9</w:t>
            </w:r>
            <w:r w:rsidR="00D845BB" w:rsidRPr="003C53B9">
              <w:rPr>
                <w:rFonts w:ascii="Calibri" w:hAnsi="Calibri" w:cs="Calibri"/>
                <w:b/>
                <w:color w:val="000000" w:themeColor="text1"/>
                <w:sz w:val="24"/>
                <w:szCs w:val="24"/>
              </w:rPr>
              <w:t>.</w:t>
            </w:r>
          </w:p>
        </w:tc>
        <w:tc>
          <w:tcPr>
            <w:tcW w:w="3119" w:type="dxa"/>
          </w:tcPr>
          <w:p w:rsidR="00D845BB" w:rsidRPr="003C53B9" w:rsidRDefault="00D845BB" w:rsidP="004528D8">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JU DUNEA</w:t>
            </w:r>
          </w:p>
        </w:tc>
        <w:tc>
          <w:tcPr>
            <w:tcW w:w="1701" w:type="dxa"/>
          </w:tcPr>
          <w:p w:rsidR="00D845BB" w:rsidRPr="003C53B9" w:rsidRDefault="004A3033"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7.764.380,00</w:t>
            </w:r>
          </w:p>
        </w:tc>
        <w:tc>
          <w:tcPr>
            <w:tcW w:w="1701" w:type="dxa"/>
          </w:tcPr>
          <w:p w:rsidR="00D845BB" w:rsidRPr="003C53B9" w:rsidRDefault="004A3033"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8.599.740</w:t>
            </w:r>
            <w:r w:rsidR="00D845BB" w:rsidRPr="003C53B9">
              <w:rPr>
                <w:rFonts w:ascii="Calibri" w:hAnsi="Calibri" w:cs="Calibri"/>
                <w:b/>
                <w:color w:val="000000" w:themeColor="text1"/>
                <w:sz w:val="24"/>
                <w:szCs w:val="24"/>
              </w:rPr>
              <w:t>,00</w:t>
            </w:r>
          </w:p>
        </w:tc>
        <w:tc>
          <w:tcPr>
            <w:tcW w:w="1842" w:type="dxa"/>
          </w:tcPr>
          <w:p w:rsidR="00D845BB" w:rsidRPr="003C53B9" w:rsidRDefault="00D845BB" w:rsidP="004A3033">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6.</w:t>
            </w:r>
            <w:r w:rsidR="004A3033" w:rsidRPr="003C53B9">
              <w:rPr>
                <w:rFonts w:ascii="Calibri" w:hAnsi="Calibri" w:cs="Calibri"/>
                <w:b/>
                <w:color w:val="000000" w:themeColor="text1"/>
                <w:sz w:val="24"/>
                <w:szCs w:val="24"/>
              </w:rPr>
              <w:t>216.075</w:t>
            </w:r>
            <w:r w:rsidRPr="003C53B9">
              <w:rPr>
                <w:rFonts w:ascii="Calibri" w:hAnsi="Calibri" w:cs="Calibri"/>
                <w:b/>
                <w:color w:val="000000" w:themeColor="text1"/>
                <w:sz w:val="24"/>
                <w:szCs w:val="24"/>
              </w:rPr>
              <w:t>,00</w:t>
            </w:r>
          </w:p>
        </w:tc>
      </w:tr>
      <w:tr w:rsidR="00D845BB" w:rsidRPr="003C53B9" w:rsidTr="00F10E17">
        <w:tc>
          <w:tcPr>
            <w:tcW w:w="817" w:type="dxa"/>
            <w:shd w:val="clear" w:color="auto" w:fill="E5DFEC" w:themeFill="accent4" w:themeFillTint="33"/>
          </w:tcPr>
          <w:p w:rsidR="00D845BB" w:rsidRPr="003C53B9" w:rsidRDefault="00D845BB" w:rsidP="004528D8">
            <w:pPr>
              <w:jc w:val="both"/>
              <w:rPr>
                <w:rFonts w:ascii="Calibri" w:hAnsi="Calibri" w:cs="Calibri"/>
                <w:b/>
                <w:color w:val="000000" w:themeColor="text1"/>
                <w:sz w:val="24"/>
                <w:szCs w:val="24"/>
              </w:rPr>
            </w:pPr>
          </w:p>
        </w:tc>
        <w:tc>
          <w:tcPr>
            <w:tcW w:w="3119" w:type="dxa"/>
            <w:shd w:val="clear" w:color="auto" w:fill="E5DFEC" w:themeFill="accent4" w:themeFillTint="33"/>
          </w:tcPr>
          <w:p w:rsidR="00D845BB" w:rsidRPr="003C53B9" w:rsidRDefault="00D845BB" w:rsidP="004528D8">
            <w:pPr>
              <w:jc w:val="left"/>
              <w:rPr>
                <w:rFonts w:ascii="Calibri" w:hAnsi="Calibri" w:cs="Calibri"/>
                <w:b/>
                <w:color w:val="000000" w:themeColor="text1"/>
                <w:sz w:val="24"/>
                <w:szCs w:val="24"/>
              </w:rPr>
            </w:pPr>
            <w:r w:rsidRPr="003C53B9">
              <w:rPr>
                <w:rFonts w:ascii="Calibri" w:hAnsi="Calibri" w:cs="Calibri"/>
                <w:b/>
                <w:color w:val="000000" w:themeColor="text1"/>
                <w:sz w:val="24"/>
                <w:szCs w:val="24"/>
              </w:rPr>
              <w:t>UKUPNO  RAZDJEL</w:t>
            </w:r>
            <w:r w:rsidR="00ED64C5" w:rsidRPr="003C53B9">
              <w:rPr>
                <w:rFonts w:ascii="Calibri" w:hAnsi="Calibri" w:cs="Calibri"/>
                <w:b/>
                <w:color w:val="000000" w:themeColor="text1"/>
                <w:sz w:val="24"/>
                <w:szCs w:val="24"/>
              </w:rPr>
              <w:t xml:space="preserve"> </w:t>
            </w:r>
            <w:r w:rsidR="003C53B9" w:rsidRPr="003C53B9">
              <w:rPr>
                <w:rFonts w:ascii="Calibri" w:hAnsi="Calibri" w:cs="Calibri"/>
                <w:b/>
                <w:color w:val="000000" w:themeColor="text1"/>
                <w:sz w:val="24"/>
                <w:szCs w:val="24"/>
              </w:rPr>
              <w:t xml:space="preserve"> </w:t>
            </w:r>
            <w:r w:rsidR="00ED64C5" w:rsidRPr="003C53B9">
              <w:rPr>
                <w:rFonts w:ascii="Calibri" w:hAnsi="Calibri" w:cs="Calibri"/>
                <w:b/>
                <w:color w:val="000000" w:themeColor="text1"/>
                <w:sz w:val="24"/>
                <w:szCs w:val="24"/>
              </w:rPr>
              <w:t>103</w:t>
            </w:r>
            <w:r w:rsidRPr="003C53B9">
              <w:rPr>
                <w:rFonts w:ascii="Calibri" w:hAnsi="Calibri" w:cs="Calibri"/>
                <w:b/>
                <w:color w:val="000000" w:themeColor="text1"/>
                <w:sz w:val="24"/>
                <w:szCs w:val="24"/>
              </w:rPr>
              <w:t>:</w:t>
            </w:r>
          </w:p>
        </w:tc>
        <w:tc>
          <w:tcPr>
            <w:tcW w:w="1701" w:type="dxa"/>
            <w:shd w:val="clear" w:color="auto" w:fill="E5DFEC" w:themeFill="accent4" w:themeFillTint="33"/>
          </w:tcPr>
          <w:p w:rsidR="00D845BB" w:rsidRPr="003C53B9" w:rsidRDefault="004A3033" w:rsidP="004A3033">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34.676.365,00</w:t>
            </w:r>
          </w:p>
        </w:tc>
        <w:tc>
          <w:tcPr>
            <w:tcW w:w="1701" w:type="dxa"/>
            <w:shd w:val="clear" w:color="auto" w:fill="E5DFEC" w:themeFill="accent4" w:themeFillTint="33"/>
          </w:tcPr>
          <w:p w:rsidR="00D845BB" w:rsidRPr="003C53B9" w:rsidRDefault="004A3033" w:rsidP="004A3033">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19.013.358</w:t>
            </w:r>
            <w:r w:rsidR="00D845BB" w:rsidRPr="003C53B9">
              <w:rPr>
                <w:rFonts w:ascii="Calibri" w:hAnsi="Calibri" w:cs="Calibri"/>
                <w:b/>
                <w:color w:val="000000" w:themeColor="text1"/>
                <w:sz w:val="24"/>
                <w:szCs w:val="24"/>
              </w:rPr>
              <w:t>,00</w:t>
            </w:r>
          </w:p>
        </w:tc>
        <w:tc>
          <w:tcPr>
            <w:tcW w:w="1842" w:type="dxa"/>
            <w:shd w:val="clear" w:color="auto" w:fill="E5DFEC" w:themeFill="accent4" w:themeFillTint="33"/>
          </w:tcPr>
          <w:p w:rsidR="00D845BB" w:rsidRPr="003C53B9" w:rsidRDefault="004A3033" w:rsidP="004528D8">
            <w:pPr>
              <w:jc w:val="right"/>
              <w:rPr>
                <w:rFonts w:ascii="Calibri" w:hAnsi="Calibri" w:cs="Calibri"/>
                <w:b/>
                <w:color w:val="000000" w:themeColor="text1"/>
                <w:sz w:val="24"/>
                <w:szCs w:val="24"/>
              </w:rPr>
            </w:pPr>
            <w:r w:rsidRPr="003C53B9">
              <w:rPr>
                <w:rFonts w:ascii="Calibri" w:hAnsi="Calibri" w:cs="Calibri"/>
                <w:b/>
                <w:color w:val="000000" w:themeColor="text1"/>
                <w:sz w:val="24"/>
                <w:szCs w:val="24"/>
              </w:rPr>
              <w:t>14.621.983</w:t>
            </w:r>
            <w:r w:rsidR="00D845BB" w:rsidRPr="003C53B9">
              <w:rPr>
                <w:rFonts w:ascii="Calibri" w:hAnsi="Calibri" w:cs="Calibri"/>
                <w:b/>
                <w:color w:val="000000" w:themeColor="text1"/>
                <w:sz w:val="24"/>
                <w:szCs w:val="24"/>
              </w:rPr>
              <w:t>,00</w:t>
            </w:r>
          </w:p>
        </w:tc>
      </w:tr>
    </w:tbl>
    <w:p w:rsidR="00C24630" w:rsidRDefault="00C24630" w:rsidP="001631E4">
      <w:pPr>
        <w:jc w:val="both"/>
        <w:rPr>
          <w:szCs w:val="24"/>
        </w:rPr>
      </w:pPr>
    </w:p>
    <w:p w:rsidR="0040022A" w:rsidRDefault="0040022A" w:rsidP="001631E4">
      <w:pPr>
        <w:jc w:val="both"/>
        <w:rPr>
          <w:szCs w:val="24"/>
        </w:rPr>
      </w:pPr>
    </w:p>
    <w:p w:rsidR="00C24630" w:rsidRPr="0040022A" w:rsidRDefault="00792382" w:rsidP="004A3033">
      <w:pPr>
        <w:jc w:val="left"/>
        <w:rPr>
          <w:rFonts w:asciiTheme="minorHAnsi" w:hAnsiTheme="minorHAnsi" w:cstheme="minorHAnsi"/>
          <w:b/>
          <w:szCs w:val="24"/>
          <w:u w:val="single"/>
        </w:rPr>
      </w:pPr>
      <w:r w:rsidRPr="0040022A">
        <w:rPr>
          <w:rFonts w:asciiTheme="minorHAnsi" w:hAnsiTheme="minorHAnsi" w:cstheme="minorHAnsi"/>
          <w:b/>
          <w:szCs w:val="24"/>
          <w:u w:val="single"/>
        </w:rPr>
        <w:t>GLAVA 1</w:t>
      </w:r>
      <w:r w:rsidR="003C53B9" w:rsidRPr="0040022A">
        <w:rPr>
          <w:rFonts w:asciiTheme="minorHAnsi" w:hAnsiTheme="minorHAnsi" w:cstheme="minorHAnsi"/>
          <w:b/>
          <w:szCs w:val="24"/>
          <w:u w:val="single"/>
        </w:rPr>
        <w:t>0301</w:t>
      </w:r>
      <w:r w:rsidRPr="0040022A">
        <w:rPr>
          <w:rFonts w:asciiTheme="minorHAnsi" w:hAnsiTheme="minorHAnsi" w:cstheme="minorHAnsi"/>
          <w:b/>
          <w:szCs w:val="24"/>
          <w:u w:val="single"/>
        </w:rPr>
        <w:t xml:space="preserve"> – TURIZAM, POMORSTVO, PODUZETNIŠTVO I ENERGETIKA</w:t>
      </w:r>
    </w:p>
    <w:p w:rsidR="00C24630" w:rsidRPr="004A3033" w:rsidRDefault="00C24630" w:rsidP="00C24630">
      <w:pPr>
        <w:jc w:val="both"/>
        <w:rPr>
          <w:rFonts w:asciiTheme="minorHAnsi" w:hAnsiTheme="minorHAnsi" w:cstheme="minorHAnsi"/>
          <w:szCs w:val="24"/>
        </w:rPr>
      </w:pPr>
    </w:p>
    <w:tbl>
      <w:tblPr>
        <w:tblStyle w:val="TableGrid"/>
        <w:tblW w:w="0" w:type="auto"/>
        <w:tblLook w:val="04A0"/>
      </w:tblPr>
      <w:tblGrid>
        <w:gridCol w:w="2093"/>
        <w:gridCol w:w="6969"/>
      </w:tblGrid>
      <w:tr w:rsidR="001631E4" w:rsidRPr="00A242CF" w:rsidTr="005F4D5F">
        <w:tc>
          <w:tcPr>
            <w:tcW w:w="2093" w:type="dxa"/>
            <w:tcBorders>
              <w:top w:val="single" w:sz="4" w:space="0" w:color="auto"/>
              <w:left w:val="single" w:sz="4" w:space="0" w:color="auto"/>
              <w:bottom w:val="single" w:sz="4" w:space="0" w:color="auto"/>
              <w:right w:val="single" w:sz="4" w:space="0" w:color="auto"/>
            </w:tcBorders>
            <w:hideMark/>
          </w:tcPr>
          <w:p w:rsidR="001631E4" w:rsidRPr="00A242CF" w:rsidRDefault="003C53B9">
            <w:pPr>
              <w:jc w:val="both"/>
              <w:rPr>
                <w:rFonts w:ascii="Calibri" w:hAnsi="Calibri" w:cs="Calibri"/>
                <w:b/>
                <w:szCs w:val="24"/>
              </w:rPr>
            </w:pPr>
            <w:r w:rsidRPr="00A242CF">
              <w:rPr>
                <w:rFonts w:ascii="Calibri" w:hAnsi="Calibri" w:cs="Calibri"/>
                <w:b/>
                <w:szCs w:val="24"/>
              </w:rPr>
              <w:t>PROGRAM:</w:t>
            </w:r>
          </w:p>
        </w:tc>
        <w:tc>
          <w:tcPr>
            <w:tcW w:w="6969" w:type="dxa"/>
            <w:tcBorders>
              <w:top w:val="single" w:sz="4" w:space="0" w:color="auto"/>
              <w:left w:val="single" w:sz="4" w:space="0" w:color="auto"/>
              <w:bottom w:val="single" w:sz="4" w:space="0" w:color="auto"/>
              <w:right w:val="single" w:sz="4" w:space="0" w:color="auto"/>
            </w:tcBorders>
            <w:hideMark/>
          </w:tcPr>
          <w:p w:rsidR="001631E4" w:rsidRPr="00A242CF" w:rsidRDefault="003C53B9">
            <w:pPr>
              <w:jc w:val="both"/>
              <w:rPr>
                <w:rFonts w:ascii="Calibri" w:hAnsi="Calibri" w:cs="Calibri"/>
                <w:b/>
                <w:szCs w:val="24"/>
              </w:rPr>
            </w:pPr>
            <w:r w:rsidRPr="00A242CF">
              <w:rPr>
                <w:rFonts w:ascii="Calibri" w:hAnsi="Calibri" w:cs="Calibri"/>
                <w:b/>
                <w:szCs w:val="24"/>
              </w:rPr>
              <w:t xml:space="preserve"> POTICANJE RAZVOJA PODUZETNIŠTVA</w:t>
            </w:r>
          </w:p>
        </w:tc>
      </w:tr>
      <w:tr w:rsidR="001631E4" w:rsidRPr="003C53B9" w:rsidTr="005F4D5F">
        <w:tc>
          <w:tcPr>
            <w:tcW w:w="2093" w:type="dxa"/>
            <w:tcBorders>
              <w:top w:val="single" w:sz="4" w:space="0" w:color="auto"/>
              <w:left w:val="single" w:sz="4" w:space="0" w:color="auto"/>
              <w:bottom w:val="single" w:sz="4" w:space="0" w:color="auto"/>
              <w:right w:val="single" w:sz="4" w:space="0" w:color="auto"/>
            </w:tcBorders>
            <w:hideMark/>
          </w:tcPr>
          <w:p w:rsidR="001631E4" w:rsidRPr="003C53B9" w:rsidRDefault="001631E4">
            <w:pPr>
              <w:jc w:val="both"/>
              <w:rPr>
                <w:rFonts w:ascii="Calibri" w:hAnsi="Calibri" w:cs="Calibri"/>
                <w:sz w:val="24"/>
                <w:szCs w:val="24"/>
              </w:rPr>
            </w:pPr>
            <w:r w:rsidRPr="003C53B9">
              <w:rPr>
                <w:rFonts w:ascii="Calibri" w:hAnsi="Calibri" w:cs="Calibri"/>
                <w:sz w:val="24"/>
                <w:szCs w:val="24"/>
              </w:rPr>
              <w:t>Opći cilj:</w:t>
            </w:r>
          </w:p>
        </w:tc>
        <w:tc>
          <w:tcPr>
            <w:tcW w:w="6969" w:type="dxa"/>
            <w:tcBorders>
              <w:top w:val="single" w:sz="4" w:space="0" w:color="auto"/>
              <w:left w:val="single" w:sz="4" w:space="0" w:color="auto"/>
              <w:bottom w:val="single" w:sz="4" w:space="0" w:color="auto"/>
              <w:right w:val="single" w:sz="4" w:space="0" w:color="auto"/>
            </w:tcBorders>
            <w:hideMark/>
          </w:tcPr>
          <w:p w:rsidR="001631E4" w:rsidRPr="003C53B9" w:rsidRDefault="001631E4">
            <w:pPr>
              <w:jc w:val="both"/>
              <w:rPr>
                <w:rFonts w:ascii="Calibri" w:hAnsi="Calibri" w:cs="Calibri"/>
                <w:sz w:val="24"/>
                <w:szCs w:val="24"/>
              </w:rPr>
            </w:pPr>
            <w:r w:rsidRPr="003C53B9">
              <w:rPr>
                <w:rFonts w:ascii="Calibri" w:eastAsia="Times New Roman" w:hAnsi="Calibri" w:cs="Calibri"/>
                <w:sz w:val="24"/>
                <w:szCs w:val="24"/>
              </w:rPr>
              <w:t>Ravnomjeran gospodarski razvoj u županiji, stvaranja pozitivnog poduzetničkog okruženja, prevladavanja otežanih tržišnih uvjeta za male i srednje poduzetnike na području Dubrovačko-neretvanske županije</w:t>
            </w:r>
          </w:p>
        </w:tc>
      </w:tr>
      <w:tr w:rsidR="001631E4" w:rsidRPr="003C53B9" w:rsidTr="005F4D5F">
        <w:tc>
          <w:tcPr>
            <w:tcW w:w="2093" w:type="dxa"/>
            <w:tcBorders>
              <w:top w:val="single" w:sz="4" w:space="0" w:color="auto"/>
              <w:left w:val="single" w:sz="4" w:space="0" w:color="auto"/>
              <w:bottom w:val="single" w:sz="4" w:space="0" w:color="auto"/>
              <w:right w:val="single" w:sz="4" w:space="0" w:color="auto"/>
            </w:tcBorders>
            <w:hideMark/>
          </w:tcPr>
          <w:p w:rsidR="001631E4" w:rsidRPr="003C53B9" w:rsidRDefault="001631E4">
            <w:pPr>
              <w:jc w:val="both"/>
              <w:rPr>
                <w:rFonts w:ascii="Calibri" w:hAnsi="Calibri" w:cs="Calibri"/>
                <w:sz w:val="24"/>
                <w:szCs w:val="24"/>
              </w:rPr>
            </w:pPr>
            <w:r w:rsidRPr="003C53B9">
              <w:rPr>
                <w:rFonts w:ascii="Calibri" w:hAnsi="Calibri" w:cs="Calibri"/>
                <w:sz w:val="24"/>
                <w:szCs w:val="24"/>
              </w:rPr>
              <w:t>Posebni cilj:</w:t>
            </w:r>
          </w:p>
        </w:tc>
        <w:tc>
          <w:tcPr>
            <w:tcW w:w="6969" w:type="dxa"/>
            <w:tcBorders>
              <w:top w:val="single" w:sz="4" w:space="0" w:color="auto"/>
              <w:left w:val="single" w:sz="4" w:space="0" w:color="auto"/>
              <w:bottom w:val="single" w:sz="4" w:space="0" w:color="auto"/>
              <w:right w:val="single" w:sz="4" w:space="0" w:color="auto"/>
            </w:tcBorders>
            <w:hideMark/>
          </w:tcPr>
          <w:p w:rsidR="001631E4" w:rsidRPr="003C53B9" w:rsidRDefault="001631E4">
            <w:pPr>
              <w:jc w:val="both"/>
              <w:rPr>
                <w:rFonts w:ascii="Calibri" w:hAnsi="Calibri" w:cs="Calibri"/>
                <w:sz w:val="24"/>
                <w:szCs w:val="24"/>
              </w:rPr>
            </w:pPr>
            <w:r w:rsidRPr="003C53B9">
              <w:rPr>
                <w:rFonts w:ascii="Calibri" w:hAnsi="Calibri" w:cs="Calibri"/>
                <w:sz w:val="24"/>
                <w:szCs w:val="24"/>
              </w:rPr>
              <w:t>povećanje zaposlenosti i povećanje konkurentnosti poduzetnika s područja županije</w:t>
            </w:r>
          </w:p>
        </w:tc>
      </w:tr>
      <w:tr w:rsidR="001631E4" w:rsidRPr="003C53B9" w:rsidTr="005F4D5F">
        <w:tc>
          <w:tcPr>
            <w:tcW w:w="2093" w:type="dxa"/>
            <w:tcBorders>
              <w:top w:val="single" w:sz="4" w:space="0" w:color="auto"/>
              <w:left w:val="single" w:sz="4" w:space="0" w:color="auto"/>
              <w:bottom w:val="single" w:sz="4" w:space="0" w:color="auto"/>
              <w:right w:val="single" w:sz="4" w:space="0" w:color="auto"/>
            </w:tcBorders>
            <w:hideMark/>
          </w:tcPr>
          <w:p w:rsidR="001631E4" w:rsidRPr="003C53B9" w:rsidRDefault="001631E4">
            <w:pPr>
              <w:jc w:val="both"/>
              <w:rPr>
                <w:rFonts w:ascii="Calibri" w:hAnsi="Calibri" w:cs="Calibri"/>
                <w:sz w:val="24"/>
                <w:szCs w:val="24"/>
              </w:rPr>
            </w:pPr>
            <w:r w:rsidRPr="003C53B9">
              <w:rPr>
                <w:rFonts w:ascii="Calibri" w:hAnsi="Calibri" w:cs="Calibri"/>
                <w:sz w:val="24"/>
                <w:szCs w:val="24"/>
              </w:rPr>
              <w:t>Zakonska osnova:</w:t>
            </w:r>
          </w:p>
        </w:tc>
        <w:tc>
          <w:tcPr>
            <w:tcW w:w="6969" w:type="dxa"/>
            <w:tcBorders>
              <w:top w:val="single" w:sz="4" w:space="0" w:color="auto"/>
              <w:left w:val="single" w:sz="4" w:space="0" w:color="auto"/>
              <w:bottom w:val="single" w:sz="4" w:space="0" w:color="auto"/>
              <w:right w:val="single" w:sz="4" w:space="0" w:color="auto"/>
            </w:tcBorders>
            <w:hideMark/>
          </w:tcPr>
          <w:p w:rsidR="001631E4" w:rsidRPr="003C53B9" w:rsidRDefault="001631E4" w:rsidP="001631E4">
            <w:pPr>
              <w:pStyle w:val="ListParagraph"/>
              <w:numPr>
                <w:ilvl w:val="0"/>
                <w:numId w:val="34"/>
              </w:numPr>
              <w:spacing w:after="0" w:line="240" w:lineRule="auto"/>
              <w:ind w:left="317"/>
              <w:jc w:val="both"/>
              <w:rPr>
                <w:rFonts w:ascii="Calibri" w:hAnsi="Calibri" w:cs="Calibri"/>
                <w:sz w:val="24"/>
                <w:szCs w:val="24"/>
              </w:rPr>
            </w:pPr>
            <w:r w:rsidRPr="003C53B9">
              <w:rPr>
                <w:rFonts w:ascii="Calibri" w:hAnsi="Calibri" w:cs="Calibri"/>
                <w:sz w:val="24"/>
                <w:szCs w:val="24"/>
              </w:rPr>
              <w:t>Zakon o lokalnoj i područnoj (regionalnoj) samoupravi (NN 33/01, 60/01-vjerodostojno tumačenje i 129/05, 109/05, 125/08 i 36/09);</w:t>
            </w:r>
          </w:p>
          <w:p w:rsidR="001631E4" w:rsidRPr="003C53B9" w:rsidRDefault="001631E4" w:rsidP="001631E4">
            <w:pPr>
              <w:pStyle w:val="ListParagraph"/>
              <w:numPr>
                <w:ilvl w:val="0"/>
                <w:numId w:val="34"/>
              </w:numPr>
              <w:tabs>
                <w:tab w:val="left" w:pos="2160"/>
              </w:tabs>
              <w:spacing w:after="0" w:line="240" w:lineRule="auto"/>
              <w:ind w:left="317"/>
              <w:jc w:val="both"/>
              <w:rPr>
                <w:rFonts w:ascii="Calibri" w:hAnsi="Calibri" w:cs="Calibri"/>
                <w:sz w:val="24"/>
                <w:szCs w:val="24"/>
              </w:rPr>
            </w:pPr>
            <w:r w:rsidRPr="003C53B9">
              <w:rPr>
                <w:rFonts w:ascii="Calibri" w:hAnsi="Calibri" w:cs="Calibri"/>
                <w:sz w:val="24"/>
                <w:szCs w:val="24"/>
              </w:rPr>
              <w:t>Zakon o proračunu (NN 96/03);</w:t>
            </w:r>
          </w:p>
          <w:p w:rsidR="001631E4" w:rsidRPr="003C53B9" w:rsidRDefault="001631E4" w:rsidP="001631E4">
            <w:pPr>
              <w:pStyle w:val="ListParagraph"/>
              <w:numPr>
                <w:ilvl w:val="0"/>
                <w:numId w:val="34"/>
              </w:numPr>
              <w:tabs>
                <w:tab w:val="left" w:pos="2160"/>
              </w:tabs>
              <w:spacing w:after="0" w:line="240" w:lineRule="auto"/>
              <w:ind w:left="317"/>
              <w:jc w:val="both"/>
              <w:rPr>
                <w:rFonts w:ascii="Calibri" w:hAnsi="Calibri" w:cs="Calibri"/>
                <w:sz w:val="24"/>
                <w:szCs w:val="24"/>
              </w:rPr>
            </w:pPr>
            <w:r w:rsidRPr="003C53B9">
              <w:rPr>
                <w:rFonts w:ascii="Calibri" w:hAnsi="Calibri" w:cs="Calibri"/>
                <w:sz w:val="24"/>
                <w:szCs w:val="24"/>
              </w:rPr>
              <w:t>Zakon o poticanju razvoja malog gospodarstva (NN 29/02, 63/07, 53/12, 56/13);</w:t>
            </w:r>
          </w:p>
          <w:p w:rsidR="001631E4" w:rsidRPr="003C53B9" w:rsidRDefault="001631E4" w:rsidP="001631E4">
            <w:pPr>
              <w:pStyle w:val="ListParagraph"/>
              <w:numPr>
                <w:ilvl w:val="0"/>
                <w:numId w:val="34"/>
              </w:numPr>
              <w:tabs>
                <w:tab w:val="left" w:pos="2160"/>
              </w:tabs>
              <w:spacing w:after="0" w:line="240" w:lineRule="auto"/>
              <w:ind w:left="317"/>
              <w:jc w:val="both"/>
              <w:rPr>
                <w:rFonts w:ascii="Calibri" w:hAnsi="Calibri" w:cs="Calibri"/>
                <w:sz w:val="24"/>
                <w:szCs w:val="24"/>
              </w:rPr>
            </w:pPr>
            <w:r w:rsidRPr="003C53B9">
              <w:rPr>
                <w:rFonts w:ascii="Calibri" w:hAnsi="Calibri" w:cs="Calibri"/>
                <w:sz w:val="24"/>
                <w:szCs w:val="24"/>
              </w:rPr>
              <w:t>Zakon o državnoj potpori (NN 72/13, 47/14);</w:t>
            </w:r>
          </w:p>
          <w:p w:rsidR="001631E4" w:rsidRPr="003C53B9" w:rsidRDefault="001631E4" w:rsidP="001631E4">
            <w:pPr>
              <w:pStyle w:val="ListParagraph"/>
              <w:numPr>
                <w:ilvl w:val="0"/>
                <w:numId w:val="35"/>
              </w:numPr>
              <w:spacing w:after="0" w:line="240" w:lineRule="auto"/>
              <w:ind w:left="317"/>
              <w:jc w:val="both"/>
              <w:rPr>
                <w:rFonts w:ascii="Calibri" w:eastAsia="Times New Roman" w:hAnsi="Calibri" w:cs="Calibri"/>
                <w:sz w:val="24"/>
                <w:szCs w:val="24"/>
              </w:rPr>
            </w:pPr>
            <w:r w:rsidRPr="003C53B9">
              <w:rPr>
                <w:rFonts w:ascii="Calibri" w:eastAsia="Times New Roman" w:hAnsi="Calibri" w:cs="Calibri"/>
                <w:sz w:val="24"/>
                <w:szCs w:val="24"/>
              </w:rPr>
              <w:lastRenderedPageBreak/>
              <w:t>Program poticanja razvoja malog i srednjeg poduzetništva u Dubrovačko-neretvanskoj županiji za razdoblje 2019. – 2021. godinu (Službeni glasnik Dubrovačko-neretvanske županije broj 21/2018.);</w:t>
            </w:r>
          </w:p>
          <w:p w:rsidR="001631E4" w:rsidRPr="003C53B9" w:rsidRDefault="001631E4" w:rsidP="001631E4">
            <w:pPr>
              <w:pStyle w:val="ListParagraph"/>
              <w:numPr>
                <w:ilvl w:val="0"/>
                <w:numId w:val="35"/>
              </w:numPr>
              <w:spacing w:after="0" w:line="240" w:lineRule="auto"/>
              <w:ind w:left="317"/>
              <w:jc w:val="both"/>
              <w:rPr>
                <w:rFonts w:ascii="Calibri" w:hAnsi="Calibri" w:cs="Calibri"/>
                <w:sz w:val="24"/>
                <w:szCs w:val="24"/>
              </w:rPr>
            </w:pPr>
            <w:r w:rsidRPr="003C53B9">
              <w:rPr>
                <w:rFonts w:ascii="Calibri" w:eastAsia="Times New Roman" w:hAnsi="Calibri" w:cs="Calibri"/>
                <w:sz w:val="24"/>
                <w:szCs w:val="24"/>
              </w:rPr>
              <w:t>Županijska razvojna strategija Dubrovačko-neretvanske županije 2016.-2020. (Službeni glasnik Dubrovačko-neretvanske županije 16/2016.);</w:t>
            </w:r>
          </w:p>
          <w:p w:rsidR="001631E4" w:rsidRPr="003C53B9" w:rsidRDefault="001631E4" w:rsidP="001631E4">
            <w:pPr>
              <w:pStyle w:val="ListParagraph"/>
              <w:numPr>
                <w:ilvl w:val="0"/>
                <w:numId w:val="35"/>
              </w:numPr>
              <w:spacing w:after="0" w:line="240" w:lineRule="auto"/>
              <w:ind w:left="317"/>
              <w:jc w:val="both"/>
              <w:rPr>
                <w:rFonts w:ascii="Calibri" w:hAnsi="Calibri" w:cs="Calibri"/>
                <w:sz w:val="24"/>
                <w:szCs w:val="24"/>
              </w:rPr>
            </w:pPr>
            <w:r w:rsidRPr="003C53B9">
              <w:rPr>
                <w:rFonts w:ascii="Calibri" w:eastAsia="Times New Roman" w:hAnsi="Calibri" w:cs="Calibri"/>
                <w:sz w:val="24"/>
                <w:szCs w:val="24"/>
              </w:rPr>
              <w:t>Program poboljšanja kreditiranja poduzetništva i obrta "Kreditom do uspjeha" – Mjera 1. Kreditom do konkurentnosti – zaključak Vlade RH sa 184. sjednice od 25. rujna 2014. godine</w:t>
            </w:r>
          </w:p>
        </w:tc>
      </w:tr>
      <w:tr w:rsidR="001631E4" w:rsidRPr="000E1C93" w:rsidTr="005F4D5F">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rPr>
            </w:pPr>
            <w:r w:rsidRPr="005F4D5F">
              <w:rPr>
                <w:rFonts w:ascii="Calibri" w:hAnsi="Calibri" w:cs="Calibri"/>
                <w:sz w:val="24"/>
                <w:szCs w:val="24"/>
              </w:rPr>
              <w:lastRenderedPageBreak/>
              <w:t>Potrebna sredstva</w:t>
            </w:r>
            <w:r w:rsidRPr="00505BAA">
              <w:rPr>
                <w:rFonts w:ascii="Calibri" w:hAnsi="Calibri" w:cs="Calibri"/>
              </w:rPr>
              <w:t>:</w:t>
            </w:r>
          </w:p>
        </w:tc>
        <w:tc>
          <w:tcPr>
            <w:tcW w:w="6969" w:type="dxa"/>
            <w:tcBorders>
              <w:top w:val="single" w:sz="4" w:space="0" w:color="auto"/>
              <w:left w:val="single" w:sz="4" w:space="0" w:color="auto"/>
              <w:bottom w:val="single" w:sz="4" w:space="0" w:color="auto"/>
              <w:right w:val="single" w:sz="4" w:space="0" w:color="auto"/>
            </w:tcBorders>
            <w:hideMark/>
          </w:tcPr>
          <w:p w:rsidR="001631E4" w:rsidRPr="000E1C93" w:rsidRDefault="002060B6" w:rsidP="000E1C93">
            <w:pPr>
              <w:jc w:val="both"/>
              <w:rPr>
                <w:rFonts w:ascii="Calibri" w:hAnsi="Calibri" w:cs="Calibri"/>
                <w:sz w:val="24"/>
                <w:szCs w:val="24"/>
              </w:rPr>
            </w:pPr>
            <w:r w:rsidRPr="000E1C93">
              <w:rPr>
                <w:rFonts w:ascii="Calibri" w:hAnsi="Calibri" w:cs="Calibri"/>
                <w:sz w:val="24"/>
                <w:szCs w:val="24"/>
              </w:rPr>
              <w:t>5.1</w:t>
            </w:r>
            <w:r w:rsidR="000E1C93" w:rsidRPr="000E1C93">
              <w:rPr>
                <w:rFonts w:ascii="Calibri" w:hAnsi="Calibri" w:cs="Calibri"/>
                <w:sz w:val="24"/>
                <w:szCs w:val="24"/>
              </w:rPr>
              <w:t>8</w:t>
            </w:r>
            <w:r w:rsidRPr="000E1C93">
              <w:rPr>
                <w:rFonts w:ascii="Calibri" w:hAnsi="Calibri" w:cs="Calibri"/>
                <w:sz w:val="24"/>
                <w:szCs w:val="24"/>
              </w:rPr>
              <w:t>9.714,00</w:t>
            </w:r>
            <w:r w:rsidR="001631E4" w:rsidRPr="000E1C93">
              <w:rPr>
                <w:rFonts w:ascii="Calibri" w:hAnsi="Calibri" w:cs="Calibri"/>
                <w:sz w:val="24"/>
                <w:szCs w:val="24"/>
              </w:rPr>
              <w:t xml:space="preserve"> </w:t>
            </w:r>
          </w:p>
        </w:tc>
      </w:tr>
    </w:tbl>
    <w:p w:rsidR="001631E4" w:rsidRPr="00A242CF" w:rsidRDefault="001631E4" w:rsidP="001631E4">
      <w:pPr>
        <w:jc w:val="both"/>
        <w:rPr>
          <w:rFonts w:ascii="Calibri" w:hAnsi="Calibri" w:cs="Calibri"/>
          <w:szCs w:val="24"/>
        </w:rPr>
      </w:pPr>
    </w:p>
    <w:tbl>
      <w:tblPr>
        <w:tblStyle w:val="TableGrid"/>
        <w:tblW w:w="0" w:type="auto"/>
        <w:tblLook w:val="04A0"/>
      </w:tblPr>
      <w:tblGrid>
        <w:gridCol w:w="2093"/>
        <w:gridCol w:w="7195"/>
      </w:tblGrid>
      <w:tr w:rsidR="001631E4" w:rsidRPr="000E1C93"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Aktivnost:</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 xml:space="preserve"> Projekt razvoja poduzetništva – kreditni programi</w:t>
            </w:r>
          </w:p>
        </w:tc>
      </w:tr>
      <w:tr w:rsidR="001631E4" w:rsidRPr="000E1C93"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rPr>
            </w:pPr>
            <w:r w:rsidRPr="00505BAA">
              <w:rPr>
                <w:rFonts w:ascii="Calibri" w:hAnsi="Calibri" w:cs="Calibri"/>
              </w:rPr>
              <w:t>Potrebna sredstva:</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5567FE" w:rsidP="009627CE">
            <w:pPr>
              <w:jc w:val="both"/>
              <w:rPr>
                <w:rFonts w:ascii="Calibri" w:hAnsi="Calibri" w:cs="Calibri"/>
                <w:sz w:val="24"/>
                <w:szCs w:val="24"/>
              </w:rPr>
            </w:pPr>
            <w:r w:rsidRPr="000E1C93">
              <w:rPr>
                <w:rFonts w:ascii="Calibri" w:hAnsi="Calibri" w:cs="Calibri"/>
                <w:sz w:val="24"/>
                <w:szCs w:val="24"/>
              </w:rPr>
              <w:t>4.693.714</w:t>
            </w:r>
            <w:r w:rsidR="001631E4" w:rsidRPr="000E1C93">
              <w:rPr>
                <w:rFonts w:ascii="Calibri" w:hAnsi="Calibri" w:cs="Calibri"/>
                <w:sz w:val="24"/>
                <w:szCs w:val="24"/>
              </w:rPr>
              <w:t xml:space="preserve">,00 </w:t>
            </w:r>
          </w:p>
        </w:tc>
      </w:tr>
      <w:tr w:rsidR="001631E4" w:rsidRPr="000E1C93"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Opis:</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Dubrovačko-neretvanska županija samostalno a i u suradnji sa Ministarstvom poduzetništva i obrta te poslovnim bankama,, kontinuirano potiče razvoja malog i srednjeg poduzetništva. Kroz predmetnu aktivnost provode se kreditni programi i nastavlja se subvencioniranje kamata po već odobrenih kreditnim sredstvima. (Projekt Mjera 1 – Kreditom do uspjeha, Projekt Poticaj 2010., Projekt Poticaj 2011., Proj</w:t>
            </w:r>
            <w:r w:rsidR="00792382" w:rsidRPr="000E1C93">
              <w:rPr>
                <w:rFonts w:ascii="Calibri" w:hAnsi="Calibri" w:cs="Calibri"/>
                <w:sz w:val="24"/>
                <w:szCs w:val="24"/>
              </w:rPr>
              <w:t>e</w:t>
            </w:r>
            <w:r w:rsidRPr="000E1C93">
              <w:rPr>
                <w:rFonts w:ascii="Calibri" w:hAnsi="Calibri" w:cs="Calibri"/>
                <w:sz w:val="24"/>
                <w:szCs w:val="24"/>
              </w:rPr>
              <w:t>kt Početnik 2011., Projekt Poticaj 2014., Projekt Razvoj iz 2015., Ruralni razvoj iz 2016., Razvoj 2017. i Projekt SKOR)</w:t>
            </w:r>
          </w:p>
        </w:tc>
      </w:tr>
      <w:tr w:rsidR="001631E4" w:rsidRPr="000E1C93"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Pokazatelj uspješnosti:</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Broj odobrenih kredita / broj subvencija</w:t>
            </w:r>
          </w:p>
        </w:tc>
      </w:tr>
      <w:tr w:rsidR="001631E4" w:rsidRPr="000E1C93"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Izvještaj o postignutim ciljevima iz prethodne godine:</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Kroz Program Mjera 1. – Kreditom do konkurentnosti je odobreno 6 poduzetničkih zahtjeva te je isplaćeno subvencije u visini od 14.528,40 kunu. Po projektu Razvoj (2015.) je odobreno 25 poduzetničkih zahtjeva a isplaćeno je subvencija u visini 67.583,46 kuna. Po projektu Ruralni razvoj je odobren 1 poduzetnički zahtjev a isplaćeno je subvencije u visini od 1.936,70 kuna. Po kreditnom programu Razvoj 2017. odobreno je 24 poduzetničkih zahtjeva te je isplaćeno 92.078,26 kuna subvencije.</w:t>
            </w:r>
          </w:p>
          <w:p w:rsidR="001631E4" w:rsidRPr="000E1C93" w:rsidRDefault="001631E4">
            <w:pPr>
              <w:jc w:val="both"/>
              <w:rPr>
                <w:rFonts w:ascii="Calibri" w:hAnsi="Calibri" w:cs="Calibri"/>
                <w:sz w:val="24"/>
                <w:szCs w:val="24"/>
              </w:rPr>
            </w:pPr>
            <w:r w:rsidRPr="000E1C93">
              <w:rPr>
                <w:rFonts w:ascii="Calibri" w:hAnsi="Calibri" w:cs="Calibri"/>
                <w:sz w:val="24"/>
                <w:szCs w:val="24"/>
              </w:rPr>
              <w:t>Po projektu Poticaj 2010. isplaćeno je subvencija u visini od 10.476,86 kuna; po Projektu Poticaj 2011. isplaćeno je subvencije u visini od 8.685,42 kuna; po Projektu Početnik 2011. isplaćeno je subvencije u visini od 5.305,16 kuna; poProjektu Poticaj 2014. isplaćeno je subvencije u visni od 43.993,44 kuna; a po Projektu SKOR je odobreno 8 poduzuetničkih zahtjeva te je isplaćeno 83.745,09 kuna subvencije.</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Obrazloženje odstupanja od projekcija za 2020. usvojenih u prošlogodišnjem proračunu:</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Razlika iz prijašnjih godina za projekciju za 2021. je nastala jer su sada prikazni i izvori prenesenih sredstava po ovim programom i zbog odobrenih moratorija i reprograma na poduzetničke kredite koje Županija provodi u suradnji s poslovnim bankama.</w:t>
            </w:r>
          </w:p>
        </w:tc>
      </w:tr>
      <w:tr w:rsidR="001631E4" w:rsidRPr="007B35BA"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Aktivnost:</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 xml:space="preserve"> Institucionalna podrška – Gospodarsko socijalno vijeće DNŽ i ZCM</w:t>
            </w:r>
          </w:p>
        </w:tc>
      </w:tr>
      <w:tr w:rsidR="001631E4" w:rsidRPr="0086720D"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86720D" w:rsidRDefault="001631E4">
            <w:pPr>
              <w:jc w:val="both"/>
              <w:rPr>
                <w:rFonts w:ascii="Calibri" w:hAnsi="Calibri" w:cs="Calibri"/>
                <w:sz w:val="24"/>
                <w:szCs w:val="24"/>
              </w:rPr>
            </w:pPr>
            <w:r w:rsidRPr="0086720D">
              <w:rPr>
                <w:rFonts w:ascii="Calibri" w:hAnsi="Calibri" w:cs="Calibri"/>
                <w:sz w:val="24"/>
                <w:szCs w:val="24"/>
              </w:rPr>
              <w:t>Potrebna sredstva:</w:t>
            </w:r>
          </w:p>
        </w:tc>
        <w:tc>
          <w:tcPr>
            <w:tcW w:w="7195" w:type="dxa"/>
            <w:tcBorders>
              <w:top w:val="single" w:sz="4" w:space="0" w:color="auto"/>
              <w:left w:val="single" w:sz="4" w:space="0" w:color="auto"/>
              <w:bottom w:val="single" w:sz="4" w:space="0" w:color="auto"/>
              <w:right w:val="single" w:sz="4" w:space="0" w:color="auto"/>
            </w:tcBorders>
            <w:hideMark/>
          </w:tcPr>
          <w:p w:rsidR="001631E4" w:rsidRPr="0086720D" w:rsidRDefault="001631E4" w:rsidP="009627CE">
            <w:pPr>
              <w:jc w:val="both"/>
              <w:rPr>
                <w:rFonts w:ascii="Calibri" w:hAnsi="Calibri" w:cs="Calibri"/>
                <w:sz w:val="24"/>
                <w:szCs w:val="24"/>
              </w:rPr>
            </w:pPr>
            <w:r w:rsidRPr="0086720D">
              <w:rPr>
                <w:rFonts w:ascii="Calibri" w:hAnsi="Calibri" w:cs="Calibri"/>
                <w:sz w:val="24"/>
                <w:szCs w:val="24"/>
              </w:rPr>
              <w:t xml:space="preserve">4.000,00 </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Opis:</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eastAsia="Times New Roman" w:hAnsi="Calibri" w:cs="Calibri"/>
                <w:sz w:val="24"/>
                <w:szCs w:val="24"/>
              </w:rPr>
              <w:t xml:space="preserve">sukladno propisanom načinu rada GSV, Upravni odjel za gospodarstvo i </w:t>
            </w:r>
            <w:r w:rsidRPr="000E1C93">
              <w:rPr>
                <w:rFonts w:ascii="Calibri" w:eastAsia="Times New Roman" w:hAnsi="Calibri" w:cs="Calibri"/>
                <w:sz w:val="24"/>
                <w:szCs w:val="24"/>
              </w:rPr>
              <w:lastRenderedPageBreak/>
              <w:t>morepruža potporu njegovom radu.</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lastRenderedPageBreak/>
              <w:t>Pokazatelj uspješnosti:</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Tematske sjednice u svezi stanja u gospodarstvu</w:t>
            </w:r>
          </w:p>
          <w:p w:rsidR="001631E4" w:rsidRPr="000E1C93" w:rsidRDefault="001631E4" w:rsidP="001631E4">
            <w:pPr>
              <w:pStyle w:val="ListParagraph"/>
              <w:numPr>
                <w:ilvl w:val="0"/>
                <w:numId w:val="35"/>
              </w:numPr>
              <w:spacing w:after="0" w:line="240" w:lineRule="auto"/>
              <w:ind w:left="339"/>
              <w:jc w:val="both"/>
              <w:rPr>
                <w:rFonts w:ascii="Calibri" w:hAnsi="Calibri" w:cs="Calibri"/>
                <w:sz w:val="24"/>
                <w:szCs w:val="24"/>
              </w:rPr>
            </w:pPr>
            <w:r w:rsidRPr="000E1C93">
              <w:rPr>
                <w:rFonts w:ascii="Calibri" w:hAnsi="Calibri" w:cs="Calibri"/>
                <w:sz w:val="24"/>
                <w:szCs w:val="24"/>
              </w:rPr>
              <w:t>analiza poslovanja tvrtki s poteškoćama u poslovanju s prijedlozima rješavanja problema</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Izvještaj o postignutim ciljevima iz prethodne godine:</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Nije održana ni jedna tematska sjednica</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Obrazloženje odstupanja od projekcija za 2021. usvojenih u prošlogodišnjem proračunu:</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Nema odstupanja</w:t>
            </w:r>
          </w:p>
        </w:tc>
      </w:tr>
      <w:tr w:rsidR="001631E4" w:rsidRPr="007B35BA"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Aktivnost:</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 xml:space="preserve"> Razvoj investicijskog okruženja</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5F4D5F" w:rsidRDefault="001631E4">
            <w:pPr>
              <w:jc w:val="both"/>
              <w:rPr>
                <w:rFonts w:ascii="Calibri" w:hAnsi="Calibri" w:cs="Calibri"/>
                <w:sz w:val="24"/>
                <w:szCs w:val="24"/>
              </w:rPr>
            </w:pPr>
            <w:r w:rsidRPr="005F4D5F">
              <w:rPr>
                <w:rFonts w:ascii="Calibri" w:hAnsi="Calibri" w:cs="Calibri"/>
                <w:sz w:val="24"/>
                <w:szCs w:val="24"/>
              </w:rPr>
              <w:t>Potrebna sredstva:</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rsidP="009627CE">
            <w:pPr>
              <w:jc w:val="both"/>
              <w:rPr>
                <w:rFonts w:ascii="Calibri" w:hAnsi="Calibri" w:cs="Calibri"/>
                <w:sz w:val="24"/>
                <w:szCs w:val="24"/>
              </w:rPr>
            </w:pPr>
            <w:r w:rsidRPr="000E1C93">
              <w:rPr>
                <w:rFonts w:ascii="Calibri" w:hAnsi="Calibri" w:cs="Calibri"/>
                <w:sz w:val="24"/>
                <w:szCs w:val="24"/>
              </w:rPr>
              <w:t xml:space="preserve">100.000,00 </w:t>
            </w:r>
          </w:p>
        </w:tc>
      </w:tr>
      <w:tr w:rsidR="00792382" w:rsidRPr="00A242CF" w:rsidTr="00E3390D">
        <w:tc>
          <w:tcPr>
            <w:tcW w:w="2093" w:type="dxa"/>
            <w:tcBorders>
              <w:top w:val="single" w:sz="4" w:space="0" w:color="auto"/>
              <w:left w:val="single" w:sz="4" w:space="0" w:color="auto"/>
              <w:bottom w:val="single" w:sz="4" w:space="0" w:color="auto"/>
              <w:right w:val="single" w:sz="4" w:space="0" w:color="auto"/>
            </w:tcBorders>
          </w:tcPr>
          <w:p w:rsidR="00792382" w:rsidRPr="000E1C93" w:rsidRDefault="00792382">
            <w:pPr>
              <w:jc w:val="both"/>
              <w:rPr>
                <w:rFonts w:ascii="Calibri" w:hAnsi="Calibri" w:cs="Calibri"/>
                <w:sz w:val="24"/>
                <w:szCs w:val="24"/>
              </w:rPr>
            </w:pPr>
            <w:r w:rsidRPr="000E1C93">
              <w:rPr>
                <w:rFonts w:ascii="Calibri" w:hAnsi="Calibri" w:cs="Calibri"/>
                <w:sz w:val="24"/>
                <w:szCs w:val="24"/>
              </w:rPr>
              <w:t>Opis:</w:t>
            </w:r>
          </w:p>
        </w:tc>
        <w:tc>
          <w:tcPr>
            <w:tcW w:w="7195" w:type="dxa"/>
            <w:tcBorders>
              <w:top w:val="single" w:sz="4" w:space="0" w:color="auto"/>
              <w:left w:val="single" w:sz="4" w:space="0" w:color="auto"/>
              <w:bottom w:val="single" w:sz="4" w:space="0" w:color="auto"/>
              <w:right w:val="single" w:sz="4" w:space="0" w:color="auto"/>
            </w:tcBorders>
          </w:tcPr>
          <w:p w:rsidR="00792382" w:rsidRPr="000E1C93" w:rsidRDefault="00792382" w:rsidP="00792382">
            <w:pPr>
              <w:jc w:val="both"/>
              <w:rPr>
                <w:rFonts w:ascii="Calibri" w:hAnsi="Calibri" w:cs="Calibri"/>
                <w:sz w:val="24"/>
                <w:szCs w:val="24"/>
              </w:rPr>
            </w:pPr>
            <w:r w:rsidRPr="000E1C93">
              <w:rPr>
                <w:rFonts w:ascii="Calibri" w:hAnsi="Calibri" w:cs="Calibri"/>
                <w:sz w:val="24"/>
                <w:szCs w:val="24"/>
              </w:rPr>
              <w:t>Sredstva su planirana za organizaciju Dubrovnik Investment Foruma 2021. koji bi trebao biti peti po redu. Ukupni trošak organizacije će biti podjeljen između Dubrovačko-neretvanske županije kao organizatora te drugih lokalnih, nacionalnih i međunarodnih poslovnih partnera kroz sponzorstvo i donacije. Također se planiraju i druge vrste promoviranja potencijalnim investitorima na županijskoj razini. Aktivnosti se planirajuni kroz provedbu javnog poziva gradovima i općinama za subvencioniranje troškova obrade dokumentacije za turističke i nautičke zone kako bi iste bile spremne za investitore.</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Pokazatelj uspješnosti:</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rsidP="0035156F">
            <w:pPr>
              <w:jc w:val="both"/>
              <w:rPr>
                <w:rFonts w:ascii="Calibri" w:hAnsi="Calibri" w:cs="Calibri"/>
                <w:sz w:val="24"/>
                <w:szCs w:val="24"/>
              </w:rPr>
            </w:pPr>
            <w:r w:rsidRPr="000E1C93">
              <w:rPr>
                <w:rFonts w:ascii="Calibri" w:hAnsi="Calibri" w:cs="Calibri"/>
                <w:sz w:val="24"/>
                <w:szCs w:val="24"/>
              </w:rPr>
              <w:t>Održa</w:t>
            </w:r>
            <w:r w:rsidR="0035156F" w:rsidRPr="000E1C93">
              <w:rPr>
                <w:rFonts w:ascii="Calibri" w:hAnsi="Calibri" w:cs="Calibri"/>
                <w:sz w:val="24"/>
                <w:szCs w:val="24"/>
              </w:rPr>
              <w:t>vanje</w:t>
            </w:r>
            <w:r w:rsidRPr="000E1C93">
              <w:rPr>
                <w:rFonts w:ascii="Calibri" w:hAnsi="Calibri" w:cs="Calibri"/>
                <w:sz w:val="24"/>
                <w:szCs w:val="24"/>
              </w:rPr>
              <w:t xml:space="preserve"> Dubrovnik Investment Forum 20</w:t>
            </w:r>
            <w:r w:rsidR="0035156F" w:rsidRPr="000E1C93">
              <w:rPr>
                <w:rFonts w:ascii="Calibri" w:hAnsi="Calibri" w:cs="Calibri"/>
                <w:sz w:val="24"/>
                <w:szCs w:val="24"/>
              </w:rPr>
              <w:t>21</w:t>
            </w:r>
            <w:r w:rsidRPr="000E1C93">
              <w:rPr>
                <w:rFonts w:ascii="Calibri" w:hAnsi="Calibri" w:cs="Calibri"/>
                <w:sz w:val="24"/>
                <w:szCs w:val="24"/>
              </w:rPr>
              <w:t>.</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Izvještaj o postignutim ciljevima iz prethodne godine:</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Nije održan Dubrovnik Investment Forum 2020. zbog pandemije Covid virusa.</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Obrazloženje odstupanja od projekcija za 2021. usvojenih u prošlogodišnjem proračunu:</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Smanjenje od 250.000,00 se odnosi na smanjenje planiranih troškova za organizaciju Foruma zbog potencijalne opasnosti – pandemija Covid virusom.</w:t>
            </w:r>
          </w:p>
        </w:tc>
      </w:tr>
      <w:tr w:rsidR="001631E4" w:rsidRPr="007B35BA"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Aktivnost:</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 xml:space="preserve"> Aktivnosti promidžbe poduzetništva</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5F4D5F" w:rsidRDefault="001631E4">
            <w:pPr>
              <w:jc w:val="both"/>
              <w:rPr>
                <w:rFonts w:ascii="Calibri" w:hAnsi="Calibri" w:cs="Calibri"/>
                <w:sz w:val="24"/>
                <w:szCs w:val="24"/>
              </w:rPr>
            </w:pPr>
            <w:r w:rsidRPr="005F4D5F">
              <w:rPr>
                <w:rFonts w:ascii="Calibri" w:hAnsi="Calibri" w:cs="Calibri"/>
                <w:sz w:val="24"/>
                <w:szCs w:val="24"/>
              </w:rPr>
              <w:t>Potrebna sredstva:</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rsidP="009627CE">
            <w:pPr>
              <w:jc w:val="both"/>
              <w:rPr>
                <w:rFonts w:ascii="Calibri" w:hAnsi="Calibri" w:cs="Calibri"/>
                <w:sz w:val="24"/>
                <w:szCs w:val="24"/>
              </w:rPr>
            </w:pPr>
            <w:r w:rsidRPr="000E1C93">
              <w:rPr>
                <w:rFonts w:ascii="Calibri" w:hAnsi="Calibri" w:cs="Calibri"/>
                <w:sz w:val="24"/>
                <w:szCs w:val="24"/>
              </w:rPr>
              <w:t xml:space="preserve">242.000,00 </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Opis:</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eastAsia="Times New Roman" w:hAnsi="Calibri" w:cs="Calibri"/>
                <w:sz w:val="24"/>
                <w:szCs w:val="24"/>
              </w:rPr>
              <w:t>Sredstva se planiraju utrošiti u skladu sa javnim pozivom i uvjetima dodjele sredstava a namjena sredstava je usmjerena na poticanje rada, poslovanja i promidžbenih aktivnosti poduzetnika koji obavljaju poslove tradicionalnog poduzetništva i umjetničkih obrta. Ugovori se planiraju potpisati i realizirati tijekom druge polovice tekuće godine.</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Pokazatelj uspješnosti:</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Broj dodijeljenih potpora</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 xml:space="preserve">Izvještaj o </w:t>
            </w:r>
            <w:r w:rsidRPr="000E1C93">
              <w:rPr>
                <w:rFonts w:ascii="Calibri" w:hAnsi="Calibri" w:cs="Calibri"/>
                <w:sz w:val="24"/>
                <w:szCs w:val="24"/>
              </w:rPr>
              <w:lastRenderedPageBreak/>
              <w:t>postignutim ciljevima iz prethodne godine:</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lastRenderedPageBreak/>
              <w:t xml:space="preserve">Objavljen je javni poziv putem koje je odobreno 3 potpora za aktivnosti </w:t>
            </w:r>
            <w:r w:rsidRPr="000E1C93">
              <w:rPr>
                <w:rFonts w:ascii="Calibri" w:hAnsi="Calibri" w:cs="Calibri"/>
                <w:sz w:val="24"/>
                <w:szCs w:val="24"/>
              </w:rPr>
              <w:lastRenderedPageBreak/>
              <w:t xml:space="preserve">promidžbe poduzetništva </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lastRenderedPageBreak/>
              <w:t>Obrazloženje odstupanja od projekcija za 2021. usvojenih u prošlogodišnjem proračunu:</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 xml:space="preserve">Odstupanje od planiranih sredstava za 2021. godinu je zbog smanjenja planiranih aktivnosti zbog pandemije Covid virusa. </w:t>
            </w:r>
          </w:p>
        </w:tc>
      </w:tr>
      <w:tr w:rsidR="00C763CF" w:rsidRPr="00C763CF" w:rsidTr="00E3390D">
        <w:tc>
          <w:tcPr>
            <w:tcW w:w="2093" w:type="dxa"/>
            <w:hideMark/>
          </w:tcPr>
          <w:p w:rsidR="00C763CF" w:rsidRPr="00C763CF" w:rsidRDefault="00C763CF" w:rsidP="00BD3F89">
            <w:pPr>
              <w:jc w:val="both"/>
              <w:rPr>
                <w:rFonts w:ascii="Calibri" w:hAnsi="Calibri" w:cs="Calibri"/>
                <w:b/>
                <w:i/>
                <w:sz w:val="24"/>
                <w:szCs w:val="24"/>
              </w:rPr>
            </w:pPr>
            <w:r w:rsidRPr="00C763CF">
              <w:rPr>
                <w:rFonts w:ascii="Calibri" w:hAnsi="Calibri" w:cs="Calibri"/>
                <w:b/>
                <w:i/>
                <w:sz w:val="24"/>
                <w:szCs w:val="24"/>
              </w:rPr>
              <w:t>Aktivnost:</w:t>
            </w:r>
          </w:p>
        </w:tc>
        <w:tc>
          <w:tcPr>
            <w:tcW w:w="7195" w:type="dxa"/>
            <w:hideMark/>
          </w:tcPr>
          <w:p w:rsidR="00C763CF" w:rsidRPr="00C763CF" w:rsidRDefault="00C763CF" w:rsidP="00BD3F89">
            <w:pPr>
              <w:jc w:val="both"/>
              <w:rPr>
                <w:rFonts w:ascii="Calibri" w:hAnsi="Calibri" w:cs="Calibri"/>
                <w:b/>
                <w:i/>
                <w:sz w:val="24"/>
                <w:szCs w:val="24"/>
              </w:rPr>
            </w:pPr>
            <w:r w:rsidRPr="00C763CF">
              <w:rPr>
                <w:rFonts w:ascii="Calibri" w:hAnsi="Calibri" w:cs="Calibri"/>
                <w:b/>
                <w:i/>
                <w:sz w:val="24"/>
                <w:szCs w:val="24"/>
              </w:rPr>
              <w:t xml:space="preserve"> Projekti Europske unije</w:t>
            </w:r>
          </w:p>
        </w:tc>
      </w:tr>
      <w:tr w:rsidR="00C763CF" w:rsidRPr="00C763CF" w:rsidTr="00E3390D">
        <w:tc>
          <w:tcPr>
            <w:tcW w:w="2093" w:type="dxa"/>
            <w:hideMark/>
          </w:tcPr>
          <w:p w:rsidR="00C763CF" w:rsidRPr="00C763CF" w:rsidRDefault="00C763CF" w:rsidP="00BD3F89">
            <w:pPr>
              <w:jc w:val="both"/>
              <w:rPr>
                <w:rFonts w:ascii="Calibri" w:hAnsi="Calibri" w:cs="Calibri"/>
                <w:sz w:val="24"/>
                <w:szCs w:val="24"/>
              </w:rPr>
            </w:pPr>
            <w:r w:rsidRPr="00C763CF">
              <w:rPr>
                <w:rFonts w:ascii="Calibri" w:hAnsi="Calibri" w:cs="Calibri"/>
                <w:sz w:val="24"/>
                <w:szCs w:val="24"/>
              </w:rPr>
              <w:t>Opći cilj:</w:t>
            </w:r>
          </w:p>
        </w:tc>
        <w:tc>
          <w:tcPr>
            <w:tcW w:w="7195" w:type="dxa"/>
            <w:hideMark/>
          </w:tcPr>
          <w:p w:rsidR="00C763CF" w:rsidRPr="00C763CF" w:rsidRDefault="00C763CF" w:rsidP="00BD3F89">
            <w:pPr>
              <w:jc w:val="both"/>
              <w:rPr>
                <w:rFonts w:ascii="Calibri" w:hAnsi="Calibri" w:cs="Calibri"/>
                <w:sz w:val="24"/>
                <w:szCs w:val="24"/>
              </w:rPr>
            </w:pPr>
            <w:r w:rsidRPr="00C763CF">
              <w:rPr>
                <w:rFonts w:ascii="Calibri" w:eastAsia="Times New Roman" w:hAnsi="Calibri" w:cs="Calibri"/>
                <w:sz w:val="24"/>
                <w:szCs w:val="24"/>
              </w:rPr>
              <w:t>Potpora za što učinkovitije korištenje sredstava EU fondova</w:t>
            </w:r>
          </w:p>
        </w:tc>
      </w:tr>
      <w:tr w:rsidR="00C763CF" w:rsidRPr="00C763CF" w:rsidTr="00E3390D">
        <w:tc>
          <w:tcPr>
            <w:tcW w:w="2093" w:type="dxa"/>
            <w:hideMark/>
          </w:tcPr>
          <w:p w:rsidR="00C763CF" w:rsidRPr="00C763CF" w:rsidRDefault="00C763CF" w:rsidP="00BD3F89">
            <w:pPr>
              <w:jc w:val="both"/>
              <w:rPr>
                <w:rFonts w:ascii="Calibri" w:hAnsi="Calibri" w:cs="Calibri"/>
                <w:sz w:val="24"/>
                <w:szCs w:val="24"/>
              </w:rPr>
            </w:pPr>
            <w:r w:rsidRPr="00C763CF">
              <w:rPr>
                <w:rFonts w:ascii="Calibri" w:hAnsi="Calibri" w:cs="Calibri"/>
                <w:sz w:val="24"/>
                <w:szCs w:val="24"/>
              </w:rPr>
              <w:t>Posebni cilj:</w:t>
            </w:r>
          </w:p>
        </w:tc>
        <w:tc>
          <w:tcPr>
            <w:tcW w:w="7195" w:type="dxa"/>
            <w:hideMark/>
          </w:tcPr>
          <w:p w:rsidR="00C763CF" w:rsidRPr="00C763CF" w:rsidRDefault="00C763CF" w:rsidP="00BD3F89">
            <w:pPr>
              <w:jc w:val="both"/>
              <w:rPr>
                <w:rFonts w:ascii="Calibri" w:hAnsi="Calibri" w:cs="Calibri"/>
                <w:sz w:val="24"/>
                <w:szCs w:val="24"/>
              </w:rPr>
            </w:pPr>
            <w:r w:rsidRPr="00C763CF">
              <w:rPr>
                <w:rFonts w:ascii="Calibri" w:hAnsi="Calibri" w:cs="Calibri"/>
                <w:sz w:val="24"/>
                <w:szCs w:val="24"/>
              </w:rPr>
              <w:t>Potpora razvoju LAG-ovima</w:t>
            </w:r>
          </w:p>
        </w:tc>
      </w:tr>
      <w:tr w:rsidR="00C763CF" w:rsidRPr="00C763CF" w:rsidTr="00E3390D">
        <w:tc>
          <w:tcPr>
            <w:tcW w:w="2093" w:type="dxa"/>
            <w:hideMark/>
          </w:tcPr>
          <w:p w:rsidR="00C763CF" w:rsidRPr="00C763CF" w:rsidRDefault="00C763CF" w:rsidP="00BD3F89">
            <w:pPr>
              <w:jc w:val="both"/>
              <w:rPr>
                <w:rFonts w:ascii="Calibri" w:hAnsi="Calibri" w:cs="Calibri"/>
                <w:sz w:val="24"/>
                <w:szCs w:val="24"/>
              </w:rPr>
            </w:pPr>
            <w:r w:rsidRPr="00C763CF">
              <w:rPr>
                <w:rFonts w:ascii="Calibri" w:hAnsi="Calibri" w:cs="Calibri"/>
                <w:sz w:val="24"/>
                <w:szCs w:val="24"/>
              </w:rPr>
              <w:t>Zakonska osnova:</w:t>
            </w:r>
          </w:p>
        </w:tc>
        <w:tc>
          <w:tcPr>
            <w:tcW w:w="7195" w:type="dxa"/>
            <w:hideMark/>
          </w:tcPr>
          <w:p w:rsidR="00C763CF" w:rsidRPr="00C763CF" w:rsidRDefault="00C763CF" w:rsidP="00BD3F89">
            <w:pPr>
              <w:pStyle w:val="ListParagraph"/>
              <w:numPr>
                <w:ilvl w:val="1"/>
                <w:numId w:val="36"/>
              </w:numPr>
              <w:tabs>
                <w:tab w:val="num" w:pos="1080"/>
              </w:tabs>
              <w:spacing w:after="0" w:line="240" w:lineRule="auto"/>
              <w:ind w:left="317"/>
              <w:jc w:val="both"/>
              <w:rPr>
                <w:rFonts w:ascii="Calibri" w:hAnsi="Calibri" w:cs="Calibri"/>
                <w:sz w:val="24"/>
                <w:szCs w:val="24"/>
              </w:rPr>
            </w:pPr>
            <w:r w:rsidRPr="00C763CF">
              <w:rPr>
                <w:rFonts w:ascii="Calibri" w:hAnsi="Calibri" w:cs="Calibri"/>
                <w:sz w:val="24"/>
                <w:szCs w:val="24"/>
              </w:rPr>
              <w:t>Program poticanja razvoja malog i srednjeg poduzetništva DNŽ za 2018. (službeni glasnik 6/2018)</w:t>
            </w:r>
          </w:p>
          <w:p w:rsidR="00C763CF" w:rsidRPr="00C763CF" w:rsidRDefault="00C763CF" w:rsidP="00BD3F89">
            <w:pPr>
              <w:pStyle w:val="ListParagraph"/>
              <w:numPr>
                <w:ilvl w:val="1"/>
                <w:numId w:val="36"/>
              </w:numPr>
              <w:tabs>
                <w:tab w:val="num" w:pos="1080"/>
              </w:tabs>
              <w:spacing w:after="0" w:line="240" w:lineRule="auto"/>
              <w:ind w:left="317"/>
              <w:jc w:val="both"/>
              <w:rPr>
                <w:rFonts w:ascii="Calibri" w:hAnsi="Calibri" w:cs="Calibri"/>
                <w:sz w:val="24"/>
                <w:szCs w:val="24"/>
              </w:rPr>
            </w:pPr>
            <w:r w:rsidRPr="00C763CF">
              <w:rPr>
                <w:rFonts w:ascii="Calibri" w:hAnsi="Calibri" w:cs="Calibri"/>
                <w:sz w:val="24"/>
                <w:szCs w:val="24"/>
              </w:rPr>
              <w:t>Uredba komisije (EZ) br 1407/2013</w:t>
            </w:r>
          </w:p>
        </w:tc>
      </w:tr>
      <w:tr w:rsidR="00C763CF" w:rsidRPr="00C763CF" w:rsidTr="00E3390D">
        <w:tc>
          <w:tcPr>
            <w:tcW w:w="2093" w:type="dxa"/>
            <w:hideMark/>
          </w:tcPr>
          <w:p w:rsidR="00C763CF" w:rsidRPr="005F4D5F" w:rsidRDefault="00C763CF" w:rsidP="00BD3F89">
            <w:pPr>
              <w:jc w:val="both"/>
              <w:rPr>
                <w:rFonts w:ascii="Calibri" w:hAnsi="Calibri" w:cs="Calibri"/>
                <w:sz w:val="24"/>
                <w:szCs w:val="24"/>
              </w:rPr>
            </w:pPr>
            <w:r w:rsidRPr="005F4D5F">
              <w:rPr>
                <w:rFonts w:ascii="Calibri" w:hAnsi="Calibri" w:cs="Calibri"/>
                <w:sz w:val="24"/>
                <w:szCs w:val="24"/>
              </w:rPr>
              <w:t>Potrebna sredstva:</w:t>
            </w:r>
          </w:p>
        </w:tc>
        <w:tc>
          <w:tcPr>
            <w:tcW w:w="7195" w:type="dxa"/>
            <w:hideMark/>
          </w:tcPr>
          <w:p w:rsidR="00C763CF" w:rsidRPr="00C763CF" w:rsidRDefault="00C763CF" w:rsidP="00BD3F89">
            <w:pPr>
              <w:jc w:val="both"/>
              <w:rPr>
                <w:rFonts w:ascii="Calibri" w:hAnsi="Calibri" w:cs="Calibri"/>
                <w:sz w:val="24"/>
                <w:szCs w:val="24"/>
              </w:rPr>
            </w:pPr>
            <w:r w:rsidRPr="00C763CF">
              <w:rPr>
                <w:rFonts w:ascii="Calibri" w:hAnsi="Calibri" w:cs="Calibri"/>
                <w:sz w:val="24"/>
                <w:szCs w:val="24"/>
              </w:rPr>
              <w:t xml:space="preserve">50.000,00 </w:t>
            </w:r>
          </w:p>
        </w:tc>
      </w:tr>
      <w:tr w:rsidR="001631E4" w:rsidRPr="00E93F0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Aktivnost:</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b/>
                <w:i/>
                <w:sz w:val="24"/>
                <w:szCs w:val="24"/>
              </w:rPr>
            </w:pPr>
            <w:r w:rsidRPr="000E1C93">
              <w:rPr>
                <w:rFonts w:ascii="Calibri" w:hAnsi="Calibri" w:cs="Calibri"/>
                <w:b/>
                <w:i/>
                <w:sz w:val="24"/>
                <w:szCs w:val="24"/>
              </w:rPr>
              <w:t xml:space="preserve"> Poduzetnički inkubator za DNŽ</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rPr>
            </w:pPr>
            <w:r w:rsidRPr="005F4D5F">
              <w:rPr>
                <w:rFonts w:ascii="Calibri" w:hAnsi="Calibri" w:cs="Calibri"/>
                <w:sz w:val="24"/>
                <w:szCs w:val="24"/>
              </w:rPr>
              <w:t>Potrebna sredstva</w:t>
            </w:r>
            <w:r w:rsidRPr="00505BAA">
              <w:rPr>
                <w:rFonts w:ascii="Calibri" w:hAnsi="Calibri" w:cs="Calibri"/>
              </w:rPr>
              <w:t>:</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rsidP="009627CE">
            <w:pPr>
              <w:jc w:val="both"/>
              <w:rPr>
                <w:rFonts w:ascii="Calibri" w:hAnsi="Calibri" w:cs="Calibri"/>
                <w:sz w:val="24"/>
                <w:szCs w:val="24"/>
              </w:rPr>
            </w:pPr>
            <w:r w:rsidRPr="000E1C93">
              <w:rPr>
                <w:rFonts w:ascii="Calibri" w:hAnsi="Calibri" w:cs="Calibri"/>
                <w:sz w:val="24"/>
                <w:szCs w:val="24"/>
              </w:rPr>
              <w:t xml:space="preserve">100.000,00 </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Opis:</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Sredstva su planiraju utrošiti za izradu potrebne projektne dokumentacije a koja je temelj za izgradnju i uređenje poduzetničkog inkubatora u Metkoviću i Korčuli te sredstava za naknade potrebne za izdavanje potrebnih dozvola i dokumentacije.</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Pokazatelj uspješnosti:</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eastAsia="Times New Roman" w:hAnsi="Calibri" w:cs="Calibri"/>
                <w:sz w:val="24"/>
                <w:szCs w:val="24"/>
              </w:rPr>
              <w:t xml:space="preserve">Pripremljena projektna dokumentacija </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Izvještaj o postignutim ciljevima iz prethodne godine:</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 xml:space="preserve">Planira se izraditi sporazum sa gradovima Metković i Korčula sa Dubrovačko-neretvanskom županijom o zajedničkom ulaganju u postojeće objekte za uređenje i opremanje za poduzetničke inkubatore. Planira se daljnja izrada projektne dokumentacije s kojom će biti izvršena prijava na Natječaj koji objavljuje Ministarstvo poduzetništva i obrta. </w:t>
            </w:r>
          </w:p>
        </w:tc>
      </w:tr>
      <w:tr w:rsidR="001631E4" w:rsidRPr="00A242CF" w:rsidTr="00E3390D">
        <w:tc>
          <w:tcPr>
            <w:tcW w:w="2093"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left"/>
              <w:rPr>
                <w:rFonts w:ascii="Calibri" w:hAnsi="Calibri" w:cs="Calibri"/>
                <w:sz w:val="24"/>
                <w:szCs w:val="24"/>
              </w:rPr>
            </w:pPr>
            <w:r w:rsidRPr="000E1C93">
              <w:rPr>
                <w:rFonts w:ascii="Calibri" w:hAnsi="Calibri" w:cs="Calibri"/>
                <w:sz w:val="24"/>
                <w:szCs w:val="24"/>
              </w:rPr>
              <w:t>Obrazloženje odstupanja od projekcija za 2021. usvojenih u prošlogodišnjem proračunu:</w:t>
            </w:r>
          </w:p>
        </w:tc>
        <w:tc>
          <w:tcPr>
            <w:tcW w:w="7195" w:type="dxa"/>
            <w:tcBorders>
              <w:top w:val="single" w:sz="4" w:space="0" w:color="auto"/>
              <w:left w:val="single" w:sz="4" w:space="0" w:color="auto"/>
              <w:bottom w:val="single" w:sz="4" w:space="0" w:color="auto"/>
              <w:right w:val="single" w:sz="4" w:space="0" w:color="auto"/>
            </w:tcBorders>
            <w:hideMark/>
          </w:tcPr>
          <w:p w:rsidR="001631E4" w:rsidRPr="000E1C93" w:rsidRDefault="001631E4">
            <w:pPr>
              <w:jc w:val="both"/>
              <w:rPr>
                <w:rFonts w:ascii="Calibri" w:hAnsi="Calibri" w:cs="Calibri"/>
                <w:sz w:val="24"/>
                <w:szCs w:val="24"/>
              </w:rPr>
            </w:pPr>
            <w:r w:rsidRPr="000E1C93">
              <w:rPr>
                <w:rFonts w:ascii="Calibri" w:hAnsi="Calibri" w:cs="Calibri"/>
                <w:sz w:val="24"/>
                <w:szCs w:val="24"/>
              </w:rPr>
              <w:t>Smanjenje od 200.000,00 kn je zbog novonastale situacije vezano za pandemiju Covid virusom i smanjenjim aktivnostima.</w:t>
            </w:r>
          </w:p>
        </w:tc>
      </w:tr>
    </w:tbl>
    <w:p w:rsidR="001631E4" w:rsidRDefault="001631E4" w:rsidP="001631E4">
      <w:pPr>
        <w:jc w:val="both"/>
        <w:rPr>
          <w:rFonts w:ascii="Calibri" w:hAnsi="Calibri" w:cs="Calibri"/>
          <w:szCs w:val="24"/>
        </w:rPr>
      </w:pPr>
    </w:p>
    <w:tbl>
      <w:tblPr>
        <w:tblStyle w:val="TableGrid"/>
        <w:tblW w:w="0" w:type="auto"/>
        <w:tblLook w:val="04A0"/>
      </w:tblPr>
      <w:tblGrid>
        <w:gridCol w:w="2093"/>
        <w:gridCol w:w="6969"/>
      </w:tblGrid>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b/>
                <w:sz w:val="24"/>
                <w:szCs w:val="24"/>
              </w:rPr>
            </w:pPr>
            <w:r w:rsidRPr="00B2359D">
              <w:rPr>
                <w:rFonts w:ascii="Calibri" w:hAnsi="Calibri" w:cs="Calibri"/>
                <w:b/>
                <w:sz w:val="24"/>
                <w:szCs w:val="24"/>
              </w:rPr>
              <w:t>PROGRAM:</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5F4D5F">
            <w:pPr>
              <w:jc w:val="both"/>
              <w:rPr>
                <w:rFonts w:ascii="Calibri" w:hAnsi="Calibri" w:cs="Calibri"/>
                <w:b/>
                <w:sz w:val="24"/>
                <w:szCs w:val="24"/>
              </w:rPr>
            </w:pPr>
            <w:r>
              <w:rPr>
                <w:rFonts w:ascii="Calibri" w:hAnsi="Calibri" w:cs="Calibri"/>
                <w:b/>
                <w:sz w:val="24"/>
                <w:szCs w:val="24"/>
              </w:rPr>
              <w:t xml:space="preserve">AKTIVNOSTI </w:t>
            </w:r>
            <w:r w:rsidRPr="00B2359D">
              <w:rPr>
                <w:rFonts w:ascii="Calibri" w:hAnsi="Calibri" w:cs="Calibri"/>
                <w:b/>
                <w:sz w:val="24"/>
                <w:szCs w:val="24"/>
              </w:rPr>
              <w:t>CENTR</w:t>
            </w:r>
            <w:r w:rsidR="005F4D5F">
              <w:rPr>
                <w:rFonts w:ascii="Calibri" w:hAnsi="Calibri" w:cs="Calibri"/>
                <w:b/>
                <w:sz w:val="24"/>
                <w:szCs w:val="24"/>
              </w:rPr>
              <w:t>A</w:t>
            </w:r>
            <w:r w:rsidRPr="00B2359D">
              <w:rPr>
                <w:rFonts w:ascii="Calibri" w:hAnsi="Calibri" w:cs="Calibri"/>
                <w:b/>
                <w:sz w:val="24"/>
                <w:szCs w:val="24"/>
              </w:rPr>
              <w:t xml:space="preserve"> ZA PODUZETNIŠTVO</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Opći cilj:</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eastAsia="Times New Roman" w:hAnsi="Calibri" w:cs="Calibri"/>
                <w:sz w:val="24"/>
                <w:szCs w:val="24"/>
              </w:rPr>
              <w:t>Ravnomjeran gospodarski razvoj u županiji, stvaranja pozitivnog poduzetničkog okruženja, prevladavanja otežanih tržišnih uvjeta za male i srednje poduzetnike na području Dubrovačko-neretvanske županije</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Posebni cilj:</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Provedba razvojnih programa</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Zakonska osnova:</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pStyle w:val="ListParagraph"/>
              <w:numPr>
                <w:ilvl w:val="1"/>
                <w:numId w:val="36"/>
              </w:numPr>
              <w:shd w:val="clear" w:color="auto" w:fill="FFFFFF"/>
              <w:tabs>
                <w:tab w:val="num" w:pos="1080"/>
              </w:tabs>
              <w:spacing w:after="0" w:line="240" w:lineRule="auto"/>
              <w:ind w:left="317"/>
              <w:jc w:val="both"/>
              <w:rPr>
                <w:rFonts w:ascii="Calibri" w:hAnsi="Calibri" w:cs="Calibri"/>
                <w:sz w:val="24"/>
                <w:szCs w:val="24"/>
              </w:rPr>
            </w:pPr>
            <w:r w:rsidRPr="00B2359D">
              <w:rPr>
                <w:rFonts w:ascii="Calibri" w:hAnsi="Calibri" w:cs="Calibri"/>
                <w:sz w:val="24"/>
                <w:szCs w:val="24"/>
              </w:rPr>
              <w:t>Program poticanja razvoja malog i srednjeg poduzetništva Dubrovačko-neretvanske županije za razvolje 2019. – 2021. godine (Službeni glasnik DNŽ broj 21/2018)</w:t>
            </w:r>
          </w:p>
          <w:p w:rsidR="00B2359D" w:rsidRPr="00B2359D" w:rsidRDefault="00B2359D" w:rsidP="00BD3F89">
            <w:pPr>
              <w:pStyle w:val="ListParagraph"/>
              <w:numPr>
                <w:ilvl w:val="1"/>
                <w:numId w:val="36"/>
              </w:numPr>
              <w:shd w:val="clear" w:color="auto" w:fill="FFFFFF"/>
              <w:tabs>
                <w:tab w:val="num" w:pos="1080"/>
              </w:tabs>
              <w:spacing w:after="0" w:line="240" w:lineRule="auto"/>
              <w:ind w:left="317"/>
              <w:jc w:val="both"/>
              <w:rPr>
                <w:rFonts w:ascii="Calibri" w:hAnsi="Calibri" w:cs="Calibri"/>
                <w:sz w:val="24"/>
                <w:szCs w:val="24"/>
              </w:rPr>
            </w:pPr>
            <w:r w:rsidRPr="00B2359D">
              <w:rPr>
                <w:rFonts w:ascii="Calibri" w:hAnsi="Calibri" w:cs="Calibri"/>
                <w:sz w:val="24"/>
                <w:szCs w:val="24"/>
              </w:rPr>
              <w:t xml:space="preserve">Ugovor o godišnjem financiranju između tvrtke Centra za </w:t>
            </w:r>
            <w:r w:rsidRPr="00B2359D">
              <w:rPr>
                <w:rFonts w:ascii="Calibri" w:hAnsi="Calibri" w:cs="Calibri"/>
                <w:sz w:val="24"/>
                <w:szCs w:val="24"/>
              </w:rPr>
              <w:lastRenderedPageBreak/>
              <w:t>poduzetništvo d.o.o. i Dubrovačko-neretvanske županije</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lastRenderedPageBreak/>
              <w:t>Potrebna sredstva:</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 xml:space="preserve">1.230.000,00 </w:t>
            </w:r>
          </w:p>
        </w:tc>
      </w:tr>
      <w:tr w:rsidR="00B2359D" w:rsidRPr="00B2359D" w:rsidTr="005F4D5F">
        <w:tc>
          <w:tcPr>
            <w:tcW w:w="2093" w:type="dxa"/>
            <w:tcBorders>
              <w:top w:val="single" w:sz="4" w:space="0" w:color="auto"/>
              <w:left w:val="nil"/>
              <w:bottom w:val="single" w:sz="4" w:space="0" w:color="auto"/>
              <w:right w:val="nil"/>
            </w:tcBorders>
          </w:tcPr>
          <w:p w:rsidR="00B2359D" w:rsidRPr="00B2359D" w:rsidRDefault="00B2359D" w:rsidP="00BD3F89">
            <w:pPr>
              <w:jc w:val="both"/>
              <w:rPr>
                <w:rFonts w:ascii="Calibri" w:hAnsi="Calibri" w:cs="Calibri"/>
                <w:sz w:val="24"/>
                <w:szCs w:val="24"/>
              </w:rPr>
            </w:pPr>
          </w:p>
        </w:tc>
        <w:tc>
          <w:tcPr>
            <w:tcW w:w="6969" w:type="dxa"/>
            <w:tcBorders>
              <w:top w:val="single" w:sz="4" w:space="0" w:color="auto"/>
              <w:left w:val="nil"/>
              <w:bottom w:val="single" w:sz="4" w:space="0" w:color="auto"/>
              <w:right w:val="nil"/>
            </w:tcBorders>
          </w:tcPr>
          <w:p w:rsidR="00B2359D" w:rsidRPr="00B2359D" w:rsidRDefault="00B2359D" w:rsidP="00BD3F89">
            <w:pPr>
              <w:jc w:val="both"/>
              <w:rPr>
                <w:rFonts w:ascii="Calibri" w:hAnsi="Calibri" w:cs="Calibri"/>
                <w:sz w:val="24"/>
                <w:szCs w:val="24"/>
              </w:rPr>
            </w:pP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b/>
                <w:i/>
                <w:sz w:val="24"/>
                <w:szCs w:val="24"/>
              </w:rPr>
            </w:pPr>
            <w:r w:rsidRPr="00B2359D">
              <w:rPr>
                <w:rFonts w:ascii="Calibri" w:hAnsi="Calibri" w:cs="Calibri"/>
                <w:b/>
                <w:i/>
                <w:sz w:val="24"/>
                <w:szCs w:val="24"/>
              </w:rPr>
              <w:t>Aktivnost:</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b/>
                <w:i/>
                <w:sz w:val="24"/>
                <w:szCs w:val="24"/>
              </w:rPr>
            </w:pPr>
            <w:r w:rsidRPr="00B2359D">
              <w:rPr>
                <w:rFonts w:ascii="Calibri" w:hAnsi="Calibri" w:cs="Calibri"/>
                <w:b/>
                <w:i/>
                <w:sz w:val="24"/>
                <w:szCs w:val="24"/>
              </w:rPr>
              <w:t xml:space="preserve"> Centar za poduzetništvo i troškovi poslovanja inkubatora</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 xml:space="preserve">980.000,00 </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Opis:</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eastAsia="Times New Roman" w:hAnsi="Calibri" w:cs="Calibri"/>
                <w:sz w:val="24"/>
                <w:szCs w:val="24"/>
              </w:rPr>
              <w:t xml:space="preserve">Dubrovačko-neretvanska županije je osnivač Centra za poduzetništvo d.o.o. Dubrovnik (Odluka o preuzimanju bez naknade društva – 2014.) te je time preuzelo dijelom sufinanciranje rada društva za obavljanje poslova za Županiju. Jedan od takvih poslova je vođenje Poslovnog inkubatora Dubrovnik čije troškove poslovanja također podmiruje Županija a u skladu sa programom poticanja razvoja malog i srednjge poduzetništva Dubrovačko-neretvanske županije </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Pokazatelj uspješnosti:</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eastAsia="Times New Roman" w:hAnsi="Calibri" w:cs="Calibri"/>
                <w:sz w:val="24"/>
                <w:szCs w:val="24"/>
              </w:rPr>
              <w:t>otvoren poduzetnički inkubator, broj poduzetnika-početnika u inkubatoru</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left"/>
              <w:rPr>
                <w:rFonts w:ascii="Calibri" w:hAnsi="Calibri" w:cs="Calibri"/>
                <w:sz w:val="24"/>
                <w:szCs w:val="24"/>
              </w:rPr>
            </w:pPr>
            <w:r w:rsidRPr="00B2359D">
              <w:rPr>
                <w:rFonts w:ascii="Calibri" w:hAnsi="Calibri" w:cs="Calibri"/>
                <w:sz w:val="24"/>
                <w:szCs w:val="24"/>
              </w:rPr>
              <w:t>Izvještaj o postignutim ciljevima iz prethodne godine:</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U skladu sa planiranim aktivnostima otvoren je Poduzetnički inkubator Dubrovnik i objavljen je natječaj za poduzetnike-početnika sa uvjetima poslovanja u Inkubatoru. U Poduzetničkom inkubatoru Dubrovnik trenutno posluje 10 poduzetnika-početnika. Pokrenuta je javna nabava za vođenje poslovanja Poduzetničkog inkubatora u Pločama te je prihvaćena prijava Centra za poduzetništvo d.o.o.</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left"/>
              <w:rPr>
                <w:rFonts w:ascii="Calibri" w:hAnsi="Calibri" w:cs="Calibri"/>
                <w:sz w:val="24"/>
                <w:szCs w:val="24"/>
              </w:rPr>
            </w:pPr>
            <w:r w:rsidRPr="00B2359D">
              <w:rPr>
                <w:rFonts w:ascii="Calibri" w:hAnsi="Calibri" w:cs="Calibri"/>
                <w:sz w:val="24"/>
                <w:szCs w:val="24"/>
              </w:rPr>
              <w:t>Obrazloženje odstupanja od projekcija za 2021. usvojenih u prošlogodišnjem proračunu:</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Došlo je do povećanja sredstava u odnosu na prethodne godine zbog povećanja obima poslovanja Centra i provođenja većeg broja projekata za Županiju te vođenja poslovanja Poduzetničkog inkubatora u Pločama.</w:t>
            </w:r>
          </w:p>
        </w:tc>
      </w:tr>
      <w:tr w:rsidR="00B2359D" w:rsidRPr="00B2359D" w:rsidTr="005F4D5F">
        <w:tc>
          <w:tcPr>
            <w:tcW w:w="2093" w:type="dxa"/>
            <w:tcBorders>
              <w:top w:val="single" w:sz="4" w:space="0" w:color="auto"/>
              <w:left w:val="nil"/>
              <w:bottom w:val="single" w:sz="4" w:space="0" w:color="auto"/>
              <w:right w:val="nil"/>
            </w:tcBorders>
          </w:tcPr>
          <w:p w:rsidR="00B2359D" w:rsidRPr="00B2359D" w:rsidRDefault="00B2359D" w:rsidP="00BD3F89">
            <w:pPr>
              <w:jc w:val="left"/>
              <w:rPr>
                <w:rFonts w:ascii="Calibri" w:hAnsi="Calibri" w:cs="Calibri"/>
                <w:sz w:val="24"/>
                <w:szCs w:val="24"/>
              </w:rPr>
            </w:pPr>
          </w:p>
        </w:tc>
        <w:tc>
          <w:tcPr>
            <w:tcW w:w="6969" w:type="dxa"/>
            <w:tcBorders>
              <w:top w:val="single" w:sz="4" w:space="0" w:color="auto"/>
              <w:left w:val="nil"/>
              <w:bottom w:val="single" w:sz="4" w:space="0" w:color="auto"/>
              <w:right w:val="nil"/>
            </w:tcBorders>
          </w:tcPr>
          <w:p w:rsidR="00B2359D" w:rsidRPr="00B2359D" w:rsidRDefault="00B2359D" w:rsidP="00BD3F89">
            <w:pPr>
              <w:jc w:val="both"/>
              <w:rPr>
                <w:rFonts w:ascii="Calibri" w:hAnsi="Calibri" w:cs="Calibri"/>
                <w:sz w:val="24"/>
                <w:szCs w:val="24"/>
              </w:rPr>
            </w:pP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b/>
                <w:i/>
                <w:sz w:val="24"/>
                <w:szCs w:val="24"/>
              </w:rPr>
            </w:pPr>
            <w:r w:rsidRPr="00B2359D">
              <w:rPr>
                <w:rFonts w:ascii="Calibri" w:hAnsi="Calibri" w:cs="Calibri"/>
                <w:b/>
                <w:i/>
                <w:sz w:val="24"/>
                <w:szCs w:val="24"/>
              </w:rPr>
              <w:t>Aktivnost:</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b/>
                <w:i/>
                <w:sz w:val="24"/>
                <w:szCs w:val="24"/>
              </w:rPr>
            </w:pPr>
            <w:r w:rsidRPr="00B2359D">
              <w:rPr>
                <w:rFonts w:ascii="Calibri" w:hAnsi="Calibri" w:cs="Calibri"/>
                <w:b/>
                <w:i/>
                <w:sz w:val="24"/>
                <w:szCs w:val="24"/>
              </w:rPr>
              <w:t xml:space="preserve"> Županijski ured u Bruxellesu</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 xml:space="preserve">250.000,00 </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Opis:</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Promicanje gospodarskih, kulturnih i drugih vrijednosti i interesa Dubrovačko-neretvanske županije u političkom i gospodarskom središtu Europske unije te održavanje uspostavljenih i uspostava novih kontakata. Prezentacije potencijala DNŽ za moguća ulaganja te uspostava međunarodnih partnerstava na zajedničke EU projekte</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Pokazatelj uspješnosti:</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Broj organiziranih aktivnosti – prezentacija</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left"/>
              <w:rPr>
                <w:rFonts w:ascii="Calibri" w:hAnsi="Calibri" w:cs="Calibri"/>
                <w:sz w:val="24"/>
                <w:szCs w:val="24"/>
              </w:rPr>
            </w:pPr>
            <w:r w:rsidRPr="00B2359D">
              <w:rPr>
                <w:rFonts w:ascii="Calibri" w:hAnsi="Calibri" w:cs="Calibri"/>
                <w:sz w:val="24"/>
                <w:szCs w:val="24"/>
              </w:rPr>
              <w:t>Izvještaj o postignutim ciljevima iz prethodne godine:</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Organizirane su prezentacije tradicionalnim proizvoda DNŽ zajedno sa turističkom ponudom, organizirani su susreti sa poduzetnicima iz drugih županija i zemalja EU</w:t>
            </w:r>
          </w:p>
        </w:tc>
      </w:tr>
      <w:tr w:rsidR="00B2359D" w:rsidRPr="00B2359D" w:rsidTr="005F4D5F">
        <w:tc>
          <w:tcPr>
            <w:tcW w:w="2093"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left"/>
              <w:rPr>
                <w:rFonts w:ascii="Calibri" w:hAnsi="Calibri" w:cs="Calibri"/>
                <w:sz w:val="24"/>
                <w:szCs w:val="24"/>
              </w:rPr>
            </w:pPr>
            <w:r w:rsidRPr="00B2359D">
              <w:rPr>
                <w:rFonts w:ascii="Calibri" w:hAnsi="Calibri" w:cs="Calibri"/>
                <w:sz w:val="24"/>
                <w:szCs w:val="24"/>
              </w:rPr>
              <w:t>Obrazloženje odstupanja od projekcija za 2021. usvojenih u prošlogodišnjem proračunu:</w:t>
            </w:r>
          </w:p>
        </w:tc>
        <w:tc>
          <w:tcPr>
            <w:tcW w:w="6969" w:type="dxa"/>
            <w:tcBorders>
              <w:top w:val="single" w:sz="4" w:space="0" w:color="auto"/>
              <w:left w:val="single" w:sz="4" w:space="0" w:color="auto"/>
              <w:bottom w:val="single" w:sz="4" w:space="0" w:color="auto"/>
              <w:right w:val="single" w:sz="4" w:space="0" w:color="auto"/>
            </w:tcBorders>
            <w:hideMark/>
          </w:tcPr>
          <w:p w:rsidR="00B2359D" w:rsidRPr="00B2359D" w:rsidRDefault="00B2359D" w:rsidP="00BD3F89">
            <w:pPr>
              <w:jc w:val="both"/>
              <w:rPr>
                <w:rFonts w:ascii="Calibri" w:hAnsi="Calibri" w:cs="Calibri"/>
                <w:sz w:val="24"/>
                <w:szCs w:val="24"/>
              </w:rPr>
            </w:pPr>
            <w:r w:rsidRPr="00B2359D">
              <w:rPr>
                <w:rFonts w:ascii="Calibri" w:hAnsi="Calibri" w:cs="Calibri"/>
                <w:sz w:val="24"/>
                <w:szCs w:val="24"/>
              </w:rPr>
              <w:t>Centar za poduzetništvo d.o.o. je preuzeo ovu aktivnost od 01.06.2018. kada je Dunea d.o.o. preregistrirana u javnu ustanovu, do smanjenja aktivnosti i planiranih sredstava uslijed pandemije Covid virusom.</w:t>
            </w:r>
          </w:p>
        </w:tc>
      </w:tr>
    </w:tbl>
    <w:p w:rsidR="00B2359D" w:rsidRDefault="00B2359D" w:rsidP="001631E4">
      <w:pPr>
        <w:jc w:val="both"/>
        <w:rPr>
          <w:rFonts w:ascii="Calibri" w:hAnsi="Calibri" w:cs="Calibri"/>
          <w:szCs w:val="24"/>
        </w:rPr>
      </w:pPr>
    </w:p>
    <w:tbl>
      <w:tblPr>
        <w:tblStyle w:val="TableGrid"/>
        <w:tblW w:w="9322" w:type="dxa"/>
        <w:tblLook w:val="04A0"/>
      </w:tblPr>
      <w:tblGrid>
        <w:gridCol w:w="2093"/>
        <w:gridCol w:w="7229"/>
      </w:tblGrid>
      <w:tr w:rsidR="001631E4" w:rsidRPr="00C763CF" w:rsidTr="00505BAA">
        <w:tc>
          <w:tcPr>
            <w:tcW w:w="2093" w:type="dxa"/>
            <w:tcBorders>
              <w:top w:val="single" w:sz="4" w:space="0" w:color="auto"/>
              <w:left w:val="single" w:sz="4" w:space="0" w:color="auto"/>
              <w:bottom w:val="single" w:sz="4" w:space="0" w:color="auto"/>
              <w:right w:val="single" w:sz="4" w:space="0" w:color="auto"/>
            </w:tcBorders>
            <w:hideMark/>
          </w:tcPr>
          <w:p w:rsidR="001631E4" w:rsidRPr="00C763CF" w:rsidRDefault="00C763CF">
            <w:pPr>
              <w:jc w:val="both"/>
              <w:rPr>
                <w:rFonts w:ascii="Calibri" w:hAnsi="Calibri" w:cs="Calibri"/>
                <w:b/>
                <w:sz w:val="24"/>
                <w:szCs w:val="24"/>
              </w:rPr>
            </w:pPr>
            <w:r w:rsidRPr="00C763CF">
              <w:rPr>
                <w:rFonts w:ascii="Calibri" w:hAnsi="Calibri" w:cs="Calibri"/>
                <w:b/>
                <w:sz w:val="24"/>
                <w:szCs w:val="24"/>
              </w:rPr>
              <w:lastRenderedPageBreak/>
              <w:t>PROGRAM:</w:t>
            </w:r>
          </w:p>
        </w:tc>
        <w:tc>
          <w:tcPr>
            <w:tcW w:w="7229" w:type="dxa"/>
            <w:tcBorders>
              <w:top w:val="single" w:sz="4" w:space="0" w:color="auto"/>
              <w:left w:val="single" w:sz="4" w:space="0" w:color="auto"/>
              <w:bottom w:val="single" w:sz="4" w:space="0" w:color="auto"/>
              <w:right w:val="single" w:sz="4" w:space="0" w:color="auto"/>
            </w:tcBorders>
            <w:hideMark/>
          </w:tcPr>
          <w:p w:rsidR="001631E4" w:rsidRPr="00C763CF" w:rsidRDefault="00C763CF" w:rsidP="00C763CF">
            <w:pPr>
              <w:jc w:val="both"/>
              <w:rPr>
                <w:rFonts w:ascii="Calibri" w:hAnsi="Calibri" w:cs="Calibri"/>
                <w:b/>
                <w:sz w:val="24"/>
                <w:szCs w:val="24"/>
              </w:rPr>
            </w:pPr>
            <w:r w:rsidRPr="00C763CF">
              <w:rPr>
                <w:rFonts w:ascii="Calibri" w:hAnsi="Calibri" w:cs="Calibri"/>
                <w:b/>
                <w:sz w:val="24"/>
                <w:szCs w:val="24"/>
              </w:rPr>
              <w:t xml:space="preserve"> RAZVOJ TURIZMA</w:t>
            </w:r>
          </w:p>
        </w:tc>
      </w:tr>
      <w:tr w:rsidR="001631E4" w:rsidRPr="00E60F6D" w:rsidTr="00505BAA">
        <w:tc>
          <w:tcPr>
            <w:tcW w:w="2093" w:type="dxa"/>
            <w:tcBorders>
              <w:top w:val="single" w:sz="4" w:space="0" w:color="auto"/>
              <w:left w:val="single" w:sz="4" w:space="0" w:color="auto"/>
              <w:bottom w:val="single" w:sz="4" w:space="0" w:color="auto"/>
              <w:right w:val="single" w:sz="4" w:space="0" w:color="auto"/>
            </w:tcBorders>
            <w:hideMark/>
          </w:tcPr>
          <w:p w:rsidR="001631E4" w:rsidRPr="00E60F6D" w:rsidRDefault="001631E4">
            <w:pPr>
              <w:jc w:val="both"/>
              <w:rPr>
                <w:rFonts w:ascii="Calibri" w:hAnsi="Calibri" w:cs="Calibri"/>
                <w:sz w:val="24"/>
                <w:szCs w:val="24"/>
              </w:rPr>
            </w:pPr>
            <w:r w:rsidRPr="00E60F6D">
              <w:rPr>
                <w:rFonts w:ascii="Calibri" w:hAnsi="Calibri" w:cs="Calibri"/>
                <w:sz w:val="24"/>
                <w:szCs w:val="24"/>
              </w:rPr>
              <w:t>Opći cilj:</w:t>
            </w:r>
          </w:p>
        </w:tc>
        <w:tc>
          <w:tcPr>
            <w:tcW w:w="7229" w:type="dxa"/>
            <w:tcBorders>
              <w:top w:val="single" w:sz="4" w:space="0" w:color="auto"/>
              <w:left w:val="single" w:sz="4" w:space="0" w:color="auto"/>
              <w:bottom w:val="single" w:sz="4" w:space="0" w:color="auto"/>
              <w:right w:val="single" w:sz="4" w:space="0" w:color="auto"/>
            </w:tcBorders>
            <w:hideMark/>
          </w:tcPr>
          <w:p w:rsidR="001631E4" w:rsidRPr="00E60F6D" w:rsidRDefault="001631E4">
            <w:pPr>
              <w:jc w:val="both"/>
              <w:rPr>
                <w:rFonts w:ascii="Calibri" w:hAnsi="Calibri" w:cs="Calibri"/>
                <w:sz w:val="24"/>
                <w:szCs w:val="24"/>
              </w:rPr>
            </w:pPr>
            <w:r w:rsidRPr="00E60F6D">
              <w:rPr>
                <w:rFonts w:ascii="Calibri" w:hAnsi="Calibri" w:cs="Calibri"/>
                <w:sz w:val="24"/>
                <w:szCs w:val="24"/>
              </w:rPr>
              <w:t>Razvitak kvalitetnog turizma u suglasju s održivim razvitkom</w:t>
            </w:r>
          </w:p>
        </w:tc>
      </w:tr>
      <w:tr w:rsidR="001631E4" w:rsidRPr="00E60F6D" w:rsidTr="00505BAA">
        <w:tc>
          <w:tcPr>
            <w:tcW w:w="2093" w:type="dxa"/>
            <w:tcBorders>
              <w:top w:val="single" w:sz="4" w:space="0" w:color="auto"/>
              <w:left w:val="single" w:sz="4" w:space="0" w:color="auto"/>
              <w:bottom w:val="single" w:sz="4" w:space="0" w:color="auto"/>
              <w:right w:val="single" w:sz="4" w:space="0" w:color="auto"/>
            </w:tcBorders>
            <w:hideMark/>
          </w:tcPr>
          <w:p w:rsidR="001631E4" w:rsidRPr="00E60F6D" w:rsidRDefault="001631E4">
            <w:pPr>
              <w:jc w:val="both"/>
              <w:rPr>
                <w:rFonts w:ascii="Calibri" w:hAnsi="Calibri" w:cs="Calibri"/>
                <w:sz w:val="24"/>
                <w:szCs w:val="24"/>
              </w:rPr>
            </w:pPr>
            <w:r w:rsidRPr="00E60F6D">
              <w:rPr>
                <w:rFonts w:ascii="Calibri" w:hAnsi="Calibri" w:cs="Calibri"/>
                <w:sz w:val="24"/>
                <w:szCs w:val="24"/>
              </w:rPr>
              <w:t>Posebni cilj:</w:t>
            </w:r>
          </w:p>
        </w:tc>
        <w:tc>
          <w:tcPr>
            <w:tcW w:w="7229" w:type="dxa"/>
            <w:tcBorders>
              <w:top w:val="single" w:sz="4" w:space="0" w:color="auto"/>
              <w:left w:val="single" w:sz="4" w:space="0" w:color="auto"/>
              <w:bottom w:val="single" w:sz="4" w:space="0" w:color="auto"/>
              <w:right w:val="single" w:sz="4" w:space="0" w:color="auto"/>
            </w:tcBorders>
            <w:hideMark/>
          </w:tcPr>
          <w:p w:rsidR="001631E4" w:rsidRPr="00E60F6D"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E60F6D">
              <w:rPr>
                <w:rFonts w:ascii="Calibri" w:eastAsia="Times New Roman" w:hAnsi="Calibri" w:cs="Calibri"/>
                <w:sz w:val="24"/>
                <w:szCs w:val="24"/>
              </w:rPr>
              <w:t>Promocija turističke ponude</w:t>
            </w:r>
          </w:p>
          <w:p w:rsidR="001631E4" w:rsidRPr="00E60F6D"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E60F6D">
              <w:rPr>
                <w:rFonts w:ascii="Calibri" w:eastAsia="Times New Roman" w:hAnsi="Calibri" w:cs="Calibri"/>
                <w:sz w:val="24"/>
                <w:szCs w:val="24"/>
              </w:rPr>
              <w:t>Podizanje razine kvalitete turističke ponude</w:t>
            </w:r>
          </w:p>
          <w:p w:rsidR="001631E4" w:rsidRPr="00E60F6D"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E60F6D">
              <w:rPr>
                <w:rFonts w:ascii="Calibri" w:eastAsia="Times New Roman" w:hAnsi="Calibri" w:cs="Calibri"/>
                <w:sz w:val="24"/>
                <w:szCs w:val="24"/>
              </w:rPr>
              <w:t>Izrada strateških razvojnih dokumenata vezanih za turističku djelatnost</w:t>
            </w:r>
          </w:p>
          <w:p w:rsidR="001631E4" w:rsidRPr="00E60F6D"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E60F6D">
              <w:rPr>
                <w:rFonts w:ascii="Calibri" w:eastAsia="Times New Roman" w:hAnsi="Calibri" w:cs="Calibri"/>
                <w:sz w:val="24"/>
                <w:szCs w:val="24"/>
              </w:rPr>
              <w:t>Postizanje prepoznatljivosti turističkih proizvoda i usluga dubrovačkog područja na turističkom tržištu</w:t>
            </w:r>
          </w:p>
          <w:p w:rsidR="001631E4" w:rsidRPr="00E60F6D"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E60F6D">
              <w:rPr>
                <w:rFonts w:ascii="Calibri" w:hAnsi="Calibri" w:cs="Calibri"/>
                <w:sz w:val="24"/>
                <w:szCs w:val="24"/>
              </w:rPr>
              <w:t>Obnova, zaštita i potpunije vrednovanje županijskih turističkih potencijala;</w:t>
            </w:r>
          </w:p>
          <w:p w:rsidR="001631E4" w:rsidRPr="00E60F6D" w:rsidRDefault="001631E4" w:rsidP="001631E4">
            <w:pPr>
              <w:pStyle w:val="ListParagraph"/>
              <w:numPr>
                <w:ilvl w:val="1"/>
                <w:numId w:val="36"/>
              </w:numPr>
              <w:tabs>
                <w:tab w:val="num" w:pos="1080"/>
              </w:tabs>
              <w:spacing w:after="0" w:line="240" w:lineRule="auto"/>
              <w:ind w:left="317"/>
              <w:jc w:val="both"/>
              <w:rPr>
                <w:rFonts w:ascii="Calibri" w:hAnsi="Calibri" w:cs="Calibri"/>
                <w:bCs/>
                <w:sz w:val="24"/>
                <w:szCs w:val="24"/>
              </w:rPr>
            </w:pPr>
            <w:r w:rsidRPr="00E60F6D">
              <w:rPr>
                <w:rFonts w:ascii="Calibri" w:hAnsi="Calibri" w:cs="Calibri"/>
                <w:bCs/>
                <w:sz w:val="24"/>
                <w:szCs w:val="24"/>
              </w:rPr>
              <w:t>Povećanje stupnja korištenja smještajnih i drugih kapaciteta s naglaskom na produženje turističke sezone;</w:t>
            </w:r>
          </w:p>
          <w:p w:rsidR="001631E4" w:rsidRPr="00E60F6D"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E60F6D">
              <w:rPr>
                <w:rFonts w:ascii="Calibri" w:hAnsi="Calibri" w:cs="Calibri"/>
                <w:sz w:val="24"/>
                <w:szCs w:val="24"/>
              </w:rPr>
              <w:t>Razvoj cjelovite ponude turističke destinacije;</w:t>
            </w:r>
          </w:p>
        </w:tc>
      </w:tr>
      <w:tr w:rsidR="001631E4" w:rsidRPr="00A242CF" w:rsidTr="00505BAA">
        <w:tc>
          <w:tcPr>
            <w:tcW w:w="2093" w:type="dxa"/>
            <w:tcBorders>
              <w:top w:val="single" w:sz="4" w:space="0" w:color="auto"/>
              <w:left w:val="single" w:sz="4" w:space="0" w:color="auto"/>
              <w:bottom w:val="single" w:sz="4" w:space="0" w:color="auto"/>
              <w:right w:val="single" w:sz="4" w:space="0" w:color="auto"/>
            </w:tcBorders>
            <w:hideMark/>
          </w:tcPr>
          <w:p w:rsidR="001631E4" w:rsidRPr="005F4D5F" w:rsidRDefault="001631E4">
            <w:pPr>
              <w:jc w:val="both"/>
              <w:rPr>
                <w:rFonts w:ascii="Calibri" w:hAnsi="Calibri" w:cs="Calibri"/>
                <w:sz w:val="24"/>
                <w:szCs w:val="24"/>
              </w:rPr>
            </w:pPr>
            <w:r w:rsidRPr="005F4D5F">
              <w:rPr>
                <w:rFonts w:ascii="Calibri" w:hAnsi="Calibri" w:cs="Calibri"/>
                <w:sz w:val="24"/>
                <w:szCs w:val="24"/>
              </w:rPr>
              <w:t>Zakonska osnova:</w:t>
            </w:r>
          </w:p>
        </w:tc>
        <w:tc>
          <w:tcPr>
            <w:tcW w:w="7229" w:type="dxa"/>
            <w:tcBorders>
              <w:top w:val="single" w:sz="4" w:space="0" w:color="auto"/>
              <w:left w:val="single" w:sz="4" w:space="0" w:color="auto"/>
              <w:bottom w:val="single" w:sz="4" w:space="0" w:color="auto"/>
              <w:right w:val="single" w:sz="4" w:space="0" w:color="auto"/>
            </w:tcBorders>
            <w:hideMark/>
          </w:tcPr>
          <w:p w:rsidR="001631E4" w:rsidRPr="00A242CF" w:rsidRDefault="001631E4" w:rsidP="001631E4">
            <w:pPr>
              <w:pStyle w:val="ListParagraph"/>
              <w:numPr>
                <w:ilvl w:val="1"/>
                <w:numId w:val="36"/>
              </w:numPr>
              <w:tabs>
                <w:tab w:val="num" w:pos="1080"/>
              </w:tabs>
              <w:spacing w:after="0" w:line="240" w:lineRule="auto"/>
              <w:ind w:left="317" w:hanging="284"/>
              <w:jc w:val="both"/>
              <w:rPr>
                <w:rFonts w:ascii="Calibri" w:hAnsi="Calibri" w:cs="Calibri"/>
                <w:sz w:val="24"/>
                <w:szCs w:val="24"/>
              </w:rPr>
            </w:pPr>
            <w:r w:rsidRPr="00A242CF">
              <w:rPr>
                <w:rFonts w:ascii="Calibri" w:hAnsi="Calibri" w:cs="Calibri"/>
                <w:sz w:val="24"/>
                <w:szCs w:val="24"/>
              </w:rPr>
              <w:t>Zakon o proračunu ( NN87/08, 136/12 i 15/15)</w:t>
            </w:r>
          </w:p>
          <w:p w:rsidR="001631E4" w:rsidRPr="00A242CF" w:rsidRDefault="00310CA0" w:rsidP="001631E4">
            <w:pPr>
              <w:pStyle w:val="ListParagraph"/>
              <w:numPr>
                <w:ilvl w:val="1"/>
                <w:numId w:val="36"/>
              </w:numPr>
              <w:tabs>
                <w:tab w:val="num" w:pos="1080"/>
              </w:tabs>
              <w:spacing w:after="0" w:line="240" w:lineRule="auto"/>
              <w:ind w:left="317" w:hanging="284"/>
              <w:jc w:val="both"/>
              <w:rPr>
                <w:rFonts w:ascii="Calibri" w:hAnsi="Calibri" w:cs="Calibri"/>
                <w:sz w:val="24"/>
                <w:szCs w:val="24"/>
              </w:rPr>
            </w:pPr>
            <w:hyperlink r:id="rId8" w:tgtFrame="_blank" w:history="1">
              <w:r w:rsidR="001631E4" w:rsidRPr="00A242CF">
                <w:rPr>
                  <w:rStyle w:val="Hyperlink"/>
                  <w:rFonts w:ascii="Calibri" w:hAnsi="Calibri" w:cs="Calibri"/>
                  <w:color w:val="000000" w:themeColor="text1"/>
                  <w:sz w:val="24"/>
                  <w:szCs w:val="24"/>
                </w:rPr>
                <w:t xml:space="preserve">Zakon o pružanju usluga u turizmu </w:t>
              </w:r>
            </w:hyperlink>
            <w:r w:rsidR="001631E4" w:rsidRPr="00A242CF">
              <w:rPr>
                <w:rFonts w:ascii="Calibri" w:hAnsi="Calibri" w:cs="Calibri"/>
                <w:color w:val="000000" w:themeColor="text1"/>
                <w:sz w:val="24"/>
                <w:szCs w:val="24"/>
              </w:rPr>
              <w:t>(</w:t>
            </w:r>
            <w:r w:rsidR="001631E4" w:rsidRPr="00A242CF">
              <w:rPr>
                <w:rFonts w:ascii="Calibri" w:hAnsi="Calibri" w:cs="Calibri"/>
                <w:sz w:val="24"/>
                <w:szCs w:val="24"/>
              </w:rPr>
              <w:t xml:space="preserve"> NN 68/07, 88/10, 30/14, 89/14 i 152/14);</w:t>
            </w:r>
          </w:p>
          <w:p w:rsidR="001631E4" w:rsidRPr="00A242CF" w:rsidRDefault="00310CA0" w:rsidP="001631E4">
            <w:pPr>
              <w:pStyle w:val="ListParagraph"/>
              <w:numPr>
                <w:ilvl w:val="1"/>
                <w:numId w:val="36"/>
              </w:numPr>
              <w:tabs>
                <w:tab w:val="num" w:pos="1080"/>
              </w:tabs>
              <w:spacing w:after="0" w:line="240" w:lineRule="auto"/>
              <w:ind w:left="317" w:hanging="284"/>
              <w:jc w:val="both"/>
              <w:rPr>
                <w:rFonts w:ascii="Calibri" w:hAnsi="Calibri" w:cs="Calibri"/>
                <w:sz w:val="24"/>
                <w:szCs w:val="24"/>
              </w:rPr>
            </w:pPr>
            <w:hyperlink r:id="rId9" w:tgtFrame="_blank" w:history="1">
              <w:r w:rsidR="001631E4" w:rsidRPr="00A242CF">
                <w:rPr>
                  <w:rStyle w:val="Hyperlink"/>
                  <w:rFonts w:ascii="Calibri" w:hAnsi="Calibri" w:cs="Calibri"/>
                  <w:color w:val="000000" w:themeColor="text1"/>
                  <w:sz w:val="24"/>
                  <w:szCs w:val="24"/>
                </w:rPr>
                <w:t>Zakon o turističkim zajednicama i promicanju hrvatskog turizma</w:t>
              </w:r>
              <w:r w:rsidR="001631E4" w:rsidRPr="00A242CF">
                <w:rPr>
                  <w:rStyle w:val="Hyperlink"/>
                  <w:rFonts w:ascii="Calibri" w:hAnsi="Calibri" w:cs="Calibri"/>
                  <w:sz w:val="24"/>
                  <w:szCs w:val="24"/>
                </w:rPr>
                <w:t xml:space="preserve"> </w:t>
              </w:r>
            </w:hyperlink>
            <w:r w:rsidR="001631E4" w:rsidRPr="00A242CF">
              <w:rPr>
                <w:rFonts w:ascii="Calibri" w:hAnsi="Calibri" w:cs="Calibri"/>
                <w:sz w:val="24"/>
                <w:szCs w:val="24"/>
              </w:rPr>
              <w:t>( NN 152/08);</w:t>
            </w:r>
          </w:p>
          <w:p w:rsidR="001631E4" w:rsidRPr="00A242CF" w:rsidRDefault="001631E4" w:rsidP="001631E4">
            <w:pPr>
              <w:pStyle w:val="ListParagraph"/>
              <w:numPr>
                <w:ilvl w:val="1"/>
                <w:numId w:val="36"/>
              </w:numPr>
              <w:tabs>
                <w:tab w:val="num" w:pos="1080"/>
              </w:tabs>
              <w:spacing w:after="0" w:line="240" w:lineRule="auto"/>
              <w:ind w:left="317" w:hanging="284"/>
              <w:jc w:val="both"/>
              <w:rPr>
                <w:rFonts w:ascii="Calibri" w:hAnsi="Calibri" w:cs="Calibri"/>
                <w:color w:val="000000" w:themeColor="text1"/>
                <w:sz w:val="24"/>
                <w:szCs w:val="24"/>
              </w:rPr>
            </w:pPr>
            <w:r w:rsidRPr="00A242CF">
              <w:rPr>
                <w:rStyle w:val="Strong"/>
                <w:rFonts w:ascii="Calibri" w:hAnsi="Calibri" w:cs="Calibri"/>
                <w:b w:val="0"/>
                <w:color w:val="000000" w:themeColor="text1"/>
                <w:sz w:val="24"/>
                <w:szCs w:val="24"/>
              </w:rPr>
              <w:t>Zakon o turističkom i ostalom građevinskom zemljištu neprocijenjenom u postupku pretvorbe i privatizacije</w:t>
            </w:r>
            <w:r w:rsidRPr="00A242CF">
              <w:rPr>
                <w:rFonts w:ascii="Calibri" w:hAnsi="Calibri" w:cs="Calibri"/>
                <w:color w:val="000000" w:themeColor="text1"/>
                <w:sz w:val="24"/>
                <w:szCs w:val="24"/>
              </w:rPr>
              <w:t xml:space="preserve"> (</w:t>
            </w:r>
            <w:hyperlink r:id="rId10" w:tgtFrame="_blank" w:history="1">
              <w:r w:rsidRPr="00A242CF">
                <w:rPr>
                  <w:rStyle w:val="Hyperlink"/>
                  <w:rFonts w:ascii="Calibri" w:hAnsi="Calibri" w:cs="Calibri"/>
                  <w:color w:val="000000" w:themeColor="text1"/>
                  <w:sz w:val="24"/>
                  <w:szCs w:val="24"/>
                </w:rPr>
                <w:t>NN 92/10</w:t>
              </w:r>
            </w:hyperlink>
            <w:r w:rsidRPr="00A242CF">
              <w:rPr>
                <w:rFonts w:ascii="Calibri" w:hAnsi="Calibri" w:cs="Calibri"/>
                <w:color w:val="000000" w:themeColor="text1"/>
                <w:sz w:val="24"/>
                <w:szCs w:val="24"/>
              </w:rPr>
              <w:t>)</w:t>
            </w:r>
          </w:p>
          <w:p w:rsidR="001631E4" w:rsidRPr="00A242CF" w:rsidRDefault="001631E4" w:rsidP="001631E4">
            <w:pPr>
              <w:pStyle w:val="ListParagraph"/>
              <w:numPr>
                <w:ilvl w:val="1"/>
                <w:numId w:val="36"/>
              </w:numPr>
              <w:tabs>
                <w:tab w:val="clear" w:pos="1440"/>
                <w:tab w:val="num" w:pos="1080"/>
                <w:tab w:val="left" w:pos="2160"/>
              </w:tabs>
              <w:spacing w:after="0" w:line="240" w:lineRule="auto"/>
              <w:ind w:left="317" w:hanging="284"/>
              <w:jc w:val="both"/>
              <w:rPr>
                <w:rFonts w:ascii="Calibri" w:hAnsi="Calibri" w:cs="Calibri"/>
                <w:sz w:val="24"/>
                <w:szCs w:val="24"/>
              </w:rPr>
            </w:pPr>
            <w:r w:rsidRPr="00A242CF">
              <w:rPr>
                <w:rFonts w:ascii="Calibri" w:hAnsi="Calibri" w:cs="Calibri"/>
                <w:sz w:val="24"/>
                <w:szCs w:val="24"/>
              </w:rPr>
              <w:t>Zakon o državnoj potpori (NN 72/13, 47/14);</w:t>
            </w:r>
          </w:p>
          <w:p w:rsidR="001631E4" w:rsidRPr="00A242CF" w:rsidRDefault="001631E4" w:rsidP="001631E4">
            <w:pPr>
              <w:pStyle w:val="ListParagraph"/>
              <w:numPr>
                <w:ilvl w:val="1"/>
                <w:numId w:val="36"/>
              </w:numPr>
              <w:tabs>
                <w:tab w:val="num" w:pos="1080"/>
              </w:tabs>
              <w:spacing w:after="0" w:line="240" w:lineRule="auto"/>
              <w:ind w:left="317" w:hanging="284"/>
              <w:jc w:val="both"/>
              <w:rPr>
                <w:rFonts w:ascii="Calibri" w:hAnsi="Calibri" w:cs="Calibri"/>
                <w:sz w:val="24"/>
                <w:szCs w:val="24"/>
              </w:rPr>
            </w:pPr>
            <w:r w:rsidRPr="00A242CF">
              <w:rPr>
                <w:rFonts w:ascii="Calibri" w:hAnsi="Calibri" w:cs="Calibri"/>
                <w:sz w:val="24"/>
                <w:szCs w:val="24"/>
              </w:rPr>
              <w:t>Program poticanja razvoja malog i srednjeg poduzetništva Dubrovačko-neretvanske županije za razdoblj 2019. – 2021. godine (Službenik glasnik DNŽ 21/2018)</w:t>
            </w:r>
          </w:p>
          <w:p w:rsidR="001631E4" w:rsidRPr="00A242CF" w:rsidRDefault="001631E4" w:rsidP="001631E4">
            <w:pPr>
              <w:pStyle w:val="ListParagraph"/>
              <w:numPr>
                <w:ilvl w:val="1"/>
                <w:numId w:val="36"/>
              </w:numPr>
              <w:ind w:left="317" w:hanging="317"/>
              <w:rPr>
                <w:rFonts w:ascii="Calibri" w:hAnsi="Calibri" w:cs="Calibri"/>
                <w:sz w:val="24"/>
                <w:szCs w:val="24"/>
              </w:rPr>
            </w:pPr>
            <w:r w:rsidRPr="00A242CF">
              <w:rPr>
                <w:rFonts w:ascii="Calibri" w:hAnsi="Calibri" w:cs="Calibri"/>
                <w:sz w:val="24"/>
                <w:szCs w:val="24"/>
              </w:rPr>
              <w:t>Županijska razvojna strategija Dubrovačko-neretvanske županije 2016.-2020. (Službeni glasnik Dubrovačko-neretvanske županije 16/2016.)</w:t>
            </w:r>
          </w:p>
          <w:p w:rsidR="001631E4" w:rsidRPr="00A242CF" w:rsidRDefault="001631E4" w:rsidP="001631E4">
            <w:pPr>
              <w:pStyle w:val="ListParagraph"/>
              <w:numPr>
                <w:ilvl w:val="1"/>
                <w:numId w:val="36"/>
              </w:numPr>
              <w:tabs>
                <w:tab w:val="num" w:pos="1080"/>
              </w:tabs>
              <w:spacing w:after="0" w:line="240" w:lineRule="auto"/>
              <w:ind w:left="317" w:hanging="284"/>
              <w:jc w:val="both"/>
              <w:rPr>
                <w:rFonts w:ascii="Calibri" w:hAnsi="Calibri" w:cs="Calibri"/>
                <w:sz w:val="24"/>
                <w:szCs w:val="24"/>
              </w:rPr>
            </w:pPr>
            <w:r w:rsidRPr="00A242CF">
              <w:rPr>
                <w:rFonts w:ascii="Calibri" w:hAnsi="Calibri" w:cs="Calibri"/>
                <w:sz w:val="24"/>
                <w:szCs w:val="24"/>
              </w:rPr>
              <w:t>Strategija razvoja turizma Dubrovačko-neretvanske županije 2012.-2022. (službenik glasnik DNŽ 4/2013)</w:t>
            </w:r>
          </w:p>
          <w:p w:rsidR="001631E4" w:rsidRPr="00A242CF" w:rsidRDefault="001631E4" w:rsidP="001631E4">
            <w:pPr>
              <w:pStyle w:val="ListParagraph"/>
              <w:numPr>
                <w:ilvl w:val="1"/>
                <w:numId w:val="36"/>
              </w:numPr>
              <w:tabs>
                <w:tab w:val="num" w:pos="1080"/>
              </w:tabs>
              <w:autoSpaceDE w:val="0"/>
              <w:autoSpaceDN w:val="0"/>
              <w:adjustRightInd w:val="0"/>
              <w:spacing w:after="0" w:line="240" w:lineRule="auto"/>
              <w:ind w:left="317" w:hanging="284"/>
              <w:jc w:val="both"/>
              <w:rPr>
                <w:rFonts w:ascii="Calibri" w:hAnsi="Calibri" w:cs="Calibri"/>
                <w:sz w:val="24"/>
                <w:szCs w:val="24"/>
              </w:rPr>
            </w:pPr>
            <w:r w:rsidRPr="00A242CF">
              <w:rPr>
                <w:rFonts w:ascii="Calibri" w:hAnsi="Calibri" w:cs="Calibri"/>
                <w:sz w:val="24"/>
                <w:szCs w:val="24"/>
              </w:rPr>
              <w:t>Strategija razvoja hrvatskog turizma do 2020. godine („Narodne novine“ br. 55/13)</w:t>
            </w:r>
          </w:p>
          <w:p w:rsidR="001631E4" w:rsidRPr="00A242CF" w:rsidRDefault="001631E4" w:rsidP="001631E4">
            <w:pPr>
              <w:pStyle w:val="ListParagraph"/>
              <w:numPr>
                <w:ilvl w:val="1"/>
                <w:numId w:val="36"/>
              </w:numPr>
              <w:tabs>
                <w:tab w:val="num" w:pos="1080"/>
              </w:tabs>
              <w:spacing w:after="0" w:line="240" w:lineRule="auto"/>
              <w:ind w:left="317" w:hanging="284"/>
              <w:jc w:val="both"/>
              <w:rPr>
                <w:rFonts w:ascii="Calibri" w:hAnsi="Calibri" w:cs="Calibri"/>
                <w:sz w:val="24"/>
                <w:szCs w:val="24"/>
              </w:rPr>
            </w:pPr>
            <w:r w:rsidRPr="00A242CF">
              <w:rPr>
                <w:rFonts w:ascii="Calibri" w:hAnsi="Calibri" w:cs="Calibri"/>
                <w:sz w:val="24"/>
                <w:szCs w:val="24"/>
              </w:rPr>
              <w:t>Strateški marketinški plan hrvatskog turizma za razdoblje 2014. -2020. (nalazi se dostupan na službenoj web stranici Ministarstva turizma)</w:t>
            </w:r>
          </w:p>
        </w:tc>
      </w:tr>
      <w:tr w:rsidR="001631E4" w:rsidRPr="00505BAA" w:rsidTr="00505BAA">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sz w:val="24"/>
                <w:szCs w:val="24"/>
              </w:rPr>
            </w:pPr>
            <w:r w:rsidRPr="00505BAA">
              <w:rPr>
                <w:rFonts w:ascii="Calibri" w:hAnsi="Calibri" w:cs="Calibri"/>
                <w:sz w:val="24"/>
                <w:szCs w:val="24"/>
              </w:rPr>
              <w:t>Potrebna sredstva:</w:t>
            </w:r>
          </w:p>
        </w:tc>
        <w:tc>
          <w:tcPr>
            <w:tcW w:w="7229" w:type="dxa"/>
            <w:tcBorders>
              <w:top w:val="single" w:sz="4" w:space="0" w:color="auto"/>
              <w:left w:val="single" w:sz="4" w:space="0" w:color="auto"/>
              <w:bottom w:val="single" w:sz="4" w:space="0" w:color="auto"/>
              <w:right w:val="single" w:sz="4" w:space="0" w:color="auto"/>
            </w:tcBorders>
            <w:hideMark/>
          </w:tcPr>
          <w:p w:rsidR="001631E4" w:rsidRPr="00505BAA" w:rsidRDefault="001631E4" w:rsidP="009627CE">
            <w:pPr>
              <w:jc w:val="both"/>
              <w:rPr>
                <w:rFonts w:ascii="Calibri" w:hAnsi="Calibri" w:cs="Calibri"/>
                <w:sz w:val="24"/>
                <w:szCs w:val="24"/>
              </w:rPr>
            </w:pPr>
            <w:r w:rsidRPr="00505BAA">
              <w:rPr>
                <w:rFonts w:ascii="Calibri" w:hAnsi="Calibri" w:cs="Calibri"/>
                <w:sz w:val="24"/>
                <w:szCs w:val="24"/>
              </w:rPr>
              <w:t xml:space="preserve">1.146.000,00 </w:t>
            </w:r>
          </w:p>
        </w:tc>
      </w:tr>
    </w:tbl>
    <w:p w:rsidR="001631E4" w:rsidRPr="00E93F0F" w:rsidRDefault="001631E4" w:rsidP="001631E4">
      <w:pPr>
        <w:jc w:val="both"/>
        <w:rPr>
          <w:rFonts w:ascii="Calibri" w:hAnsi="Calibri" w:cs="Calibri"/>
          <w:b/>
          <w:szCs w:val="24"/>
        </w:rPr>
      </w:pPr>
    </w:p>
    <w:tbl>
      <w:tblPr>
        <w:tblStyle w:val="TableGrid"/>
        <w:tblW w:w="9322" w:type="dxa"/>
        <w:tblLook w:val="04A0"/>
      </w:tblPr>
      <w:tblGrid>
        <w:gridCol w:w="2093"/>
        <w:gridCol w:w="7195"/>
        <w:gridCol w:w="34"/>
      </w:tblGrid>
      <w:tr w:rsidR="001631E4" w:rsidRPr="00505BAA"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b/>
                <w:i/>
                <w:sz w:val="24"/>
                <w:szCs w:val="24"/>
              </w:rPr>
            </w:pPr>
            <w:r w:rsidRPr="00505BAA">
              <w:rPr>
                <w:rFonts w:ascii="Calibri" w:hAnsi="Calibri" w:cs="Calibri"/>
                <w:b/>
                <w:i/>
                <w:sz w:val="24"/>
                <w:szCs w:val="24"/>
              </w:rPr>
              <w:t>Aktivnost:</w:t>
            </w:r>
          </w:p>
        </w:tc>
        <w:tc>
          <w:tcPr>
            <w:tcW w:w="7229" w:type="dxa"/>
            <w:gridSpan w:val="2"/>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b/>
                <w:i/>
                <w:sz w:val="24"/>
                <w:szCs w:val="24"/>
              </w:rPr>
            </w:pPr>
            <w:r w:rsidRPr="00505BAA">
              <w:rPr>
                <w:rFonts w:ascii="Calibri" w:hAnsi="Calibri" w:cs="Calibri"/>
                <w:b/>
                <w:i/>
                <w:sz w:val="24"/>
                <w:szCs w:val="24"/>
              </w:rPr>
              <w:t xml:space="preserve"> Aktivnosti promidžbe turističke djelatnosti </w:t>
            </w:r>
          </w:p>
        </w:tc>
      </w:tr>
      <w:tr w:rsidR="001631E4" w:rsidRPr="00505BAA"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sz w:val="24"/>
                <w:szCs w:val="24"/>
              </w:rPr>
            </w:pPr>
            <w:r w:rsidRPr="00505BAA">
              <w:rPr>
                <w:rFonts w:ascii="Calibri" w:hAnsi="Calibri" w:cs="Calibri"/>
                <w:sz w:val="24"/>
                <w:szCs w:val="24"/>
              </w:rPr>
              <w:t>Potrebna sredstva:</w:t>
            </w:r>
          </w:p>
        </w:tc>
        <w:tc>
          <w:tcPr>
            <w:tcW w:w="7229" w:type="dxa"/>
            <w:gridSpan w:val="2"/>
            <w:tcBorders>
              <w:top w:val="single" w:sz="4" w:space="0" w:color="auto"/>
              <w:left w:val="single" w:sz="4" w:space="0" w:color="auto"/>
              <w:bottom w:val="single" w:sz="4" w:space="0" w:color="auto"/>
              <w:right w:val="single" w:sz="4" w:space="0" w:color="auto"/>
            </w:tcBorders>
            <w:hideMark/>
          </w:tcPr>
          <w:p w:rsidR="001631E4" w:rsidRPr="00505BAA" w:rsidRDefault="001631E4" w:rsidP="009627CE">
            <w:pPr>
              <w:jc w:val="both"/>
              <w:rPr>
                <w:rFonts w:ascii="Calibri" w:hAnsi="Calibri" w:cs="Calibri"/>
                <w:sz w:val="24"/>
                <w:szCs w:val="24"/>
              </w:rPr>
            </w:pPr>
            <w:r w:rsidRPr="00505BAA">
              <w:rPr>
                <w:rFonts w:ascii="Calibri" w:hAnsi="Calibri" w:cs="Calibri"/>
                <w:sz w:val="24"/>
                <w:szCs w:val="24"/>
              </w:rPr>
              <w:t xml:space="preserve">299.000,00 </w:t>
            </w:r>
          </w:p>
        </w:tc>
      </w:tr>
      <w:tr w:rsidR="001631E4" w:rsidRPr="00505BAA"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sz w:val="24"/>
                <w:szCs w:val="24"/>
              </w:rPr>
            </w:pPr>
            <w:r w:rsidRPr="00505BAA">
              <w:rPr>
                <w:rFonts w:ascii="Calibri" w:hAnsi="Calibri" w:cs="Calibri"/>
                <w:sz w:val="24"/>
                <w:szCs w:val="24"/>
              </w:rPr>
              <w:t>Opis:</w:t>
            </w:r>
          </w:p>
        </w:tc>
        <w:tc>
          <w:tcPr>
            <w:tcW w:w="7229" w:type="dxa"/>
            <w:gridSpan w:val="2"/>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sz w:val="24"/>
                <w:szCs w:val="24"/>
              </w:rPr>
            </w:pPr>
            <w:r w:rsidRPr="00505BAA">
              <w:rPr>
                <w:rFonts w:ascii="Calibri" w:eastAsia="Times New Roman" w:hAnsi="Calibri" w:cs="Calibri"/>
                <w:sz w:val="24"/>
                <w:szCs w:val="24"/>
              </w:rPr>
              <w:t>Sredstva se planiraju utrošiti u skladu sa javnim pozivom i uvjetima dodjele sredstava a namjena sredstava je usmjerena na promicanje turističke ponude Dubrovačko-neretvanske županije te podizanje razine kvalitete iste. Ugovori se planiraju potpisati i realizirati tijekom druge polovice tekuće godine</w:t>
            </w:r>
          </w:p>
        </w:tc>
      </w:tr>
      <w:tr w:rsidR="001631E4" w:rsidRPr="00505BAA"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sz w:val="24"/>
                <w:szCs w:val="24"/>
              </w:rPr>
            </w:pPr>
            <w:r w:rsidRPr="00505BAA">
              <w:rPr>
                <w:rFonts w:ascii="Calibri" w:hAnsi="Calibri" w:cs="Calibri"/>
                <w:sz w:val="24"/>
                <w:szCs w:val="24"/>
              </w:rPr>
              <w:t>Pokazatelj uspješnosti:</w:t>
            </w:r>
          </w:p>
        </w:tc>
        <w:tc>
          <w:tcPr>
            <w:tcW w:w="7229" w:type="dxa"/>
            <w:gridSpan w:val="2"/>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sz w:val="24"/>
                <w:szCs w:val="24"/>
              </w:rPr>
            </w:pPr>
            <w:r w:rsidRPr="00505BAA">
              <w:rPr>
                <w:rFonts w:ascii="Calibri" w:hAnsi="Calibri" w:cs="Calibri"/>
                <w:sz w:val="24"/>
                <w:szCs w:val="24"/>
              </w:rPr>
              <w:t>Broj dodijeljenih potpora</w:t>
            </w:r>
          </w:p>
        </w:tc>
      </w:tr>
      <w:tr w:rsidR="001631E4" w:rsidRPr="00505BAA"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left"/>
              <w:rPr>
                <w:rFonts w:ascii="Calibri" w:hAnsi="Calibri" w:cs="Calibri"/>
                <w:sz w:val="24"/>
                <w:szCs w:val="24"/>
              </w:rPr>
            </w:pPr>
            <w:r w:rsidRPr="00505BAA">
              <w:rPr>
                <w:rFonts w:ascii="Calibri" w:hAnsi="Calibri" w:cs="Calibri"/>
                <w:sz w:val="24"/>
                <w:szCs w:val="24"/>
              </w:rPr>
              <w:t xml:space="preserve">Izvještaj o </w:t>
            </w:r>
            <w:r w:rsidRPr="00505BAA">
              <w:rPr>
                <w:rFonts w:ascii="Calibri" w:hAnsi="Calibri" w:cs="Calibri"/>
                <w:sz w:val="24"/>
                <w:szCs w:val="24"/>
              </w:rPr>
              <w:lastRenderedPageBreak/>
              <w:t>postignutim ciljevima iz prethodne godine:</w:t>
            </w:r>
          </w:p>
        </w:tc>
        <w:tc>
          <w:tcPr>
            <w:tcW w:w="7229" w:type="dxa"/>
            <w:gridSpan w:val="2"/>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sz w:val="24"/>
                <w:szCs w:val="24"/>
              </w:rPr>
            </w:pPr>
            <w:r w:rsidRPr="00505BAA">
              <w:rPr>
                <w:rFonts w:ascii="Calibri" w:hAnsi="Calibri" w:cs="Calibri"/>
                <w:sz w:val="24"/>
                <w:szCs w:val="24"/>
              </w:rPr>
              <w:lastRenderedPageBreak/>
              <w:t xml:space="preserve">Objavljen je javni poziv putem koje je odobreno 5 potpora za aktivnosti </w:t>
            </w:r>
            <w:r w:rsidRPr="00505BAA">
              <w:rPr>
                <w:rFonts w:ascii="Calibri" w:hAnsi="Calibri" w:cs="Calibri"/>
                <w:sz w:val="24"/>
                <w:szCs w:val="24"/>
              </w:rPr>
              <w:lastRenderedPageBreak/>
              <w:t>promidžbe poduzetništva</w:t>
            </w:r>
          </w:p>
        </w:tc>
      </w:tr>
      <w:tr w:rsidR="001631E4" w:rsidRPr="00505BAA"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505BAA" w:rsidRDefault="001631E4">
            <w:pPr>
              <w:jc w:val="left"/>
              <w:rPr>
                <w:rFonts w:ascii="Calibri" w:hAnsi="Calibri" w:cs="Calibri"/>
                <w:sz w:val="24"/>
                <w:szCs w:val="24"/>
              </w:rPr>
            </w:pPr>
            <w:r w:rsidRPr="00505BAA">
              <w:rPr>
                <w:rFonts w:ascii="Calibri" w:hAnsi="Calibri" w:cs="Calibri"/>
                <w:sz w:val="24"/>
                <w:szCs w:val="24"/>
              </w:rPr>
              <w:lastRenderedPageBreak/>
              <w:t>Obrazloženje odstupanja od projekcija za 2021. usvojenih u prošlogodišnjem proračunu:</w:t>
            </w:r>
          </w:p>
        </w:tc>
        <w:tc>
          <w:tcPr>
            <w:tcW w:w="7229" w:type="dxa"/>
            <w:gridSpan w:val="2"/>
            <w:tcBorders>
              <w:top w:val="single" w:sz="4" w:space="0" w:color="auto"/>
              <w:left w:val="single" w:sz="4" w:space="0" w:color="auto"/>
              <w:bottom w:val="single" w:sz="4" w:space="0" w:color="auto"/>
              <w:right w:val="single" w:sz="4" w:space="0" w:color="auto"/>
            </w:tcBorders>
            <w:hideMark/>
          </w:tcPr>
          <w:p w:rsidR="001631E4" w:rsidRPr="00505BAA" w:rsidRDefault="001631E4">
            <w:pPr>
              <w:jc w:val="both"/>
              <w:rPr>
                <w:rFonts w:ascii="Calibri" w:hAnsi="Calibri" w:cs="Calibri"/>
                <w:sz w:val="24"/>
                <w:szCs w:val="24"/>
              </w:rPr>
            </w:pPr>
            <w:r w:rsidRPr="00505BAA">
              <w:rPr>
                <w:rFonts w:ascii="Calibri" w:hAnsi="Calibri" w:cs="Calibri"/>
                <w:sz w:val="24"/>
                <w:szCs w:val="24"/>
              </w:rPr>
              <w:t>Smanjenje od 98.440,00 kn je zbog novonastale situacije vezano za pandemiju Covid virusom i smanjenjim aktivnostima.</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Aktivnost:</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 xml:space="preserve"> Manifestacije u turizmu </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Potrebna sredstva:</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rsidP="009627CE">
            <w:pPr>
              <w:jc w:val="both"/>
              <w:rPr>
                <w:rFonts w:ascii="Calibri" w:hAnsi="Calibri" w:cs="Calibri"/>
                <w:sz w:val="24"/>
                <w:szCs w:val="24"/>
              </w:rPr>
            </w:pPr>
            <w:r w:rsidRPr="005C4D4A">
              <w:rPr>
                <w:rFonts w:ascii="Calibri" w:hAnsi="Calibri" w:cs="Calibri"/>
                <w:sz w:val="24"/>
                <w:szCs w:val="24"/>
              </w:rPr>
              <w:t xml:space="preserve">297.000,00 </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Opis:</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eastAsia="Times New Roman" w:hAnsi="Calibri" w:cs="Calibri"/>
                <w:sz w:val="24"/>
                <w:szCs w:val="24"/>
              </w:rPr>
              <w:t>Sredstva se planiraju utrošiti u skladu sa javnim pozivom i uvjetima dodjele sredstava a namjena sredstava je usmjerena na promicanje turističke ponude Dubrovačko-neretvanske županije i organizacije turističkih manifestacija. Namjena sredstava je usmjerena na promociju i promidžbene aktivnosti udruga, turističkih zajednica, gradova i općina te drugih organizacijskih oblika koji promoviraju razvoj turizma u cilju obogaćenja i poboljšanja turističke ponude Dubrovačko-neretvanske županije. Ugovori se planiraju potpisati i realizirati tijekom druge polovice tekuće godine</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Pokazatelj uspješnosti:</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 xml:space="preserve">Broj dodijeljenih potpora i broj manifestacija gdje je DNŽ jedan od organizatora </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Izvještaj o postignutim ciljevima iz prethodne godine:</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Objavljen je javni poziv putem koje je odobreno 8 potpora za aktivnosti promidžbe poduzetništva</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Obrazloženje odstupanja od projekcija za 2021. usvojenih u prošlogodišnjem proračunu:</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Smanjenje od 103.000,00 kn je zbog novonastale situacije vezano za pandemiju Covid virusom i smanjenjim aktivnostima..</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Aktivnost:</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 xml:space="preserve"> Vinski festival</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Potrebna sredstva:</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rsidP="009627CE">
            <w:pPr>
              <w:jc w:val="both"/>
              <w:rPr>
                <w:rFonts w:ascii="Calibri" w:hAnsi="Calibri" w:cs="Calibri"/>
                <w:sz w:val="24"/>
                <w:szCs w:val="24"/>
              </w:rPr>
            </w:pPr>
            <w:r w:rsidRPr="005C4D4A">
              <w:rPr>
                <w:rFonts w:ascii="Calibri" w:hAnsi="Calibri" w:cs="Calibri"/>
                <w:sz w:val="24"/>
                <w:szCs w:val="24"/>
              </w:rPr>
              <w:t xml:space="preserve">400.000,00 </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Opis:</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eastAsia="Times New Roman" w:hAnsi="Calibri" w:cs="Calibri"/>
                <w:sz w:val="24"/>
                <w:szCs w:val="24"/>
              </w:rPr>
              <w:t>Sredstva će se utroše u skladu sa planiranim aktivnostima potrebnim za organizaciju Vinskog festivala. Osnovni cilj organizacije Vinskog festivala je promidžba i povećanje plasmana lokalnog vina u turističkom sektoru</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Pokazatelj uspješnosti:</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rsidP="0035156F">
            <w:pPr>
              <w:jc w:val="both"/>
              <w:rPr>
                <w:rFonts w:ascii="Calibri" w:hAnsi="Calibri" w:cs="Calibri"/>
                <w:sz w:val="24"/>
                <w:szCs w:val="24"/>
              </w:rPr>
            </w:pPr>
            <w:r w:rsidRPr="005C4D4A">
              <w:rPr>
                <w:rFonts w:ascii="Calibri" w:hAnsi="Calibri" w:cs="Calibri"/>
                <w:sz w:val="24"/>
                <w:szCs w:val="24"/>
              </w:rPr>
              <w:t>Organiziran</w:t>
            </w:r>
            <w:r w:rsidR="0035156F" w:rsidRPr="005C4D4A">
              <w:rPr>
                <w:rFonts w:ascii="Calibri" w:hAnsi="Calibri" w:cs="Calibri"/>
                <w:sz w:val="24"/>
                <w:szCs w:val="24"/>
              </w:rPr>
              <w:t>je</w:t>
            </w:r>
            <w:r w:rsidRPr="005C4D4A">
              <w:rPr>
                <w:rFonts w:ascii="Calibri" w:hAnsi="Calibri" w:cs="Calibri"/>
                <w:sz w:val="24"/>
                <w:szCs w:val="24"/>
              </w:rPr>
              <w:t xml:space="preserve"> Vinsk</w:t>
            </w:r>
            <w:r w:rsidR="0035156F" w:rsidRPr="005C4D4A">
              <w:rPr>
                <w:rFonts w:ascii="Calibri" w:hAnsi="Calibri" w:cs="Calibri"/>
                <w:sz w:val="24"/>
                <w:szCs w:val="24"/>
              </w:rPr>
              <w:t>og</w:t>
            </w:r>
            <w:r w:rsidRPr="005C4D4A">
              <w:rPr>
                <w:rFonts w:ascii="Calibri" w:hAnsi="Calibri" w:cs="Calibri"/>
                <w:sz w:val="24"/>
                <w:szCs w:val="24"/>
              </w:rPr>
              <w:t xml:space="preserve"> festival</w:t>
            </w:r>
            <w:r w:rsidR="0035156F" w:rsidRPr="005C4D4A">
              <w:rPr>
                <w:rFonts w:ascii="Calibri" w:hAnsi="Calibri" w:cs="Calibri"/>
                <w:sz w:val="24"/>
                <w:szCs w:val="24"/>
              </w:rPr>
              <w:t>a</w:t>
            </w:r>
            <w:r w:rsidRPr="005C4D4A">
              <w:rPr>
                <w:rFonts w:ascii="Calibri" w:hAnsi="Calibri" w:cs="Calibri"/>
                <w:sz w:val="24"/>
                <w:szCs w:val="24"/>
              </w:rPr>
              <w:t xml:space="preserve"> 2021.</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Izvještaj o postignutim ciljevima iz prethodne godine:</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Organiziran je Vinski festival  ali nije proveden zbog pandemije Covid virusom.</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 xml:space="preserve">Obrazloženje odstupanja od projekcija za 2021. </w:t>
            </w:r>
            <w:r w:rsidRPr="005C4D4A">
              <w:rPr>
                <w:rFonts w:ascii="Calibri" w:hAnsi="Calibri" w:cs="Calibri"/>
                <w:sz w:val="24"/>
                <w:szCs w:val="24"/>
              </w:rPr>
              <w:lastRenderedPageBreak/>
              <w:t>usvojenih u prošlogodišnjem proračunu:</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lastRenderedPageBreak/>
              <w:t>Odstupanje od projekcije za 2020. je za nešto viši iznos za potrebe izrade dodatnih promotivnih materijala i viših troškova organizacije samog festivala.</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lastRenderedPageBreak/>
              <w:t>Aktivnost:</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 xml:space="preserve"> Višenamjenski kongresni centar</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Potrebna sredstva:</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rsidP="001006CD">
            <w:pPr>
              <w:jc w:val="both"/>
              <w:rPr>
                <w:rFonts w:ascii="Calibri" w:hAnsi="Calibri" w:cs="Calibri"/>
                <w:sz w:val="24"/>
                <w:szCs w:val="24"/>
              </w:rPr>
            </w:pPr>
            <w:r w:rsidRPr="005C4D4A">
              <w:rPr>
                <w:rFonts w:ascii="Calibri" w:hAnsi="Calibri" w:cs="Calibri"/>
                <w:sz w:val="24"/>
                <w:szCs w:val="24"/>
              </w:rPr>
              <w:t xml:space="preserve">150.000,00 </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Opis:</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eastAsia="Times New Roman" w:hAnsi="Calibri" w:cs="Calibri"/>
                <w:sz w:val="24"/>
                <w:szCs w:val="24"/>
              </w:rPr>
              <w:t xml:space="preserve">U suradnji sa Ministarstvom turizma a putem prijave na Javni poziv – Program razvoja javne turističke infrastrukture u 2015., sklopljen je Ugovor s Ministarstvom o sufinanciranju izrade potrebne dokumentacije kao daljnje razvojne faze ovog projekta – financijska studija predizvodljivosti i idejno arhitektonsko rješenje za dvije predložene lokacije u skladu za izrađenom Studijom Koncepta razvoja višenamjenskog kongresnog centra te je </w:t>
            </w:r>
            <w:r w:rsidRPr="005C4D4A">
              <w:rPr>
                <w:rFonts w:ascii="Calibri" w:hAnsi="Calibri" w:cs="Calibri"/>
                <w:sz w:val="24"/>
                <w:szCs w:val="24"/>
              </w:rPr>
              <w:t xml:space="preserve">izrađena </w:t>
            </w:r>
            <w:r w:rsidRPr="005C4D4A">
              <w:rPr>
                <w:rFonts w:ascii="Calibri" w:eastAsia="Times New Roman" w:hAnsi="Calibri" w:cs="Calibri"/>
                <w:sz w:val="24"/>
                <w:szCs w:val="24"/>
              </w:rPr>
              <w:t>financijska studija predizvodljivosti i idejno arhitektonsko rješenje za dvije lokacije</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Pokazatelj uspješnosti:</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Prijava na Javni poziv Ministarstva turizma za izradu druge potrebne projektne dokumentacije</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Izvještaj o postignutim ciljevima iz prethodne godine:</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Ove godine nije otvoren Javni poziv Ministarstva turizam te se očekuje u slijedećoj godini</w:t>
            </w:r>
          </w:p>
        </w:tc>
      </w:tr>
      <w:tr w:rsidR="001631E4" w:rsidRPr="005C4D4A" w:rsidTr="005C4D4A">
        <w:trPr>
          <w:gridAfter w:val="1"/>
          <w:wAfter w:w="3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Obrazloženje odstupanja od projekcija za 2021. usvojenih u prošlogodišnjem proračunu:</w:t>
            </w:r>
          </w:p>
        </w:tc>
        <w:tc>
          <w:tcPr>
            <w:tcW w:w="719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Smanjenje od 150.000,00 kn je zbog novonastale situacije vezano za pandemiju Covid virusom i smanjenjim aktivnostima.</w:t>
            </w:r>
          </w:p>
        </w:tc>
      </w:tr>
    </w:tbl>
    <w:p w:rsidR="001631E4" w:rsidRPr="005C4D4A" w:rsidRDefault="001631E4" w:rsidP="001631E4">
      <w:pPr>
        <w:jc w:val="both"/>
        <w:rPr>
          <w:rFonts w:ascii="Calibri" w:hAnsi="Calibri" w:cs="Calibri"/>
          <w:szCs w:val="24"/>
        </w:rPr>
      </w:pPr>
    </w:p>
    <w:tbl>
      <w:tblPr>
        <w:tblStyle w:val="TableGrid"/>
        <w:tblW w:w="9322" w:type="dxa"/>
        <w:tblLook w:val="04A0"/>
      </w:tblPr>
      <w:tblGrid>
        <w:gridCol w:w="2093"/>
        <w:gridCol w:w="7229"/>
      </w:tblGrid>
      <w:tr w:rsidR="001631E4" w:rsidRPr="002654A6"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2654A6">
            <w:pPr>
              <w:jc w:val="both"/>
              <w:rPr>
                <w:rFonts w:ascii="Calibri" w:hAnsi="Calibri" w:cs="Calibri"/>
                <w:b/>
                <w:sz w:val="24"/>
                <w:szCs w:val="24"/>
              </w:rPr>
            </w:pPr>
            <w:r w:rsidRPr="002654A6">
              <w:rPr>
                <w:rFonts w:ascii="Calibri" w:hAnsi="Calibri" w:cs="Calibri"/>
                <w:b/>
                <w:sz w:val="24"/>
                <w:szCs w:val="24"/>
              </w:rPr>
              <w:t>PROGRAM:</w:t>
            </w:r>
          </w:p>
        </w:tc>
        <w:tc>
          <w:tcPr>
            <w:tcW w:w="7229" w:type="dxa"/>
            <w:tcBorders>
              <w:top w:val="single" w:sz="4" w:space="0" w:color="auto"/>
              <w:left w:val="single" w:sz="4" w:space="0" w:color="auto"/>
              <w:bottom w:val="single" w:sz="4" w:space="0" w:color="auto"/>
              <w:right w:val="single" w:sz="4" w:space="0" w:color="auto"/>
            </w:tcBorders>
            <w:hideMark/>
          </w:tcPr>
          <w:p w:rsidR="001631E4" w:rsidRPr="002654A6" w:rsidRDefault="002654A6" w:rsidP="002654A6">
            <w:pPr>
              <w:jc w:val="both"/>
              <w:rPr>
                <w:rFonts w:ascii="Calibri" w:hAnsi="Calibri" w:cs="Calibri"/>
                <w:b/>
                <w:sz w:val="24"/>
                <w:szCs w:val="24"/>
              </w:rPr>
            </w:pPr>
            <w:r w:rsidRPr="002654A6">
              <w:rPr>
                <w:rFonts w:ascii="Calibri" w:hAnsi="Calibri" w:cs="Calibri"/>
                <w:b/>
                <w:sz w:val="24"/>
                <w:szCs w:val="24"/>
              </w:rPr>
              <w:t xml:space="preserve"> PROJEKT  ENERGETSKE UČINKOVITOSTI</w:t>
            </w:r>
          </w:p>
        </w:tc>
      </w:tr>
      <w:tr w:rsidR="001631E4" w:rsidRPr="002654A6"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Opći cilj:</w:t>
            </w:r>
          </w:p>
        </w:tc>
        <w:tc>
          <w:tcPr>
            <w:tcW w:w="7229"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Veća razina energetske učinkovitosti u objektima u vlasništvu Dubrovačko-neretvanske županije odnosno institucijama gdje je županija osnivač</w:t>
            </w:r>
          </w:p>
        </w:tc>
      </w:tr>
      <w:tr w:rsidR="001631E4" w:rsidRPr="002654A6"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Posebni cilj:</w:t>
            </w:r>
          </w:p>
        </w:tc>
        <w:tc>
          <w:tcPr>
            <w:tcW w:w="7229" w:type="dxa"/>
            <w:tcBorders>
              <w:top w:val="single" w:sz="4" w:space="0" w:color="auto"/>
              <w:left w:val="single" w:sz="4" w:space="0" w:color="auto"/>
              <w:bottom w:val="single" w:sz="4" w:space="0" w:color="auto"/>
              <w:right w:val="single" w:sz="4" w:space="0" w:color="auto"/>
            </w:tcBorders>
            <w:hideMark/>
          </w:tcPr>
          <w:p w:rsidR="001631E4" w:rsidRPr="002654A6" w:rsidRDefault="001631E4" w:rsidP="001631E4">
            <w:pPr>
              <w:pStyle w:val="ListParagraph"/>
              <w:numPr>
                <w:ilvl w:val="1"/>
                <w:numId w:val="36"/>
              </w:numPr>
              <w:tabs>
                <w:tab w:val="num" w:pos="1080"/>
              </w:tabs>
              <w:spacing w:after="0" w:line="240" w:lineRule="auto"/>
              <w:ind w:left="317"/>
              <w:jc w:val="both"/>
              <w:rPr>
                <w:rFonts w:ascii="Calibri" w:eastAsia="Times New Roman" w:hAnsi="Calibri" w:cs="Calibri"/>
                <w:sz w:val="24"/>
                <w:szCs w:val="24"/>
              </w:rPr>
            </w:pPr>
            <w:r w:rsidRPr="002654A6">
              <w:rPr>
                <w:rFonts w:ascii="Calibri" w:eastAsia="Times New Roman" w:hAnsi="Calibri" w:cs="Calibri"/>
                <w:sz w:val="24"/>
                <w:szCs w:val="24"/>
              </w:rPr>
              <w:t>energetsko certificiranje objekata javnog sektora i njihova energetska obnova</w:t>
            </w:r>
          </w:p>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eastAsia="Times New Roman" w:hAnsi="Calibri" w:cs="Calibri"/>
                <w:sz w:val="24"/>
                <w:szCs w:val="24"/>
              </w:rPr>
              <w:t>Postizanje ušteda u potrošnji energije i korištenje obnovljivih izvora energije i zgradama javnog sektora</w:t>
            </w:r>
          </w:p>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eastAsia="Times New Roman" w:hAnsi="Calibri" w:cs="Calibri"/>
                <w:sz w:val="24"/>
                <w:szCs w:val="24"/>
              </w:rPr>
              <w:t>uspostavljanje prihvatljivog energetskog sustava</w:t>
            </w:r>
          </w:p>
        </w:tc>
      </w:tr>
      <w:tr w:rsidR="001631E4" w:rsidRPr="002654A6"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Zakonska osnova:</w:t>
            </w:r>
          </w:p>
        </w:tc>
        <w:tc>
          <w:tcPr>
            <w:tcW w:w="7229" w:type="dxa"/>
            <w:tcBorders>
              <w:top w:val="single" w:sz="4" w:space="0" w:color="auto"/>
              <w:left w:val="single" w:sz="4" w:space="0" w:color="auto"/>
              <w:bottom w:val="single" w:sz="4" w:space="0" w:color="auto"/>
              <w:right w:val="single" w:sz="4" w:space="0" w:color="auto"/>
            </w:tcBorders>
            <w:hideMark/>
          </w:tcPr>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eastAsia="Times New Roman" w:hAnsi="Calibri" w:cs="Calibri"/>
                <w:sz w:val="24"/>
                <w:szCs w:val="24"/>
              </w:rPr>
              <w:t>Zakon o učinkovitom korištenju energije;</w:t>
            </w:r>
          </w:p>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eastAsia="Times New Roman" w:hAnsi="Calibri" w:cs="Calibri"/>
                <w:sz w:val="24"/>
                <w:szCs w:val="24"/>
              </w:rPr>
              <w:t>Plan energetske učinkovitosti u neposrednoj potrošnji energije na području Dubrovačko-neretvanske županije</w:t>
            </w:r>
          </w:p>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eastAsia="Times New Roman" w:hAnsi="Calibri" w:cs="Calibri"/>
                <w:sz w:val="24"/>
                <w:szCs w:val="24"/>
              </w:rPr>
              <w:t>Program energetske učinkovitosti u neposrednoj potrošnji energije na području Dubrovačko-neretvanske županije</w:t>
            </w:r>
          </w:p>
        </w:tc>
      </w:tr>
      <w:tr w:rsidR="001631E4" w:rsidRPr="002654A6" w:rsidTr="005C4D4A">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Potrebna sredstva:</w:t>
            </w:r>
          </w:p>
        </w:tc>
        <w:tc>
          <w:tcPr>
            <w:tcW w:w="7229" w:type="dxa"/>
            <w:tcBorders>
              <w:top w:val="single" w:sz="4" w:space="0" w:color="auto"/>
              <w:left w:val="single" w:sz="4" w:space="0" w:color="auto"/>
              <w:bottom w:val="single" w:sz="4" w:space="0" w:color="auto"/>
              <w:right w:val="single" w:sz="4" w:space="0" w:color="auto"/>
            </w:tcBorders>
            <w:hideMark/>
          </w:tcPr>
          <w:p w:rsidR="001631E4" w:rsidRPr="002654A6" w:rsidRDefault="00C57A30" w:rsidP="001006CD">
            <w:pPr>
              <w:jc w:val="both"/>
              <w:rPr>
                <w:rFonts w:ascii="Calibri" w:hAnsi="Calibri" w:cs="Calibri"/>
                <w:sz w:val="24"/>
                <w:szCs w:val="24"/>
              </w:rPr>
            </w:pPr>
            <w:r w:rsidRPr="002654A6">
              <w:rPr>
                <w:rFonts w:ascii="Calibri" w:hAnsi="Calibri" w:cs="Calibri"/>
                <w:sz w:val="24"/>
                <w:szCs w:val="24"/>
              </w:rPr>
              <w:t>73</w:t>
            </w:r>
            <w:r w:rsidR="001631E4" w:rsidRPr="002654A6">
              <w:rPr>
                <w:rFonts w:ascii="Calibri" w:hAnsi="Calibri" w:cs="Calibri"/>
                <w:sz w:val="24"/>
                <w:szCs w:val="24"/>
              </w:rPr>
              <w:t xml:space="preserve">.000,00 </w:t>
            </w:r>
          </w:p>
        </w:tc>
      </w:tr>
    </w:tbl>
    <w:p w:rsidR="001631E4" w:rsidRPr="00A242CF" w:rsidRDefault="001631E4" w:rsidP="001631E4">
      <w:pPr>
        <w:jc w:val="both"/>
        <w:rPr>
          <w:rFonts w:ascii="Calibri" w:hAnsi="Calibri" w:cs="Calibri"/>
          <w:szCs w:val="24"/>
        </w:rPr>
      </w:pPr>
    </w:p>
    <w:tbl>
      <w:tblPr>
        <w:tblStyle w:val="TableGrid"/>
        <w:tblW w:w="0" w:type="auto"/>
        <w:tblLook w:val="04A0"/>
      </w:tblPr>
      <w:tblGrid>
        <w:gridCol w:w="2093"/>
        <w:gridCol w:w="6991"/>
        <w:gridCol w:w="204"/>
      </w:tblGrid>
      <w:tr w:rsidR="001631E4" w:rsidRPr="002654A6" w:rsidTr="002607A7">
        <w:trPr>
          <w:gridAfter w:val="1"/>
          <w:wAfter w:w="20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b/>
                <w:i/>
                <w:sz w:val="24"/>
                <w:szCs w:val="24"/>
              </w:rPr>
            </w:pPr>
            <w:r w:rsidRPr="002654A6">
              <w:rPr>
                <w:rFonts w:ascii="Calibri" w:hAnsi="Calibri" w:cs="Calibri"/>
                <w:b/>
                <w:i/>
                <w:sz w:val="24"/>
                <w:szCs w:val="24"/>
              </w:rPr>
              <w:t>Aktivnost:</w:t>
            </w:r>
          </w:p>
        </w:tc>
        <w:tc>
          <w:tcPr>
            <w:tcW w:w="6991"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b/>
                <w:i/>
                <w:sz w:val="24"/>
                <w:szCs w:val="24"/>
              </w:rPr>
            </w:pPr>
            <w:r w:rsidRPr="002654A6">
              <w:rPr>
                <w:rFonts w:ascii="Calibri" w:hAnsi="Calibri" w:cs="Calibri"/>
                <w:b/>
                <w:i/>
                <w:sz w:val="24"/>
                <w:szCs w:val="24"/>
              </w:rPr>
              <w:t>Program i plan energetske učinkovitosti u neposrednoj potrošnji energije</w:t>
            </w:r>
          </w:p>
        </w:tc>
      </w:tr>
      <w:tr w:rsidR="001631E4" w:rsidRPr="002654A6" w:rsidTr="002607A7">
        <w:trPr>
          <w:gridAfter w:val="1"/>
          <w:wAfter w:w="20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Potrebna sredstva:</w:t>
            </w:r>
          </w:p>
        </w:tc>
        <w:tc>
          <w:tcPr>
            <w:tcW w:w="6991" w:type="dxa"/>
            <w:tcBorders>
              <w:top w:val="single" w:sz="4" w:space="0" w:color="auto"/>
              <w:left w:val="single" w:sz="4" w:space="0" w:color="auto"/>
              <w:bottom w:val="single" w:sz="4" w:space="0" w:color="auto"/>
              <w:right w:val="single" w:sz="4" w:space="0" w:color="auto"/>
            </w:tcBorders>
            <w:hideMark/>
          </w:tcPr>
          <w:p w:rsidR="001631E4" w:rsidRPr="002654A6" w:rsidRDefault="00C57A30" w:rsidP="001006CD">
            <w:pPr>
              <w:jc w:val="both"/>
              <w:rPr>
                <w:rFonts w:ascii="Calibri" w:hAnsi="Calibri" w:cs="Calibri"/>
                <w:sz w:val="24"/>
                <w:szCs w:val="24"/>
              </w:rPr>
            </w:pPr>
            <w:r w:rsidRPr="002654A6">
              <w:rPr>
                <w:rFonts w:ascii="Calibri" w:hAnsi="Calibri" w:cs="Calibri"/>
                <w:sz w:val="24"/>
                <w:szCs w:val="24"/>
              </w:rPr>
              <w:t>4</w:t>
            </w:r>
            <w:r w:rsidR="001631E4" w:rsidRPr="002654A6">
              <w:rPr>
                <w:rFonts w:ascii="Calibri" w:hAnsi="Calibri" w:cs="Calibri"/>
                <w:sz w:val="24"/>
                <w:szCs w:val="24"/>
              </w:rPr>
              <w:t xml:space="preserve">3.000,00 </w:t>
            </w:r>
          </w:p>
        </w:tc>
      </w:tr>
      <w:tr w:rsidR="001631E4" w:rsidRPr="002654A6" w:rsidTr="002607A7">
        <w:trPr>
          <w:gridAfter w:val="1"/>
          <w:wAfter w:w="20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Opis:</w:t>
            </w:r>
          </w:p>
        </w:tc>
        <w:tc>
          <w:tcPr>
            <w:tcW w:w="6991"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hAnsi="Calibri" w:cs="Calibri"/>
                <w:sz w:val="24"/>
                <w:szCs w:val="24"/>
              </w:rPr>
              <w:t xml:space="preserve">Izrada predmetnih dokumenata je zakonska obaveza jedinica regionalne (područne) samouprave na temelju zakona o učinkovitom </w:t>
            </w:r>
            <w:r w:rsidRPr="002654A6">
              <w:rPr>
                <w:rFonts w:ascii="Calibri" w:hAnsi="Calibri" w:cs="Calibri"/>
                <w:sz w:val="24"/>
                <w:szCs w:val="24"/>
              </w:rPr>
              <w:lastRenderedPageBreak/>
              <w:t>korištenju energije</w:t>
            </w:r>
          </w:p>
        </w:tc>
      </w:tr>
      <w:tr w:rsidR="001631E4" w:rsidRPr="002654A6" w:rsidTr="002607A7">
        <w:trPr>
          <w:gridAfter w:val="1"/>
          <w:wAfter w:w="20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lastRenderedPageBreak/>
              <w:t>Pokazatelj uspješnosti:</w:t>
            </w:r>
          </w:p>
        </w:tc>
        <w:tc>
          <w:tcPr>
            <w:tcW w:w="6991"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hAnsi="Calibri" w:cs="Calibri"/>
                <w:sz w:val="24"/>
                <w:szCs w:val="24"/>
              </w:rPr>
              <w:t>Realizirani projekti i postignute uštede – izrađena dokumentacija – godišnji plan i akcijski plan</w:t>
            </w:r>
          </w:p>
        </w:tc>
      </w:tr>
      <w:tr w:rsidR="001631E4" w:rsidRPr="002654A6" w:rsidTr="002607A7">
        <w:trPr>
          <w:gridAfter w:val="1"/>
          <w:wAfter w:w="20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hAnsi="Calibri" w:cs="Calibri"/>
                <w:sz w:val="24"/>
                <w:szCs w:val="24"/>
              </w:rPr>
              <w:t>Izvještaj o postignutim ciljevima iz prethodne godine:</w:t>
            </w:r>
          </w:p>
        </w:tc>
        <w:tc>
          <w:tcPr>
            <w:tcW w:w="6991"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Proveden je postupak javne nabave i izabran je izvođač za izradu dokumenata te smo u tijeku prikupljanja podataka za izradu dokumentacije.</w:t>
            </w:r>
          </w:p>
        </w:tc>
      </w:tr>
      <w:tr w:rsidR="001631E4" w:rsidRPr="002654A6" w:rsidTr="002607A7">
        <w:trPr>
          <w:gridAfter w:val="1"/>
          <w:wAfter w:w="204" w:type="dxa"/>
        </w:trPr>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hAnsi="Calibri" w:cs="Calibri"/>
                <w:sz w:val="24"/>
                <w:szCs w:val="24"/>
              </w:rPr>
              <w:t>Obrazloženje odstupanja od projekcija za 2021. usvojenih u prošlogodišnjem proračunu:</w:t>
            </w:r>
          </w:p>
        </w:tc>
        <w:tc>
          <w:tcPr>
            <w:tcW w:w="6991"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 xml:space="preserve">U skladu sa cijenama za izradu potrebnih dokumenata iz prijašnjih razdoblja, manje je planirano sredstava. </w:t>
            </w:r>
          </w:p>
        </w:tc>
      </w:tr>
      <w:tr w:rsidR="001631E4" w:rsidRPr="002654A6" w:rsidTr="002607A7">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b/>
                <w:i/>
                <w:sz w:val="24"/>
                <w:szCs w:val="24"/>
              </w:rPr>
            </w:pPr>
            <w:r w:rsidRPr="002654A6">
              <w:rPr>
                <w:rFonts w:ascii="Calibri" w:hAnsi="Calibri" w:cs="Calibri"/>
                <w:b/>
                <w:i/>
                <w:sz w:val="24"/>
                <w:szCs w:val="24"/>
              </w:rPr>
              <w:t>Aktivnost:</w:t>
            </w:r>
          </w:p>
        </w:tc>
        <w:tc>
          <w:tcPr>
            <w:tcW w:w="7195"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b/>
                <w:i/>
                <w:sz w:val="24"/>
                <w:szCs w:val="24"/>
              </w:rPr>
            </w:pPr>
            <w:r w:rsidRPr="002654A6">
              <w:rPr>
                <w:rFonts w:ascii="Calibri" w:hAnsi="Calibri" w:cs="Calibri"/>
                <w:b/>
                <w:i/>
                <w:sz w:val="24"/>
                <w:szCs w:val="24"/>
              </w:rPr>
              <w:t xml:space="preserve"> Idejni projekt plinovoda i plinifikacije DNŽ</w:t>
            </w:r>
          </w:p>
        </w:tc>
      </w:tr>
      <w:tr w:rsidR="001631E4" w:rsidRPr="002654A6" w:rsidTr="002607A7">
        <w:tc>
          <w:tcPr>
            <w:tcW w:w="2093" w:type="dxa"/>
            <w:tcBorders>
              <w:top w:val="single" w:sz="4" w:space="0" w:color="auto"/>
              <w:left w:val="single" w:sz="4" w:space="0" w:color="auto"/>
              <w:bottom w:val="single" w:sz="4" w:space="0" w:color="auto"/>
              <w:right w:val="single" w:sz="4" w:space="0" w:color="auto"/>
            </w:tcBorders>
            <w:hideMark/>
          </w:tcPr>
          <w:p w:rsidR="001631E4" w:rsidRPr="00FC41B7" w:rsidRDefault="001631E4">
            <w:pPr>
              <w:jc w:val="both"/>
              <w:rPr>
                <w:rFonts w:ascii="Calibri" w:hAnsi="Calibri" w:cs="Calibri"/>
              </w:rPr>
            </w:pPr>
            <w:r w:rsidRPr="00FC41B7">
              <w:rPr>
                <w:rFonts w:ascii="Calibri" w:hAnsi="Calibri" w:cs="Calibri"/>
              </w:rPr>
              <w:t>Potrebna sredstva:</w:t>
            </w:r>
          </w:p>
        </w:tc>
        <w:tc>
          <w:tcPr>
            <w:tcW w:w="7195"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rsidP="001006CD">
            <w:pPr>
              <w:jc w:val="both"/>
              <w:rPr>
                <w:rFonts w:ascii="Calibri" w:hAnsi="Calibri" w:cs="Calibri"/>
                <w:sz w:val="24"/>
                <w:szCs w:val="24"/>
              </w:rPr>
            </w:pPr>
            <w:r w:rsidRPr="002654A6">
              <w:rPr>
                <w:rFonts w:ascii="Calibri" w:hAnsi="Calibri" w:cs="Calibri"/>
                <w:sz w:val="24"/>
                <w:szCs w:val="24"/>
              </w:rPr>
              <w:t xml:space="preserve">30.000,00 </w:t>
            </w:r>
          </w:p>
        </w:tc>
      </w:tr>
      <w:tr w:rsidR="001631E4" w:rsidRPr="002654A6" w:rsidTr="002607A7">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Opis:</w:t>
            </w:r>
          </w:p>
        </w:tc>
        <w:tc>
          <w:tcPr>
            <w:tcW w:w="7195"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eastAsia="Times New Roman" w:hAnsi="Calibri" w:cs="Calibri"/>
                <w:sz w:val="24"/>
                <w:szCs w:val="24"/>
              </w:rPr>
              <w:t>Sredstva su se planirala utrošiti za izradu dokumentacije na temelju koje će se izdati lokacijska dozvola plinofikacijski sustav Dubrovačko-neretvanske županije (mreža nižeg reda ) za područje Doline Neretve i Grada Dubrovnika</w:t>
            </w:r>
          </w:p>
        </w:tc>
      </w:tr>
      <w:tr w:rsidR="001631E4" w:rsidRPr="002654A6" w:rsidTr="002607A7">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Pokazatelj uspješnosti:</w:t>
            </w:r>
          </w:p>
        </w:tc>
        <w:tc>
          <w:tcPr>
            <w:tcW w:w="7195"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Izdata lokacijska dozvola</w:t>
            </w:r>
          </w:p>
        </w:tc>
      </w:tr>
      <w:tr w:rsidR="001631E4" w:rsidRPr="002654A6" w:rsidTr="002607A7">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hAnsi="Calibri" w:cs="Calibri"/>
                <w:sz w:val="24"/>
                <w:szCs w:val="24"/>
              </w:rPr>
              <w:t>Izvještaj o postignutim ciljevima iz prethodne godine:</w:t>
            </w:r>
          </w:p>
        </w:tc>
        <w:tc>
          <w:tcPr>
            <w:tcW w:w="7195"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Radi usklađena sa Prostornim planom Grada Ploče i Prostornim planom Dubrovačko-neretvanska županije, još uvijek nije izdata lokacijska dozvola.</w:t>
            </w:r>
          </w:p>
        </w:tc>
      </w:tr>
      <w:tr w:rsidR="001631E4" w:rsidRPr="002654A6" w:rsidTr="002607A7">
        <w:tc>
          <w:tcPr>
            <w:tcW w:w="209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hAnsi="Calibri" w:cs="Calibri"/>
                <w:sz w:val="24"/>
                <w:szCs w:val="24"/>
              </w:rPr>
              <w:t>Obrazloženje odstupanja od projekcija za 2021. usvojenih u prošlogodišnjem proračunu:</w:t>
            </w:r>
          </w:p>
        </w:tc>
        <w:tc>
          <w:tcPr>
            <w:tcW w:w="7195"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Nema odstupanja</w:t>
            </w:r>
          </w:p>
        </w:tc>
      </w:tr>
    </w:tbl>
    <w:p w:rsidR="001631E4" w:rsidRDefault="001631E4" w:rsidP="001631E4">
      <w:pPr>
        <w:jc w:val="both"/>
        <w:rPr>
          <w:rFonts w:ascii="Calibri" w:hAnsi="Calibri" w:cs="Calibri"/>
          <w:szCs w:val="24"/>
        </w:rPr>
      </w:pPr>
    </w:p>
    <w:p w:rsidR="00A134FD" w:rsidRPr="00A242CF" w:rsidRDefault="00A134FD" w:rsidP="001631E4">
      <w:pPr>
        <w:jc w:val="both"/>
        <w:rPr>
          <w:rFonts w:ascii="Calibri" w:hAnsi="Calibri" w:cs="Calibri"/>
          <w:szCs w:val="24"/>
        </w:rPr>
      </w:pPr>
    </w:p>
    <w:tbl>
      <w:tblPr>
        <w:tblStyle w:val="TableGrid"/>
        <w:tblW w:w="9322" w:type="dxa"/>
        <w:tblLook w:val="04A0"/>
      </w:tblPr>
      <w:tblGrid>
        <w:gridCol w:w="2235"/>
        <w:gridCol w:w="7053"/>
        <w:gridCol w:w="34"/>
      </w:tblGrid>
      <w:tr w:rsidR="001631E4" w:rsidRPr="002654A6" w:rsidTr="00FC41B7">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2654A6">
            <w:pPr>
              <w:jc w:val="both"/>
              <w:rPr>
                <w:rFonts w:ascii="Calibri" w:hAnsi="Calibri" w:cs="Calibri"/>
                <w:b/>
                <w:sz w:val="24"/>
                <w:szCs w:val="24"/>
              </w:rPr>
            </w:pPr>
            <w:r w:rsidRPr="002654A6">
              <w:rPr>
                <w:rFonts w:ascii="Calibri" w:hAnsi="Calibri" w:cs="Calibri"/>
                <w:b/>
                <w:sz w:val="24"/>
                <w:szCs w:val="24"/>
              </w:rPr>
              <w:t>PROGRAM:</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2654A6">
            <w:pPr>
              <w:jc w:val="both"/>
              <w:rPr>
                <w:rFonts w:ascii="Calibri" w:hAnsi="Calibri" w:cs="Calibri"/>
                <w:b/>
                <w:sz w:val="24"/>
                <w:szCs w:val="24"/>
              </w:rPr>
            </w:pPr>
            <w:r w:rsidRPr="002654A6">
              <w:rPr>
                <w:rFonts w:ascii="Calibri" w:hAnsi="Calibri" w:cs="Calibri"/>
                <w:b/>
                <w:sz w:val="24"/>
                <w:szCs w:val="24"/>
              </w:rPr>
              <w:t xml:space="preserve"> UPRAVLJANJE POMORSKIM DOBRIMA NA PODRUČJU DNŽ</w:t>
            </w:r>
          </w:p>
        </w:tc>
      </w:tr>
      <w:tr w:rsidR="001631E4" w:rsidRPr="002654A6" w:rsidTr="00FC41B7">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Opći cilj:</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eastAsia="Times New Roman" w:hAnsi="Calibri" w:cs="Calibri"/>
                <w:sz w:val="24"/>
                <w:szCs w:val="24"/>
              </w:rPr>
              <w:t>Kvalitetno upravljanje i unapređenje pomorskog dobra na području Dubrovačko-neretvanske županije, z</w:t>
            </w:r>
            <w:r w:rsidRPr="002654A6">
              <w:rPr>
                <w:rFonts w:ascii="Calibri" w:hAnsi="Calibri" w:cs="Calibri"/>
                <w:sz w:val="24"/>
                <w:szCs w:val="24"/>
              </w:rPr>
              <w:t xml:space="preserve">aštita i gospodarsko korištenje pomorskog dobra, potpora sektoru brodogradnje i putničkog prometa </w:t>
            </w:r>
          </w:p>
        </w:tc>
      </w:tr>
      <w:tr w:rsidR="001631E4" w:rsidRPr="002654A6" w:rsidTr="00FC41B7">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Posebni cilj:</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hAnsi="Calibri" w:cs="Calibri"/>
                <w:sz w:val="24"/>
                <w:szCs w:val="24"/>
              </w:rPr>
              <w:t>Stalna zaštita mora i morske obale od onečišćenja;</w:t>
            </w:r>
          </w:p>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hAnsi="Calibri" w:cs="Calibri"/>
                <w:sz w:val="24"/>
                <w:szCs w:val="24"/>
              </w:rPr>
              <w:t>Utvrđivanje mjera smanjenja šteta u okolišu kod iznenadnog onečišćenja mora manjeg opsega i jačine u DNŽ.</w:t>
            </w:r>
          </w:p>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hAnsi="Calibri" w:cs="Calibri"/>
                <w:sz w:val="24"/>
                <w:szCs w:val="24"/>
              </w:rPr>
              <w:t>Kapitalne pomoći jedinicama lokalne samouprave (općinama i gradovima na području DNŽ) i lučkim upravama na području županije</w:t>
            </w:r>
          </w:p>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hAnsi="Calibri" w:cs="Calibri"/>
                <w:sz w:val="24"/>
                <w:szCs w:val="24"/>
              </w:rPr>
              <w:t>Izvanredno upravljanje pomorskim dobrom na području DNŽ</w:t>
            </w:r>
          </w:p>
          <w:p w:rsidR="001631E4" w:rsidRPr="002654A6" w:rsidRDefault="001631E4" w:rsidP="001631E4">
            <w:pPr>
              <w:pStyle w:val="ListParagraph"/>
              <w:numPr>
                <w:ilvl w:val="1"/>
                <w:numId w:val="36"/>
              </w:numPr>
              <w:tabs>
                <w:tab w:val="num" w:pos="1080"/>
              </w:tabs>
              <w:spacing w:after="0" w:line="240" w:lineRule="auto"/>
              <w:ind w:left="317"/>
              <w:jc w:val="both"/>
              <w:rPr>
                <w:rFonts w:ascii="Calibri" w:hAnsi="Calibri" w:cs="Calibri"/>
                <w:sz w:val="24"/>
                <w:szCs w:val="24"/>
              </w:rPr>
            </w:pPr>
            <w:r w:rsidRPr="002654A6">
              <w:rPr>
                <w:rFonts w:ascii="Calibri" w:hAnsi="Calibri" w:cs="Calibri"/>
                <w:sz w:val="24"/>
                <w:szCs w:val="24"/>
              </w:rPr>
              <w:t>Stručna obrada zahtjeva i provođenje postupka za utvrđivanje granica pomorskog dobra i provođenje postupaka za dodjelu koncesija.</w:t>
            </w:r>
          </w:p>
        </w:tc>
      </w:tr>
      <w:tr w:rsidR="001631E4" w:rsidRPr="002654A6" w:rsidTr="00FC41B7">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lastRenderedPageBreak/>
              <w:t>Zakonska osnova:</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Plan intervencija kod iznenadnog onečišćenja mora u RH (NN 92/08);</w:t>
            </w:r>
          </w:p>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Plan intervencija kod iznenadnih onečišćenja mora u SDŽ ;</w:t>
            </w:r>
          </w:p>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Zakon o zaštiti okoliša (NN 80/13 i 78/15);</w:t>
            </w:r>
          </w:p>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Zakon o vodama (NN 153/09, 130/11 i 56/13).</w:t>
            </w:r>
          </w:p>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Zakon o pomorskom dobru i morskim lukama (NN 158/03, 141/09 i 38/09);</w:t>
            </w:r>
          </w:p>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Uredba o postupku utvrđivanja pomorskog dobra (NN 8/04 i 82/05)</w:t>
            </w:r>
          </w:p>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Pravilnik o evidentiranju i obilježavanju pomorskog dobra (NN 29/05);</w:t>
            </w:r>
          </w:p>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Uredba o postupku davanja koncesije na pomorskom dobru (NN 23/04, 101/04, 39/06, 63/08, 125/10, 102/11 i 83/12)</w:t>
            </w:r>
          </w:p>
          <w:p w:rsidR="001631E4" w:rsidRPr="002654A6" w:rsidRDefault="001631E4" w:rsidP="001631E4">
            <w:pPr>
              <w:pStyle w:val="ListParagraph"/>
              <w:numPr>
                <w:ilvl w:val="1"/>
                <w:numId w:val="36"/>
              </w:numPr>
              <w:spacing w:after="0" w:line="240" w:lineRule="auto"/>
              <w:ind w:left="317"/>
              <w:jc w:val="both"/>
              <w:rPr>
                <w:rFonts w:ascii="Calibri" w:hAnsi="Calibri" w:cs="Calibri"/>
                <w:sz w:val="24"/>
                <w:szCs w:val="24"/>
              </w:rPr>
            </w:pPr>
            <w:r w:rsidRPr="002654A6">
              <w:rPr>
                <w:rFonts w:ascii="Calibri" w:hAnsi="Calibri" w:cs="Calibri"/>
                <w:sz w:val="24"/>
                <w:szCs w:val="24"/>
              </w:rPr>
              <w:t>Zakon o koncesijama (NN143/12)</w:t>
            </w:r>
          </w:p>
        </w:tc>
      </w:tr>
      <w:tr w:rsidR="001631E4" w:rsidRPr="002654A6" w:rsidTr="00FC41B7">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Potrebna sredstva:</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2654A6" w:rsidRDefault="001631E4" w:rsidP="001006CD">
            <w:pPr>
              <w:jc w:val="both"/>
              <w:rPr>
                <w:rFonts w:ascii="Calibri" w:hAnsi="Calibri" w:cs="Calibri"/>
                <w:sz w:val="24"/>
                <w:szCs w:val="24"/>
              </w:rPr>
            </w:pPr>
            <w:r w:rsidRPr="002654A6">
              <w:rPr>
                <w:rFonts w:ascii="Calibri" w:hAnsi="Calibri" w:cs="Calibri"/>
                <w:sz w:val="24"/>
                <w:szCs w:val="24"/>
              </w:rPr>
              <w:t>12.350</w:t>
            </w:r>
            <w:r w:rsidR="002060B6" w:rsidRPr="002654A6">
              <w:rPr>
                <w:rFonts w:ascii="Calibri" w:hAnsi="Calibri" w:cs="Calibri"/>
                <w:sz w:val="24"/>
                <w:szCs w:val="24"/>
              </w:rPr>
              <w:t>.000</w:t>
            </w:r>
            <w:r w:rsidRPr="002654A6">
              <w:rPr>
                <w:rFonts w:ascii="Calibri" w:hAnsi="Calibri" w:cs="Calibri"/>
                <w:sz w:val="24"/>
                <w:szCs w:val="24"/>
              </w:rPr>
              <w:t xml:space="preserve">,00 </w:t>
            </w:r>
          </w:p>
        </w:tc>
      </w:tr>
      <w:tr w:rsidR="001631E4" w:rsidRPr="002654A6"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b/>
                <w:i/>
                <w:sz w:val="24"/>
                <w:szCs w:val="24"/>
              </w:rPr>
            </w:pPr>
            <w:r w:rsidRPr="002654A6">
              <w:rPr>
                <w:rFonts w:ascii="Calibri" w:hAnsi="Calibri" w:cs="Calibri"/>
                <w:b/>
                <w:i/>
                <w:sz w:val="24"/>
                <w:szCs w:val="24"/>
              </w:rPr>
              <w:t>Aktivnost:</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b/>
                <w:i/>
                <w:sz w:val="24"/>
                <w:szCs w:val="24"/>
              </w:rPr>
            </w:pPr>
            <w:r w:rsidRPr="002654A6">
              <w:rPr>
                <w:rFonts w:ascii="Calibri" w:hAnsi="Calibri" w:cs="Calibri"/>
                <w:b/>
                <w:i/>
                <w:sz w:val="24"/>
                <w:szCs w:val="24"/>
              </w:rPr>
              <w:t xml:space="preserve"> Izrada prijedloga granice pomorskih dobara i njezine provedbe</w:t>
            </w:r>
          </w:p>
        </w:tc>
      </w:tr>
      <w:tr w:rsidR="001631E4" w:rsidRPr="002654A6"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Potrebna sredstva:</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rsidP="001006CD">
            <w:pPr>
              <w:jc w:val="both"/>
              <w:rPr>
                <w:rFonts w:ascii="Calibri" w:hAnsi="Calibri" w:cs="Calibri"/>
                <w:sz w:val="24"/>
                <w:szCs w:val="24"/>
              </w:rPr>
            </w:pPr>
            <w:r w:rsidRPr="002654A6">
              <w:rPr>
                <w:rFonts w:ascii="Calibri" w:hAnsi="Calibri" w:cs="Calibri"/>
                <w:sz w:val="24"/>
                <w:szCs w:val="24"/>
              </w:rPr>
              <w:t xml:space="preserve">230.000,00 </w:t>
            </w:r>
          </w:p>
        </w:tc>
      </w:tr>
      <w:tr w:rsidR="001631E4" w:rsidRPr="002654A6" w:rsidTr="00FC41B7">
        <w:trPr>
          <w:gridAfter w:val="1"/>
          <w:wAfter w:w="34" w:type="dxa"/>
          <w:trHeight w:val="2095"/>
        </w:trPr>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Opis:</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Sredstva su namijenjena za troškove izrade geodetsko-katastarskih podloga, parcelacijskih elaborata radi evidentiranja granica pomorskog dobra po Uredbama Vlade RH i Rješenjima Povjerenstva za granice pomorskog dobra pri Ministarstvu mora, prometa i infrastrukture, kao i za plaćanje naknade za rad povjerenstva za izradu prijedloga granica pomorskog dobra i povjerenstva za praćenje izvršavanja odluka i ugovora o koncesijama.</w:t>
            </w:r>
          </w:p>
        </w:tc>
      </w:tr>
      <w:tr w:rsidR="001631E4" w:rsidRPr="002654A6"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Pokazatelj uspješnosti:</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eastAsia="Times New Roman" w:hAnsi="Calibri" w:cs="Calibri"/>
                <w:sz w:val="24"/>
                <w:szCs w:val="24"/>
              </w:rPr>
              <w:t>broj izrađenih prijedloga za granice pomorskog dobra</w:t>
            </w:r>
          </w:p>
        </w:tc>
      </w:tr>
      <w:tr w:rsidR="001631E4" w:rsidRPr="002654A6"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hAnsi="Calibri" w:cs="Calibri"/>
                <w:sz w:val="24"/>
                <w:szCs w:val="24"/>
              </w:rPr>
              <w:t>Izvještaj o postignutim ciljevima iz prethodne godine:</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Sredstva se troše prema dinamici rada Upravnog odjela a dio koji se odnosi na planove Državne geodetske uprave nije utrošen s obzirom da sredstva za pomorsko dobro ovise o dinamici izrade nove katastarske izmjere a koju provodi navedena institucija</w:t>
            </w:r>
          </w:p>
        </w:tc>
      </w:tr>
      <w:tr w:rsidR="001631E4" w:rsidRPr="002654A6"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left"/>
              <w:rPr>
                <w:rFonts w:ascii="Calibri" w:hAnsi="Calibri" w:cs="Calibri"/>
                <w:sz w:val="24"/>
                <w:szCs w:val="24"/>
              </w:rPr>
            </w:pPr>
            <w:r w:rsidRPr="002654A6">
              <w:rPr>
                <w:rFonts w:ascii="Calibri" w:hAnsi="Calibri" w:cs="Calibri"/>
                <w:sz w:val="24"/>
                <w:szCs w:val="24"/>
              </w:rPr>
              <w:t>Obrazloženje odstupanja od projekcija za 2021. usvojenih u prošlogodišnjem proračunu:</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Smanjenje od 70.000,00 kn je zbog novonastale situacije vezano za pandemiju Covid virusom i smanjenjim aktivnostima.</w:t>
            </w:r>
          </w:p>
        </w:tc>
      </w:tr>
      <w:tr w:rsidR="001631E4" w:rsidRPr="002654A6"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b/>
                <w:i/>
                <w:sz w:val="24"/>
                <w:szCs w:val="24"/>
              </w:rPr>
            </w:pPr>
            <w:r w:rsidRPr="002654A6">
              <w:rPr>
                <w:rFonts w:ascii="Calibri" w:hAnsi="Calibri" w:cs="Calibri"/>
                <w:b/>
                <w:i/>
                <w:sz w:val="24"/>
                <w:szCs w:val="24"/>
              </w:rPr>
              <w:t>Aktivnost:</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b/>
                <w:i/>
                <w:sz w:val="24"/>
                <w:szCs w:val="24"/>
              </w:rPr>
            </w:pPr>
            <w:r w:rsidRPr="002654A6">
              <w:rPr>
                <w:rFonts w:ascii="Calibri" w:hAnsi="Calibri" w:cs="Calibri"/>
                <w:b/>
                <w:i/>
                <w:sz w:val="24"/>
                <w:szCs w:val="24"/>
              </w:rPr>
              <w:t xml:space="preserve"> Izdaci postupka koncesioniranja</w:t>
            </w:r>
          </w:p>
        </w:tc>
      </w:tr>
      <w:tr w:rsidR="001631E4" w:rsidRPr="002654A6"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rPr>
            </w:pPr>
            <w:r w:rsidRPr="005C4D4A">
              <w:rPr>
                <w:rFonts w:ascii="Calibri" w:hAnsi="Calibri" w:cs="Calibri"/>
              </w:rPr>
              <w:t>Potrebna sredstva:</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rsidP="001006CD">
            <w:pPr>
              <w:jc w:val="both"/>
              <w:rPr>
                <w:rFonts w:ascii="Calibri" w:hAnsi="Calibri" w:cs="Calibri"/>
                <w:sz w:val="24"/>
                <w:szCs w:val="24"/>
              </w:rPr>
            </w:pPr>
            <w:r w:rsidRPr="002654A6">
              <w:rPr>
                <w:rFonts w:ascii="Calibri" w:hAnsi="Calibri" w:cs="Calibri"/>
                <w:sz w:val="24"/>
                <w:szCs w:val="24"/>
              </w:rPr>
              <w:t xml:space="preserve">390.000,00 </w:t>
            </w:r>
          </w:p>
        </w:tc>
      </w:tr>
      <w:tr w:rsidR="001631E4" w:rsidRPr="002654A6"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Opis:</w:t>
            </w:r>
          </w:p>
        </w:tc>
        <w:tc>
          <w:tcPr>
            <w:tcW w:w="7053" w:type="dxa"/>
            <w:tcBorders>
              <w:top w:val="single" w:sz="4" w:space="0" w:color="auto"/>
              <w:left w:val="single" w:sz="4" w:space="0" w:color="auto"/>
              <w:bottom w:val="single" w:sz="4" w:space="0" w:color="auto"/>
              <w:right w:val="single" w:sz="4" w:space="0" w:color="auto"/>
            </w:tcBorders>
            <w:hideMark/>
          </w:tcPr>
          <w:p w:rsidR="001631E4" w:rsidRPr="002654A6" w:rsidRDefault="001631E4">
            <w:pPr>
              <w:jc w:val="both"/>
              <w:rPr>
                <w:rFonts w:ascii="Calibri" w:hAnsi="Calibri" w:cs="Calibri"/>
                <w:sz w:val="24"/>
                <w:szCs w:val="24"/>
              </w:rPr>
            </w:pPr>
            <w:r w:rsidRPr="002654A6">
              <w:rPr>
                <w:rFonts w:ascii="Calibri" w:hAnsi="Calibri" w:cs="Calibri"/>
                <w:sz w:val="24"/>
                <w:szCs w:val="24"/>
              </w:rPr>
              <w:t xml:space="preserve">Dubrovačko-neretvanska županija provodit će postupke za dodjelu koncesije i na drugim lokacijama slijedom iskazanih interesa ukoliko su isti u skladu s politikom koncesija, provedbom pomorskog dobra, te važećom prostorno-planskom dokumentacijom. </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Pokazatelj uspješnosti:</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broj prijedloga odluka o davanju koncesijama pomorskom dobru</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 xml:space="preserve">Izvještaj o postignutim ciljevima iz </w:t>
            </w:r>
            <w:r w:rsidRPr="005C4D4A">
              <w:rPr>
                <w:rFonts w:ascii="Calibri" w:hAnsi="Calibri" w:cs="Calibri"/>
                <w:sz w:val="24"/>
                <w:szCs w:val="24"/>
              </w:rPr>
              <w:lastRenderedPageBreak/>
              <w:t>prethodne godine:</w:t>
            </w:r>
          </w:p>
        </w:tc>
        <w:tc>
          <w:tcPr>
            <w:tcW w:w="7053" w:type="dxa"/>
            <w:tcBorders>
              <w:top w:val="single" w:sz="4" w:space="0" w:color="auto"/>
              <w:left w:val="single" w:sz="4" w:space="0" w:color="auto"/>
              <w:bottom w:val="single" w:sz="4" w:space="0" w:color="auto"/>
              <w:right w:val="single" w:sz="4" w:space="0" w:color="auto"/>
            </w:tcBorders>
          </w:tcPr>
          <w:p w:rsidR="001631E4" w:rsidRPr="005C4D4A" w:rsidRDefault="001631E4">
            <w:pPr>
              <w:jc w:val="both"/>
              <w:rPr>
                <w:rFonts w:ascii="Calibri" w:hAnsi="Calibri" w:cs="Calibri"/>
                <w:sz w:val="24"/>
                <w:szCs w:val="24"/>
              </w:rPr>
            </w:pP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lastRenderedPageBreak/>
              <w:t>Obrazloženje odstupanja od projekcija za 2021. usvojenih u prošlogodišnjem proračunu:</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Smanjenje od 263.350,00 kn je zbog novonastale situacije vezano za pandemiju Covid virusom i smanjenjim aktivnostima.</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Aktivnost:</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 xml:space="preserve"> Izdaci provođenja postupaka naplate naknade za korištenje pomorskog dobra</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Potrebna sredstva:</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rsidP="001006CD">
            <w:pPr>
              <w:jc w:val="both"/>
              <w:rPr>
                <w:rFonts w:ascii="Calibri" w:hAnsi="Calibri" w:cs="Calibri"/>
                <w:sz w:val="24"/>
                <w:szCs w:val="24"/>
              </w:rPr>
            </w:pPr>
            <w:r w:rsidRPr="005C4D4A">
              <w:rPr>
                <w:rFonts w:ascii="Calibri" w:hAnsi="Calibri" w:cs="Calibri"/>
                <w:sz w:val="24"/>
                <w:szCs w:val="24"/>
              </w:rPr>
              <w:t xml:space="preserve">40.000,00 </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Opis:</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eastAsia="Times New Roman" w:hAnsi="Calibri" w:cs="Calibri"/>
                <w:sz w:val="24"/>
                <w:szCs w:val="24"/>
              </w:rPr>
              <w:t xml:space="preserve">Zakonska obveza plaćanja ovih naknada za sve vlasnike pomorskih objekta koji plove Jadranskim morem, i za strane i za hrvatske državljane, utvrđena je Pomorskim zakonikom i Zakonom o pomorskom dobru i morskim lukama, a od 1. siječnja 2014. Naredbom o visini naknada koje plaćaju vlasnici pomorskih objekata u RH izmijenjen je način obračuna i visina naknada. Za izdavanje obračuna naknada više nije zadužena Dubrovačko-neretvanska županija, već Ministarstvo pomorstva, prometa i infrastrukture. Ali zbog dugogodišnjeg vođenja zaduženja i naplate naknade za korištenje pomorskog dobra – za vlasnike brodica, Upravni odjel za turizam, pomorstvo, poduzetništvo i energetiku je obvezan rezervirati sredstva potrebna za održavanje programa o zaduženjima iz prijašnjih godina tek naknadnih pokušaja naplata zaduženja vlasnika brodica s područja Dubrovačko-neretvanske županije po godinama prije 01.01.2014.. </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Pokazatelj uspješnosti:</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Izrađen program za praćenja uplata po osnovi naknade za korištenja pomorskog dobra</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Izvještaj o postignutim ciljevima iz prethodne godine:</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Ministarstvo pomorstva dostavlja podatke o izdanim računima za naknade za pomorsko dobro u tabličnom pregledu. Sa agencijom FINA je ugovorena dostava podataka o uplati naknade za pomorsko dobro u Proračun DNŽ kao tjednu informaciju u .txt formatu.</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Obrazloženje odstupanja od projekcija za 2021. usvojenih u prošlogodišnjem proračunu:</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Smanjenje od 58.650,00 kn je zbog novonastale situacije vezano za pandemiju Covid virusom i smanjenjim aktivnostima.</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Aktivnost:</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b/>
                <w:i/>
                <w:sz w:val="24"/>
                <w:szCs w:val="24"/>
              </w:rPr>
            </w:pPr>
            <w:r w:rsidRPr="005C4D4A">
              <w:rPr>
                <w:rFonts w:ascii="Calibri" w:hAnsi="Calibri" w:cs="Calibri"/>
                <w:b/>
                <w:i/>
                <w:sz w:val="24"/>
                <w:szCs w:val="24"/>
              </w:rPr>
              <w:t xml:space="preserve"> Sufinanciranje projekata i aktivnosti na pomorskom dobru</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Potrebna sredstva:</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11.690.000,00 kuna</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Opis:</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eastAsia="Times New Roman" w:hAnsi="Calibri" w:cs="Calibri"/>
                <w:sz w:val="24"/>
                <w:szCs w:val="24"/>
              </w:rPr>
              <w:t xml:space="preserve">Sredstva su planirana u skladu sa iskazanim potrebama na terenu – pomorskom dobru. Prema potrebama jedinica lokalne samouprave (gradovi i općine) i lučkih uprava nastoji se u okviru planiranih sredstava osigurati sredstva za sufinanciranje izrade idejne i izvedbene dokumentacije za sanaciju, dogradnji i izgradnju pomorskog dobra kao i za izvođenje radova radi održavanja pomorskog dobra. Kriteriji za raspodjelu sredstava su: zahtjev grada/općine; projekt na pomorskom dobru, izdana lokacijska – </w:t>
            </w:r>
            <w:r w:rsidRPr="005C4D4A">
              <w:rPr>
                <w:rFonts w:ascii="Calibri" w:eastAsia="Times New Roman" w:hAnsi="Calibri" w:cs="Calibri"/>
                <w:sz w:val="24"/>
                <w:szCs w:val="24"/>
              </w:rPr>
              <w:lastRenderedPageBreak/>
              <w:t>građevinska dozvola ukoliko je za isti zahvat potreban;  važnost projekta na općinskoj/gradskoj/županijskoj i državnoj razini; prioritet provedbe (oštećenja, elementarne nepogode, sigurnost plovidbe, sigurnost stanovništva).</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lastRenderedPageBreak/>
              <w:t>Pokazatelj uspješnosti:</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Broj isplaćenih potpora</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Izvještaj o postignutim ciljevima iz prethodne godine:</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Prema objavljenom Javnom pozivu isplaćeno je 15 potpora jedinicama lokalne samouprave koje imaju pomorsko dobro na svom području 1 potpore lučkim upravama</w:t>
            </w:r>
          </w:p>
        </w:tc>
      </w:tr>
      <w:tr w:rsidR="001631E4" w:rsidRPr="005C4D4A" w:rsidTr="00FC41B7">
        <w:trPr>
          <w:gridAfter w:val="1"/>
          <w:wAfter w:w="34" w:type="dxa"/>
        </w:trPr>
        <w:tc>
          <w:tcPr>
            <w:tcW w:w="2235"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left"/>
              <w:rPr>
                <w:rFonts w:ascii="Calibri" w:hAnsi="Calibri" w:cs="Calibri"/>
                <w:sz w:val="24"/>
                <w:szCs w:val="24"/>
              </w:rPr>
            </w:pPr>
            <w:r w:rsidRPr="005C4D4A">
              <w:rPr>
                <w:rFonts w:ascii="Calibri" w:hAnsi="Calibri" w:cs="Calibri"/>
                <w:sz w:val="24"/>
                <w:szCs w:val="24"/>
              </w:rPr>
              <w:t>Obrazloženje odstupanja od projekcija za 2021. usvojenih u prošlogodišnjem proračunu:</w:t>
            </w:r>
          </w:p>
        </w:tc>
        <w:tc>
          <w:tcPr>
            <w:tcW w:w="7053" w:type="dxa"/>
            <w:tcBorders>
              <w:top w:val="single" w:sz="4" w:space="0" w:color="auto"/>
              <w:left w:val="single" w:sz="4" w:space="0" w:color="auto"/>
              <w:bottom w:val="single" w:sz="4" w:space="0" w:color="auto"/>
              <w:right w:val="single" w:sz="4" w:space="0" w:color="auto"/>
            </w:tcBorders>
            <w:hideMark/>
          </w:tcPr>
          <w:p w:rsidR="001631E4" w:rsidRPr="005C4D4A" w:rsidRDefault="001631E4">
            <w:pPr>
              <w:jc w:val="both"/>
              <w:rPr>
                <w:rFonts w:ascii="Calibri" w:hAnsi="Calibri" w:cs="Calibri"/>
                <w:sz w:val="24"/>
                <w:szCs w:val="24"/>
              </w:rPr>
            </w:pPr>
            <w:r w:rsidRPr="005C4D4A">
              <w:rPr>
                <w:rFonts w:ascii="Calibri" w:hAnsi="Calibri" w:cs="Calibri"/>
                <w:sz w:val="24"/>
                <w:szCs w:val="24"/>
              </w:rPr>
              <w:t>Prema do sada zaprimljenim zahtjevima i aktivnostima koje provode JLS i lučke uprave, očekuju se i dalje zahtjevi za potpore. Razlika iz prijašnjih godina za projekciju za 2021. je nastala jer su sada prikazni i izvori prenesenih sredstava po ovim programom.</w:t>
            </w:r>
          </w:p>
        </w:tc>
      </w:tr>
    </w:tbl>
    <w:p w:rsidR="001631E4" w:rsidRDefault="001631E4" w:rsidP="001631E4">
      <w:pPr>
        <w:jc w:val="both"/>
        <w:rPr>
          <w:rFonts w:ascii="Calibri" w:hAnsi="Calibri" w:cs="Calibri"/>
          <w:szCs w:val="24"/>
        </w:rPr>
      </w:pPr>
    </w:p>
    <w:p w:rsidR="004668F1" w:rsidRPr="00A242CF" w:rsidRDefault="004668F1" w:rsidP="001631E4">
      <w:pPr>
        <w:jc w:val="both"/>
        <w:rPr>
          <w:rFonts w:ascii="Calibri" w:hAnsi="Calibri" w:cs="Calibri"/>
          <w:szCs w:val="24"/>
        </w:rPr>
      </w:pPr>
    </w:p>
    <w:tbl>
      <w:tblPr>
        <w:tblStyle w:val="TableGrid"/>
        <w:tblW w:w="9322" w:type="dxa"/>
        <w:tblLook w:val="04A0"/>
      </w:tblPr>
      <w:tblGrid>
        <w:gridCol w:w="2093"/>
        <w:gridCol w:w="142"/>
        <w:gridCol w:w="6827"/>
        <w:gridCol w:w="260"/>
      </w:tblGrid>
      <w:tr w:rsidR="001631E4" w:rsidRPr="00A134FD" w:rsidTr="002607A7">
        <w:tc>
          <w:tcPr>
            <w:tcW w:w="2235" w:type="dxa"/>
            <w:gridSpan w:val="2"/>
            <w:tcBorders>
              <w:top w:val="single" w:sz="4" w:space="0" w:color="auto"/>
              <w:left w:val="single" w:sz="4" w:space="0" w:color="auto"/>
              <w:bottom w:val="single" w:sz="4" w:space="0" w:color="auto"/>
              <w:right w:val="single" w:sz="4" w:space="0" w:color="auto"/>
            </w:tcBorders>
            <w:hideMark/>
          </w:tcPr>
          <w:p w:rsidR="001631E4" w:rsidRPr="00A134FD" w:rsidRDefault="00FC41B7">
            <w:pPr>
              <w:jc w:val="both"/>
              <w:rPr>
                <w:rFonts w:ascii="Calibri" w:hAnsi="Calibri" w:cs="Calibri"/>
                <w:b/>
                <w:sz w:val="24"/>
                <w:szCs w:val="24"/>
              </w:rPr>
            </w:pPr>
            <w:r w:rsidRPr="00A134FD">
              <w:rPr>
                <w:rFonts w:ascii="Calibri" w:hAnsi="Calibri" w:cs="Calibri"/>
                <w:b/>
                <w:sz w:val="24"/>
                <w:szCs w:val="24"/>
              </w:rPr>
              <w:t>PROGRAM:</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A134FD" w:rsidRDefault="00FC41B7" w:rsidP="00E06044">
            <w:pPr>
              <w:jc w:val="both"/>
              <w:rPr>
                <w:rFonts w:ascii="Calibri" w:hAnsi="Calibri" w:cs="Calibri"/>
                <w:b/>
                <w:sz w:val="24"/>
                <w:szCs w:val="24"/>
              </w:rPr>
            </w:pPr>
            <w:r w:rsidRPr="00A134FD">
              <w:rPr>
                <w:rFonts w:ascii="Calibri" w:hAnsi="Calibri" w:cs="Calibri"/>
                <w:b/>
                <w:sz w:val="24"/>
                <w:szCs w:val="24"/>
              </w:rPr>
              <w:t xml:space="preserve"> PROGRAM</w:t>
            </w:r>
            <w:r w:rsidR="00E06044" w:rsidRPr="00A134FD">
              <w:rPr>
                <w:rFonts w:ascii="Calibri" w:hAnsi="Calibri" w:cs="Calibri"/>
                <w:b/>
                <w:sz w:val="24"/>
                <w:szCs w:val="24"/>
              </w:rPr>
              <w:t xml:space="preserve"> </w:t>
            </w:r>
            <w:r w:rsidRPr="00A134FD">
              <w:rPr>
                <w:rFonts w:ascii="Calibri" w:hAnsi="Calibri" w:cs="Calibri"/>
                <w:b/>
                <w:sz w:val="24"/>
                <w:szCs w:val="24"/>
              </w:rPr>
              <w:t xml:space="preserve"> RAZVOJA POLJOPRIVREDE I AGROTURIZMA</w:t>
            </w:r>
          </w:p>
        </w:tc>
      </w:tr>
      <w:tr w:rsidR="001631E4" w:rsidRPr="004668F1" w:rsidTr="002607A7">
        <w:tc>
          <w:tcPr>
            <w:tcW w:w="2235" w:type="dxa"/>
            <w:gridSpan w:val="2"/>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t>Opći cilj:</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t>Opći cilj je razviti poljoprivredu koja je još razjedinjena i usitnjena i ojačati je i razviti novu granu u poljoprivredi a to je Agroturizam.</w:t>
            </w:r>
            <w:r w:rsidRPr="004668F1">
              <w:rPr>
                <w:rFonts w:ascii="Calibri" w:eastAsia="Times New Roman" w:hAnsi="Calibri" w:cs="Calibri"/>
                <w:color w:val="333333"/>
                <w:sz w:val="24"/>
                <w:szCs w:val="24"/>
                <w:lang w:eastAsia="hr-HR"/>
              </w:rPr>
              <w:t xml:space="preserve"> Omogućiti uspješan i ravnopravan razvoj poljoprivrede na području Županije potičući komparativne prednosti pojedinih ruralnih krajeva te stvoriti uvjete za konkurentnost Obiteljskog poljoprivrednog gospodarstva-OPG</w:t>
            </w:r>
          </w:p>
        </w:tc>
      </w:tr>
      <w:tr w:rsidR="001631E4" w:rsidRPr="004668F1" w:rsidTr="002607A7">
        <w:tc>
          <w:tcPr>
            <w:tcW w:w="2235" w:type="dxa"/>
            <w:gridSpan w:val="2"/>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t>Posebni cilj:</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4668F1" w:rsidRDefault="001631E4">
            <w:pPr>
              <w:pStyle w:val="NoSpacing"/>
              <w:shd w:val="clear" w:color="auto" w:fill="FFFFFF"/>
              <w:jc w:val="both"/>
              <w:rPr>
                <w:rFonts w:cs="Calibri"/>
                <w:i/>
                <w:sz w:val="24"/>
                <w:szCs w:val="24"/>
              </w:rPr>
            </w:pPr>
            <w:r w:rsidRPr="004668F1">
              <w:rPr>
                <w:rFonts w:cs="Calibri"/>
                <w:sz w:val="24"/>
                <w:szCs w:val="24"/>
              </w:rPr>
              <w:t>Unapređenje rada udruga, zadruga, OPG-ova i približavanje njihovih aktivnosti domicilnom stanovništvu i svim gostima Dubrovačko-neretvanske županije. Povećanje produktivnosti i povećanje novih radnih mjesta na OPG-u kao i stvaranje konkurentnog OPG sa sposobnošću brzog usvajanja novih tehnologija primjenjenih u poljoprivrednoj proizvodnji i obvezna provedba razvojnih programa (neprovedba razvojnih programa u poljoprivredi dovodi do smanjenja gospodarske aktivnosti u poljoprivrednoj proizvodnji, izostanak uvođenja novih tehnologija i znanja, smanjenju aktivnosti drugih gospodarskih djelatnosti koje se vežu na poljoprivredu, napuštanje poljoprivrednih obradivih površina, depopulacija ruralnih prostora).</w:t>
            </w:r>
          </w:p>
        </w:tc>
      </w:tr>
      <w:tr w:rsidR="001631E4" w:rsidRPr="00E06044" w:rsidTr="002607A7">
        <w:tc>
          <w:tcPr>
            <w:tcW w:w="2235"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Zakonska osnova:</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Zakon o poljoprivredi</w:t>
            </w:r>
          </w:p>
          <w:p w:rsidR="001631E4" w:rsidRPr="00E06044" w:rsidRDefault="001631E4">
            <w:pPr>
              <w:jc w:val="both"/>
              <w:rPr>
                <w:rFonts w:ascii="Calibri" w:hAnsi="Calibri" w:cs="Calibri"/>
                <w:sz w:val="24"/>
                <w:szCs w:val="24"/>
              </w:rPr>
            </w:pPr>
            <w:r w:rsidRPr="00E06044">
              <w:rPr>
                <w:rFonts w:ascii="Calibri" w:hAnsi="Calibri" w:cs="Calibri"/>
                <w:sz w:val="24"/>
                <w:szCs w:val="24"/>
              </w:rPr>
              <w:t>Zakon o poljoprivrednom zemljištu</w:t>
            </w:r>
          </w:p>
          <w:p w:rsidR="001631E4" w:rsidRPr="00E06044" w:rsidRDefault="001631E4">
            <w:pPr>
              <w:jc w:val="both"/>
              <w:rPr>
                <w:rFonts w:ascii="Calibri" w:hAnsi="Calibri" w:cs="Calibri"/>
                <w:sz w:val="24"/>
                <w:szCs w:val="24"/>
              </w:rPr>
            </w:pPr>
            <w:r w:rsidRPr="00E06044">
              <w:rPr>
                <w:rFonts w:ascii="Calibri" w:hAnsi="Calibri" w:cs="Calibri"/>
                <w:sz w:val="24"/>
                <w:szCs w:val="24"/>
              </w:rPr>
              <w:t>Zakon o potporama</w:t>
            </w:r>
          </w:p>
          <w:p w:rsidR="001631E4" w:rsidRPr="00E06044" w:rsidRDefault="001631E4">
            <w:pPr>
              <w:jc w:val="both"/>
              <w:rPr>
                <w:rFonts w:ascii="Calibri" w:hAnsi="Calibri" w:cs="Calibri"/>
                <w:sz w:val="24"/>
                <w:szCs w:val="24"/>
              </w:rPr>
            </w:pPr>
            <w:r w:rsidRPr="00E06044">
              <w:rPr>
                <w:rFonts w:ascii="Calibri" w:hAnsi="Calibri" w:cs="Calibri"/>
                <w:sz w:val="24"/>
                <w:szCs w:val="24"/>
              </w:rPr>
              <w:t xml:space="preserve">Zakon o potporama male vrijednosti Dubrovačko-neretvanske županije za razdoblje od 2016-2020. </w:t>
            </w:r>
          </w:p>
          <w:p w:rsidR="001631E4" w:rsidRPr="00E06044" w:rsidRDefault="001631E4">
            <w:pPr>
              <w:jc w:val="both"/>
              <w:rPr>
                <w:rFonts w:ascii="Calibri" w:hAnsi="Calibri" w:cs="Calibri"/>
                <w:sz w:val="24"/>
                <w:szCs w:val="24"/>
              </w:rPr>
            </w:pPr>
            <w:r w:rsidRPr="00E06044">
              <w:rPr>
                <w:rFonts w:ascii="Calibri" w:hAnsi="Calibri" w:cs="Calibri"/>
                <w:sz w:val="24"/>
                <w:szCs w:val="24"/>
              </w:rPr>
              <w:t>Zakon o udrugama</w:t>
            </w:r>
          </w:p>
          <w:p w:rsidR="001631E4" w:rsidRPr="00E06044" w:rsidRDefault="001631E4">
            <w:pPr>
              <w:jc w:val="both"/>
              <w:rPr>
                <w:rFonts w:ascii="Calibri" w:hAnsi="Calibri" w:cs="Calibri"/>
                <w:sz w:val="24"/>
                <w:szCs w:val="24"/>
              </w:rPr>
            </w:pPr>
            <w:r w:rsidRPr="00E06044">
              <w:rPr>
                <w:rFonts w:ascii="Calibri" w:hAnsi="Calibri" w:cs="Calibri"/>
                <w:sz w:val="24"/>
                <w:szCs w:val="24"/>
              </w:rPr>
              <w:t>Zakon o lokalnoj i područnoj(regionalnoj) samoupravi (NN 33/01, 60/01-vjerodostojno tumačenje i 19/13)</w:t>
            </w:r>
          </w:p>
          <w:p w:rsidR="001631E4" w:rsidRPr="00E06044" w:rsidRDefault="001631E4">
            <w:pPr>
              <w:jc w:val="both"/>
              <w:rPr>
                <w:rFonts w:ascii="Calibri" w:hAnsi="Calibri" w:cs="Calibri"/>
                <w:sz w:val="24"/>
                <w:szCs w:val="24"/>
              </w:rPr>
            </w:pPr>
            <w:r w:rsidRPr="00E06044">
              <w:rPr>
                <w:rFonts w:ascii="Calibri" w:hAnsi="Calibri" w:cs="Calibri"/>
                <w:sz w:val="24"/>
                <w:szCs w:val="24"/>
              </w:rPr>
              <w:t>Zakon o proračunu(NN 87/08,136/12 i 15/15)</w:t>
            </w:r>
          </w:p>
          <w:p w:rsidR="001631E4" w:rsidRPr="00E06044" w:rsidRDefault="001631E4">
            <w:pPr>
              <w:jc w:val="both"/>
              <w:rPr>
                <w:rFonts w:ascii="Calibri" w:hAnsi="Calibri" w:cs="Calibri"/>
                <w:sz w:val="24"/>
                <w:szCs w:val="24"/>
              </w:rPr>
            </w:pPr>
            <w:r w:rsidRPr="00E06044">
              <w:rPr>
                <w:rFonts w:ascii="Calibri" w:hAnsi="Calibri" w:cs="Calibri"/>
                <w:sz w:val="24"/>
                <w:szCs w:val="24"/>
              </w:rPr>
              <w:t>Pravilnik o upisniku poljoprivrednih gospodarstava (N 76/11).</w:t>
            </w:r>
          </w:p>
        </w:tc>
      </w:tr>
      <w:tr w:rsidR="001631E4" w:rsidRPr="00E06044" w:rsidTr="002607A7">
        <w:tc>
          <w:tcPr>
            <w:tcW w:w="2235"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rsidP="00E06044">
            <w:pPr>
              <w:jc w:val="both"/>
              <w:rPr>
                <w:rFonts w:ascii="Calibri" w:hAnsi="Calibri" w:cs="Calibri"/>
                <w:sz w:val="24"/>
                <w:szCs w:val="24"/>
              </w:rPr>
            </w:pPr>
            <w:r w:rsidRPr="00E06044">
              <w:rPr>
                <w:rFonts w:ascii="Calibri" w:hAnsi="Calibri" w:cs="Calibri"/>
                <w:sz w:val="24"/>
                <w:szCs w:val="24"/>
              </w:rPr>
              <w:t xml:space="preserve">Potrebna </w:t>
            </w:r>
            <w:r w:rsidR="00E06044">
              <w:rPr>
                <w:rFonts w:ascii="Calibri" w:hAnsi="Calibri" w:cs="Calibri"/>
                <w:sz w:val="24"/>
                <w:szCs w:val="24"/>
              </w:rPr>
              <w:t>sredstva:</w:t>
            </w:r>
          </w:p>
        </w:tc>
        <w:tc>
          <w:tcPr>
            <w:tcW w:w="7087"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481ED0" w:rsidP="001006CD">
            <w:pPr>
              <w:jc w:val="both"/>
              <w:rPr>
                <w:rFonts w:ascii="Calibri" w:hAnsi="Calibri" w:cs="Calibri"/>
                <w:sz w:val="24"/>
                <w:szCs w:val="24"/>
              </w:rPr>
            </w:pPr>
            <w:r w:rsidRPr="00E06044">
              <w:rPr>
                <w:rFonts w:ascii="Calibri" w:hAnsi="Calibri" w:cs="Calibri"/>
                <w:sz w:val="24"/>
                <w:szCs w:val="24"/>
              </w:rPr>
              <w:t>2.152.500</w:t>
            </w:r>
            <w:r w:rsidR="001631E4" w:rsidRPr="00E06044">
              <w:rPr>
                <w:rFonts w:ascii="Calibri" w:hAnsi="Calibri" w:cs="Calibri"/>
                <w:sz w:val="24"/>
                <w:szCs w:val="24"/>
              </w:rPr>
              <w:t xml:space="preserve">,00 </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b/>
                <w:i/>
                <w:sz w:val="24"/>
                <w:szCs w:val="24"/>
              </w:rPr>
            </w:pPr>
            <w:r w:rsidRPr="00E06044">
              <w:rPr>
                <w:rFonts w:ascii="Calibri" w:hAnsi="Calibri" w:cs="Calibri"/>
                <w:b/>
                <w:i/>
                <w:sz w:val="24"/>
                <w:szCs w:val="24"/>
              </w:rPr>
              <w:lastRenderedPageBreak/>
              <w:t>Aktivnost:</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b/>
                <w:i/>
                <w:sz w:val="24"/>
                <w:szCs w:val="24"/>
              </w:rPr>
            </w:pPr>
            <w:r w:rsidRPr="00E06044">
              <w:rPr>
                <w:rFonts w:ascii="Calibri" w:hAnsi="Calibri" w:cs="Calibri"/>
                <w:b/>
                <w:i/>
                <w:sz w:val="24"/>
                <w:szCs w:val="24"/>
              </w:rPr>
              <w:t>Program poticanja razvoja poljoprivrede i agroturizma</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Potrebna sredstva:</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rsidP="001006CD">
            <w:pPr>
              <w:jc w:val="both"/>
              <w:rPr>
                <w:rFonts w:ascii="Calibri" w:hAnsi="Calibri" w:cs="Calibri"/>
                <w:sz w:val="24"/>
                <w:szCs w:val="24"/>
              </w:rPr>
            </w:pPr>
            <w:r w:rsidRPr="00E06044">
              <w:rPr>
                <w:rFonts w:ascii="Calibri" w:hAnsi="Calibri" w:cs="Calibri"/>
                <w:sz w:val="24"/>
                <w:szCs w:val="24"/>
              </w:rPr>
              <w:t xml:space="preserve">1.252.500,00 </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Opis:</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E06044" w:rsidRDefault="001631E4">
            <w:pPr>
              <w:jc w:val="both"/>
              <w:rPr>
                <w:rFonts w:ascii="Calibri" w:hAnsi="Calibri" w:cs="Calibri"/>
                <w:sz w:val="24"/>
                <w:szCs w:val="24"/>
              </w:rPr>
            </w:pPr>
            <w:r w:rsidRPr="00E06044">
              <w:rPr>
                <w:rFonts w:ascii="Calibri" w:hAnsi="Calibri" w:cs="Calibri"/>
                <w:sz w:val="24"/>
                <w:szCs w:val="24"/>
              </w:rPr>
              <w:t xml:space="preserve">Potpora se dodjeljuje korisniku  sukladno Uredbi Komisije (EU) br. 1408/2013 za </w:t>
            </w:r>
            <w:r w:rsidRPr="00E06044">
              <w:rPr>
                <w:rFonts w:ascii="Calibri" w:hAnsi="Calibri" w:cs="Calibri"/>
                <w:sz w:val="24"/>
                <w:szCs w:val="24"/>
                <w:lang w:val="pl-PL"/>
              </w:rPr>
              <w:t>tro</w:t>
            </w:r>
            <w:r w:rsidRPr="00E06044">
              <w:rPr>
                <w:rFonts w:ascii="Calibri" w:hAnsi="Calibri" w:cs="Calibri"/>
                <w:sz w:val="24"/>
                <w:szCs w:val="24"/>
              </w:rPr>
              <w:t>š</w:t>
            </w:r>
            <w:r w:rsidRPr="00E06044">
              <w:rPr>
                <w:rFonts w:ascii="Calibri" w:hAnsi="Calibri" w:cs="Calibri"/>
                <w:sz w:val="24"/>
                <w:szCs w:val="24"/>
                <w:lang w:val="pl-PL"/>
              </w:rPr>
              <w:t>kove</w:t>
            </w:r>
            <w:r w:rsidRPr="00E06044">
              <w:rPr>
                <w:rFonts w:ascii="Calibri" w:hAnsi="Calibri" w:cs="Calibri"/>
                <w:sz w:val="24"/>
                <w:szCs w:val="24"/>
              </w:rPr>
              <w:t>:</w:t>
            </w:r>
          </w:p>
          <w:p w:rsidR="001631E4" w:rsidRPr="00E06044" w:rsidRDefault="001631E4" w:rsidP="001631E4">
            <w:pPr>
              <w:numPr>
                <w:ilvl w:val="0"/>
                <w:numId w:val="7"/>
              </w:numPr>
              <w:contextualSpacing/>
              <w:jc w:val="both"/>
              <w:rPr>
                <w:rFonts w:ascii="Calibri" w:hAnsi="Calibri" w:cs="Calibri"/>
                <w:sz w:val="24"/>
                <w:szCs w:val="24"/>
              </w:rPr>
            </w:pPr>
            <w:r w:rsidRPr="00E06044">
              <w:rPr>
                <w:rFonts w:ascii="Calibri" w:hAnsi="Calibri" w:cs="Calibri"/>
                <w:sz w:val="24"/>
                <w:szCs w:val="24"/>
              </w:rPr>
              <w:t>Nabava – kupnja grla/kljuna stoke, pčelinjih zajednica u cilju povećanja uzgojnog stada/jata.</w:t>
            </w:r>
          </w:p>
          <w:p w:rsidR="001631E4" w:rsidRPr="00E06044" w:rsidRDefault="001631E4" w:rsidP="001631E4">
            <w:pPr>
              <w:numPr>
                <w:ilvl w:val="0"/>
                <w:numId w:val="7"/>
              </w:numPr>
              <w:contextualSpacing/>
              <w:jc w:val="both"/>
              <w:rPr>
                <w:rFonts w:ascii="Calibri" w:hAnsi="Calibri" w:cs="Calibri"/>
                <w:sz w:val="24"/>
                <w:szCs w:val="24"/>
              </w:rPr>
            </w:pPr>
            <w:r w:rsidRPr="00E06044">
              <w:rPr>
                <w:rFonts w:ascii="Calibri" w:hAnsi="Calibri" w:cs="Calibri"/>
                <w:sz w:val="24"/>
                <w:szCs w:val="24"/>
              </w:rPr>
              <w:t xml:space="preserve"> Obnavljanje stočnog fonda izvornim i zaštićenim pasminama</w:t>
            </w:r>
          </w:p>
          <w:p w:rsidR="001631E4" w:rsidRPr="00E06044" w:rsidRDefault="001631E4" w:rsidP="001631E4">
            <w:pPr>
              <w:numPr>
                <w:ilvl w:val="0"/>
                <w:numId w:val="7"/>
              </w:numPr>
              <w:contextualSpacing/>
              <w:jc w:val="both"/>
              <w:rPr>
                <w:rFonts w:ascii="Calibri" w:hAnsi="Calibri" w:cs="Calibri"/>
                <w:sz w:val="24"/>
                <w:szCs w:val="24"/>
              </w:rPr>
            </w:pPr>
            <w:r w:rsidRPr="00E06044">
              <w:rPr>
                <w:rFonts w:ascii="Calibri" w:hAnsi="Calibri" w:cs="Calibri"/>
                <w:sz w:val="24"/>
                <w:szCs w:val="24"/>
              </w:rPr>
              <w:t xml:space="preserve">Kontrola i suzbijanje bolesti u sektoru stočarstva, </w:t>
            </w:r>
          </w:p>
          <w:p w:rsidR="001631E4" w:rsidRPr="00E06044" w:rsidRDefault="001631E4" w:rsidP="001631E4">
            <w:pPr>
              <w:numPr>
                <w:ilvl w:val="0"/>
                <w:numId w:val="7"/>
              </w:numPr>
              <w:contextualSpacing/>
              <w:jc w:val="both"/>
              <w:rPr>
                <w:rFonts w:ascii="Calibri" w:hAnsi="Calibri" w:cs="Calibri"/>
                <w:sz w:val="24"/>
                <w:szCs w:val="24"/>
              </w:rPr>
            </w:pPr>
            <w:r w:rsidRPr="00E06044">
              <w:rPr>
                <w:rFonts w:ascii="Calibri" w:hAnsi="Calibri" w:cs="Calibri"/>
                <w:sz w:val="24"/>
                <w:szCs w:val="24"/>
              </w:rPr>
              <w:t>Racionalizacija troškova u stočarstvu nastalih uslijed nepredvidivih gubitaka u uzgoju i proizvodnji.</w:t>
            </w:r>
          </w:p>
          <w:p w:rsidR="001631E4" w:rsidRPr="00E06044" w:rsidRDefault="001631E4" w:rsidP="001631E4">
            <w:pPr>
              <w:numPr>
                <w:ilvl w:val="0"/>
                <w:numId w:val="7"/>
              </w:numPr>
              <w:contextualSpacing/>
              <w:jc w:val="both"/>
              <w:rPr>
                <w:rFonts w:ascii="Calibri" w:hAnsi="Calibri" w:cs="Calibri"/>
                <w:sz w:val="24"/>
                <w:szCs w:val="24"/>
              </w:rPr>
            </w:pPr>
            <w:r w:rsidRPr="00E06044">
              <w:rPr>
                <w:rFonts w:ascii="Calibri" w:hAnsi="Calibri" w:cs="Calibri"/>
                <w:sz w:val="24"/>
                <w:szCs w:val="24"/>
              </w:rPr>
              <w:t>Sufinanciranje troškova uzgojno selekcijskog rada za izvorne i zaštićene pasmine</w:t>
            </w:r>
          </w:p>
          <w:p w:rsidR="001631E4" w:rsidRPr="00E06044" w:rsidRDefault="001631E4">
            <w:pPr>
              <w:jc w:val="both"/>
              <w:rPr>
                <w:rFonts w:ascii="Calibri" w:hAnsi="Calibri" w:cs="Calibri"/>
                <w:sz w:val="24"/>
                <w:szCs w:val="24"/>
              </w:rPr>
            </w:pPr>
            <w:r w:rsidRPr="00E06044">
              <w:rPr>
                <w:rFonts w:ascii="Calibri" w:hAnsi="Calibri" w:cs="Calibri"/>
                <w:sz w:val="24"/>
                <w:szCs w:val="24"/>
              </w:rPr>
              <w:t>Prioritet imaju poljoprivrednici koji se bave uzgojem autohtonih pasmina.</w:t>
            </w:r>
          </w:p>
          <w:p w:rsidR="001631E4" w:rsidRPr="00E06044" w:rsidRDefault="001631E4">
            <w:pPr>
              <w:jc w:val="both"/>
              <w:rPr>
                <w:rFonts w:ascii="Calibri" w:hAnsi="Calibri" w:cs="Calibri"/>
                <w:sz w:val="24"/>
                <w:szCs w:val="24"/>
              </w:rPr>
            </w:pP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Pokazatelj uspješnosti:</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E06044" w:rsidRDefault="001631E4">
            <w:pPr>
              <w:jc w:val="both"/>
              <w:rPr>
                <w:rFonts w:ascii="Calibri" w:hAnsi="Calibri" w:cs="Calibri"/>
                <w:sz w:val="24"/>
                <w:szCs w:val="24"/>
                <w:lang w:val="pl-PL"/>
              </w:rPr>
            </w:pPr>
            <w:r w:rsidRPr="00E06044">
              <w:rPr>
                <w:rFonts w:ascii="Calibri" w:hAnsi="Calibri" w:cs="Calibri"/>
                <w:sz w:val="24"/>
                <w:szCs w:val="24"/>
              </w:rPr>
              <w:t xml:space="preserve">Potporom se želi potaknuti opstanak i razvoj malih i srednjih poljoprivrednih gospodarstava u sektoru stočarstva. </w:t>
            </w:r>
          </w:p>
          <w:p w:rsidR="001631E4" w:rsidRPr="00E06044" w:rsidRDefault="001631E4">
            <w:pPr>
              <w:jc w:val="both"/>
              <w:rPr>
                <w:rFonts w:ascii="Calibri" w:hAnsi="Calibri" w:cs="Calibri"/>
                <w:sz w:val="24"/>
                <w:szCs w:val="24"/>
              </w:rPr>
            </w:pP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left"/>
              <w:rPr>
                <w:rFonts w:ascii="Calibri" w:hAnsi="Calibri" w:cs="Calibri"/>
                <w:sz w:val="24"/>
                <w:szCs w:val="24"/>
              </w:rPr>
            </w:pPr>
            <w:r w:rsidRPr="00E06044">
              <w:rPr>
                <w:rFonts w:ascii="Calibri" w:hAnsi="Calibri" w:cs="Calibri"/>
                <w:sz w:val="24"/>
                <w:szCs w:val="24"/>
              </w:rPr>
              <w:t>Izvještaj o postignutim ciljevima iz prethodne godine:</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E06044" w:rsidRDefault="001631E4">
            <w:pPr>
              <w:shd w:val="clear" w:color="auto" w:fill="FFFFFF"/>
              <w:jc w:val="both"/>
              <w:rPr>
                <w:rFonts w:ascii="Calibri" w:hAnsi="Calibri" w:cs="Calibri"/>
                <w:sz w:val="24"/>
                <w:szCs w:val="24"/>
              </w:rPr>
            </w:pPr>
            <w:r w:rsidRPr="00E06044">
              <w:rPr>
                <w:rFonts w:ascii="Calibri" w:hAnsi="Calibri" w:cs="Calibri"/>
                <w:sz w:val="24"/>
                <w:szCs w:val="24"/>
              </w:rPr>
              <w:t>Dostava računa i obilazak terena, broj odobrenih potpora</w:t>
            </w:r>
          </w:p>
          <w:p w:rsidR="001631E4" w:rsidRPr="00E06044" w:rsidRDefault="001631E4">
            <w:pPr>
              <w:jc w:val="both"/>
              <w:rPr>
                <w:rFonts w:ascii="Calibri" w:hAnsi="Calibri" w:cs="Calibri"/>
                <w:sz w:val="24"/>
                <w:szCs w:val="24"/>
              </w:rPr>
            </w:pP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left"/>
              <w:rPr>
                <w:rFonts w:ascii="Calibri" w:hAnsi="Calibri" w:cs="Calibri"/>
                <w:sz w:val="24"/>
                <w:szCs w:val="24"/>
              </w:rPr>
            </w:pPr>
            <w:r w:rsidRPr="00E06044">
              <w:rPr>
                <w:rFonts w:ascii="Calibri" w:hAnsi="Calibri" w:cs="Calibri"/>
                <w:sz w:val="24"/>
                <w:szCs w:val="24"/>
              </w:rPr>
              <w:t>Obrazloženje odstupanja od projekcija za 2021. usvojenih u prošlogodišnjem proračunu:</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Razlika se odnosi na veći broj zaprimljenih zahtjeva u prethodnoj godini te uskladu se i planira veći broj subvencija.</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b/>
                <w:i/>
                <w:sz w:val="24"/>
                <w:szCs w:val="24"/>
              </w:rPr>
            </w:pPr>
            <w:r w:rsidRPr="00E06044">
              <w:rPr>
                <w:rFonts w:ascii="Calibri" w:hAnsi="Calibri" w:cs="Calibri"/>
                <w:b/>
                <w:i/>
                <w:sz w:val="24"/>
                <w:szCs w:val="24"/>
              </w:rPr>
              <w:t>Aktivnost:</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b/>
                <w:i/>
                <w:sz w:val="24"/>
                <w:szCs w:val="24"/>
              </w:rPr>
            </w:pPr>
            <w:r w:rsidRPr="00E06044">
              <w:rPr>
                <w:rFonts w:ascii="Calibri" w:hAnsi="Calibri" w:cs="Calibri"/>
                <w:b/>
                <w:i/>
                <w:sz w:val="24"/>
                <w:szCs w:val="24"/>
              </w:rPr>
              <w:t xml:space="preserve"> Primjena zakona o zaštiti životinja</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Potrebna sredstva:</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rsidP="001006CD">
            <w:pPr>
              <w:jc w:val="both"/>
              <w:rPr>
                <w:rFonts w:ascii="Calibri" w:hAnsi="Calibri" w:cs="Calibri"/>
                <w:sz w:val="24"/>
                <w:szCs w:val="24"/>
              </w:rPr>
            </w:pPr>
            <w:r w:rsidRPr="00E06044">
              <w:rPr>
                <w:rFonts w:ascii="Calibri" w:hAnsi="Calibri" w:cs="Calibri"/>
                <w:sz w:val="24"/>
                <w:szCs w:val="24"/>
              </w:rPr>
              <w:t xml:space="preserve">100.000,00 </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Opis:</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Sredstva se planiraju kao pomoć JLS za primjenu zakona o zaštiti životinja</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Pokazatelj uspješnosti:</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Odobrena sredstva potpore</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left"/>
              <w:rPr>
                <w:rFonts w:ascii="Calibri" w:hAnsi="Calibri" w:cs="Calibri"/>
                <w:sz w:val="24"/>
                <w:szCs w:val="24"/>
              </w:rPr>
            </w:pPr>
            <w:r w:rsidRPr="00E06044">
              <w:rPr>
                <w:rFonts w:ascii="Calibri" w:hAnsi="Calibri" w:cs="Calibri"/>
                <w:sz w:val="24"/>
                <w:szCs w:val="24"/>
              </w:rPr>
              <w:t>Izvještaj o postignutim ciljevima iz prethodne godine:</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Nije bilo zahtjeva za potporama</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left"/>
              <w:rPr>
                <w:rFonts w:ascii="Calibri" w:hAnsi="Calibri" w:cs="Calibri"/>
                <w:sz w:val="24"/>
                <w:szCs w:val="24"/>
              </w:rPr>
            </w:pPr>
            <w:r w:rsidRPr="00E06044">
              <w:rPr>
                <w:rFonts w:ascii="Calibri" w:hAnsi="Calibri" w:cs="Calibri"/>
                <w:sz w:val="24"/>
                <w:szCs w:val="24"/>
              </w:rPr>
              <w:t>Obrazloženje odstupanja od projekcija za 2021. usvojenih u prošlogodišnjem proračunu:</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Nema odstupanja</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b/>
                <w:i/>
                <w:sz w:val="24"/>
                <w:szCs w:val="24"/>
              </w:rPr>
            </w:pPr>
            <w:r w:rsidRPr="00E06044">
              <w:rPr>
                <w:rFonts w:ascii="Calibri" w:hAnsi="Calibri" w:cs="Calibri"/>
                <w:b/>
                <w:i/>
                <w:sz w:val="24"/>
                <w:szCs w:val="24"/>
              </w:rPr>
              <w:t>Aktivnost:</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b/>
                <w:i/>
                <w:sz w:val="24"/>
                <w:szCs w:val="24"/>
              </w:rPr>
            </w:pPr>
            <w:r w:rsidRPr="00E06044">
              <w:rPr>
                <w:rFonts w:ascii="Calibri" w:hAnsi="Calibri" w:cs="Calibri"/>
                <w:b/>
                <w:i/>
                <w:sz w:val="24"/>
                <w:szCs w:val="24"/>
              </w:rPr>
              <w:t xml:space="preserve"> Centar kompetencije za agrume – CEKOM</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Potrebna sredstva:</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rsidP="001006CD">
            <w:pPr>
              <w:jc w:val="both"/>
              <w:rPr>
                <w:rFonts w:ascii="Calibri" w:hAnsi="Calibri" w:cs="Calibri"/>
                <w:sz w:val="24"/>
                <w:szCs w:val="24"/>
              </w:rPr>
            </w:pPr>
            <w:r w:rsidRPr="00E06044">
              <w:rPr>
                <w:rFonts w:ascii="Calibri" w:hAnsi="Calibri" w:cs="Calibri"/>
                <w:sz w:val="24"/>
                <w:szCs w:val="24"/>
              </w:rPr>
              <w:t xml:space="preserve">700.000,00 </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Opis:</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E06044" w:rsidRDefault="001631E4">
            <w:pPr>
              <w:shd w:val="clear" w:color="auto" w:fill="FFFFFF"/>
              <w:jc w:val="left"/>
              <w:rPr>
                <w:rFonts w:ascii="Calibri" w:eastAsia="Times New Roman" w:hAnsi="Calibri" w:cs="Calibri"/>
                <w:sz w:val="24"/>
                <w:szCs w:val="24"/>
              </w:rPr>
            </w:pPr>
            <w:r w:rsidRPr="00E06044">
              <w:rPr>
                <w:rFonts w:ascii="Calibri" w:eastAsia="Times New Roman" w:hAnsi="Calibri" w:cs="Calibri"/>
                <w:sz w:val="24"/>
                <w:szCs w:val="24"/>
              </w:rPr>
              <w:t>Centar koji će se baviti istraživanjem i razvojem na području agruma.</w:t>
            </w:r>
          </w:p>
          <w:p w:rsidR="001631E4" w:rsidRPr="00E06044" w:rsidRDefault="001631E4">
            <w:pPr>
              <w:jc w:val="both"/>
              <w:rPr>
                <w:rFonts w:ascii="Calibri" w:hAnsi="Calibri" w:cs="Calibri"/>
                <w:sz w:val="24"/>
                <w:szCs w:val="24"/>
              </w:rPr>
            </w:pP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lastRenderedPageBreak/>
              <w:t>Pokazatelj uspješnosti:</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E06044" w:rsidRDefault="001631E4">
            <w:pPr>
              <w:shd w:val="clear" w:color="auto" w:fill="FFFFFF"/>
              <w:jc w:val="left"/>
              <w:rPr>
                <w:rFonts w:ascii="Calibri" w:eastAsia="Times New Roman" w:hAnsi="Calibri" w:cs="Calibri"/>
                <w:b/>
                <w:sz w:val="24"/>
                <w:szCs w:val="24"/>
              </w:rPr>
            </w:pPr>
            <w:r w:rsidRPr="00E06044">
              <w:rPr>
                <w:rFonts w:ascii="Calibri" w:eastAsia="Times New Roman" w:hAnsi="Calibri" w:cs="Calibri"/>
                <w:sz w:val="24"/>
                <w:szCs w:val="24"/>
              </w:rPr>
              <w:t xml:space="preserve">Osnovana je tvrtka Agrum-neretva d.o.o., koja će voditi sve poslove vezane za razvoj agrumarstva na području DNŽ. </w:t>
            </w:r>
          </w:p>
          <w:p w:rsidR="001631E4" w:rsidRPr="00E06044" w:rsidRDefault="001631E4">
            <w:pPr>
              <w:jc w:val="both"/>
              <w:rPr>
                <w:rFonts w:ascii="Calibri" w:hAnsi="Calibri" w:cs="Calibri"/>
                <w:sz w:val="24"/>
                <w:szCs w:val="24"/>
              </w:rPr>
            </w:pP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left"/>
              <w:rPr>
                <w:rFonts w:ascii="Calibri" w:hAnsi="Calibri" w:cs="Calibri"/>
                <w:sz w:val="24"/>
                <w:szCs w:val="24"/>
              </w:rPr>
            </w:pPr>
            <w:r w:rsidRPr="00E06044">
              <w:rPr>
                <w:rFonts w:ascii="Calibri" w:hAnsi="Calibri" w:cs="Calibri"/>
                <w:sz w:val="24"/>
                <w:szCs w:val="24"/>
              </w:rPr>
              <w:t>Izvještaj o postignutim ciljevima iz prethodne godine:</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eastAsia="Times New Roman" w:hAnsi="Calibri" w:cs="Calibri"/>
                <w:sz w:val="24"/>
                <w:szCs w:val="24"/>
              </w:rPr>
              <w:t>Dostava svih računa</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left"/>
              <w:rPr>
                <w:rFonts w:ascii="Calibri" w:hAnsi="Calibri" w:cs="Calibri"/>
                <w:sz w:val="24"/>
                <w:szCs w:val="24"/>
              </w:rPr>
            </w:pPr>
            <w:r w:rsidRPr="00E06044">
              <w:rPr>
                <w:rFonts w:ascii="Calibri" w:hAnsi="Calibri" w:cs="Calibri"/>
                <w:sz w:val="24"/>
                <w:szCs w:val="24"/>
              </w:rPr>
              <w:t>Obrazloženje odstupanja od projekcija za 2021. usvojenih u prošlogodišnjem proračunu:</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Razlika se očituje u planiranim aktivnostima i prijavama na projekte za EU sredstva kako bi se prvele aktivnosti.</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b/>
                <w:i/>
                <w:sz w:val="24"/>
                <w:szCs w:val="24"/>
              </w:rPr>
            </w:pPr>
            <w:r w:rsidRPr="00E06044">
              <w:rPr>
                <w:rFonts w:ascii="Calibri" w:hAnsi="Calibri" w:cs="Calibri"/>
                <w:b/>
                <w:i/>
                <w:sz w:val="24"/>
                <w:szCs w:val="24"/>
              </w:rPr>
              <w:t>Aktivnost:</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b/>
                <w:i/>
                <w:sz w:val="24"/>
                <w:szCs w:val="24"/>
              </w:rPr>
            </w:pPr>
            <w:r w:rsidRPr="00E06044">
              <w:rPr>
                <w:rFonts w:ascii="Calibri" w:hAnsi="Calibri" w:cs="Calibri"/>
                <w:b/>
                <w:i/>
                <w:sz w:val="24"/>
                <w:szCs w:val="24"/>
              </w:rPr>
              <w:t>Šumski i poljski putevi</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Potrebna sredstva:</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rsidP="001006CD">
            <w:pPr>
              <w:jc w:val="both"/>
              <w:rPr>
                <w:rFonts w:ascii="Calibri" w:hAnsi="Calibri" w:cs="Calibri"/>
                <w:sz w:val="24"/>
                <w:szCs w:val="24"/>
              </w:rPr>
            </w:pPr>
            <w:r w:rsidRPr="00E06044">
              <w:rPr>
                <w:rFonts w:ascii="Calibri" w:hAnsi="Calibri" w:cs="Calibri"/>
                <w:sz w:val="24"/>
                <w:szCs w:val="24"/>
              </w:rPr>
              <w:t xml:space="preserve">100.000,00 </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Opis:</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E06044" w:rsidRDefault="001631E4">
            <w:pPr>
              <w:shd w:val="clear" w:color="auto" w:fill="FFFFFF"/>
              <w:jc w:val="left"/>
              <w:rPr>
                <w:rFonts w:ascii="Calibri" w:eastAsia="Times New Roman" w:hAnsi="Calibri" w:cs="Calibri"/>
                <w:sz w:val="24"/>
                <w:szCs w:val="24"/>
              </w:rPr>
            </w:pPr>
            <w:r w:rsidRPr="00E06044">
              <w:rPr>
                <w:rFonts w:ascii="Calibri" w:eastAsia="Times New Roman" w:hAnsi="Calibri" w:cs="Calibri"/>
                <w:sz w:val="24"/>
                <w:szCs w:val="24"/>
              </w:rPr>
              <w:t>Poboljšati  i urediti stare zapuštene poljoprivredne puteve .</w:t>
            </w:r>
          </w:p>
          <w:p w:rsidR="001631E4" w:rsidRPr="00E06044" w:rsidRDefault="001631E4">
            <w:pPr>
              <w:jc w:val="both"/>
              <w:rPr>
                <w:rFonts w:ascii="Calibri" w:hAnsi="Calibri" w:cs="Calibri"/>
                <w:sz w:val="24"/>
                <w:szCs w:val="24"/>
              </w:rPr>
            </w:pP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Pokazatelj uspješnosti:</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E06044" w:rsidRDefault="001631E4">
            <w:pPr>
              <w:shd w:val="clear" w:color="auto" w:fill="FFFFFF"/>
              <w:jc w:val="left"/>
              <w:rPr>
                <w:rFonts w:ascii="Calibri" w:eastAsia="Times New Roman" w:hAnsi="Calibri" w:cs="Calibri"/>
                <w:sz w:val="24"/>
                <w:szCs w:val="24"/>
              </w:rPr>
            </w:pPr>
            <w:r w:rsidRPr="00E06044">
              <w:rPr>
                <w:rFonts w:ascii="Calibri" w:eastAsia="Times New Roman" w:hAnsi="Calibri" w:cs="Calibri"/>
                <w:sz w:val="24"/>
                <w:szCs w:val="24"/>
              </w:rPr>
              <w:t xml:space="preserve">Obnova šumskih i poljskih putova u svrhu lakšeg i sigurnijeg dolaska do poljoprivrednih parcela te bolja i učinkovitija zaštita od požara. </w:t>
            </w:r>
          </w:p>
          <w:p w:rsidR="001631E4" w:rsidRPr="00E06044" w:rsidRDefault="001631E4">
            <w:pPr>
              <w:jc w:val="both"/>
              <w:rPr>
                <w:rFonts w:ascii="Calibri" w:hAnsi="Calibri" w:cs="Calibri"/>
                <w:sz w:val="24"/>
                <w:szCs w:val="24"/>
              </w:rPr>
            </w:pP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left"/>
              <w:rPr>
                <w:rFonts w:ascii="Calibri" w:hAnsi="Calibri" w:cs="Calibri"/>
                <w:sz w:val="24"/>
                <w:szCs w:val="24"/>
              </w:rPr>
            </w:pPr>
            <w:r w:rsidRPr="00E06044">
              <w:rPr>
                <w:rFonts w:ascii="Calibri" w:hAnsi="Calibri" w:cs="Calibri"/>
                <w:sz w:val="24"/>
                <w:szCs w:val="24"/>
              </w:rPr>
              <w:t>Izvještaj o postignutim ciljevima iz prethodne godine:</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eastAsia="Times New Roman" w:hAnsi="Calibri" w:cs="Calibri"/>
                <w:sz w:val="24"/>
                <w:szCs w:val="24"/>
              </w:rPr>
              <w:t>Dostava izvješća i obilazak terena.</w:t>
            </w:r>
          </w:p>
        </w:tc>
      </w:tr>
      <w:tr w:rsidR="001631E4" w:rsidRPr="00E06044"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E06044" w:rsidRDefault="001631E4">
            <w:pPr>
              <w:jc w:val="left"/>
              <w:rPr>
                <w:rFonts w:ascii="Calibri" w:hAnsi="Calibri" w:cs="Calibri"/>
                <w:sz w:val="24"/>
                <w:szCs w:val="24"/>
              </w:rPr>
            </w:pPr>
            <w:r w:rsidRPr="00E06044">
              <w:rPr>
                <w:rFonts w:ascii="Calibri" w:hAnsi="Calibri" w:cs="Calibri"/>
                <w:sz w:val="24"/>
                <w:szCs w:val="24"/>
              </w:rPr>
              <w:t>Obrazloženje odstupanja od projekcija za 2021. usvojenih u prošlogodišnjem proračunu:</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E06044" w:rsidRDefault="001631E4">
            <w:pPr>
              <w:jc w:val="both"/>
              <w:rPr>
                <w:rFonts w:ascii="Calibri" w:hAnsi="Calibri" w:cs="Calibri"/>
                <w:sz w:val="24"/>
                <w:szCs w:val="24"/>
              </w:rPr>
            </w:pPr>
            <w:r w:rsidRPr="00E06044">
              <w:rPr>
                <w:rFonts w:ascii="Calibri" w:hAnsi="Calibri" w:cs="Calibri"/>
                <w:sz w:val="24"/>
                <w:szCs w:val="24"/>
              </w:rPr>
              <w:t>Nema odstupanja</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b/>
                <w:i/>
                <w:sz w:val="24"/>
                <w:szCs w:val="24"/>
              </w:rPr>
            </w:pPr>
            <w:r w:rsidRPr="003E555B">
              <w:rPr>
                <w:rFonts w:ascii="Calibri" w:hAnsi="Calibri" w:cs="Calibri"/>
                <w:b/>
                <w:i/>
                <w:sz w:val="24"/>
                <w:szCs w:val="24"/>
              </w:rPr>
              <w:t>Aktivnost:</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b/>
                <w:i/>
                <w:sz w:val="24"/>
                <w:szCs w:val="24"/>
              </w:rPr>
            </w:pPr>
            <w:r w:rsidRPr="003E555B">
              <w:rPr>
                <w:rFonts w:ascii="Calibri" w:hAnsi="Calibri" w:cs="Calibri"/>
                <w:b/>
                <w:i/>
                <w:sz w:val="24"/>
                <w:szCs w:val="24"/>
              </w:rPr>
              <w:t xml:space="preserve"> Projekt SIT – Mediteranska voćna muha</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t>Potrebna sredstva:</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rsidP="00273FBF">
            <w:pPr>
              <w:jc w:val="both"/>
              <w:rPr>
                <w:rFonts w:ascii="Calibri" w:hAnsi="Calibri" w:cs="Calibri"/>
                <w:sz w:val="24"/>
                <w:szCs w:val="24"/>
              </w:rPr>
            </w:pPr>
            <w:r w:rsidRPr="003E555B">
              <w:rPr>
                <w:rFonts w:ascii="Calibri" w:hAnsi="Calibri" w:cs="Calibri"/>
                <w:sz w:val="24"/>
                <w:szCs w:val="24"/>
              </w:rPr>
              <w:t xml:space="preserve">40.000,00 </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t>Opis:</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eastAsia="Times New Roman" w:hAnsi="Calibri" w:cs="Calibri"/>
                <w:sz w:val="24"/>
                <w:szCs w:val="24"/>
              </w:rPr>
              <w:t>Cilj ove biološke metode suzbijanja voćne muhe u dolini Neretve je eliminiranje upotrebe sredstava za zaštitu od spomenutog štetnika dugoročno.</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t>Pokazatelj uspješnosti:</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3E555B" w:rsidRDefault="001631E4">
            <w:pPr>
              <w:shd w:val="clear" w:color="auto" w:fill="FFFFFF"/>
              <w:jc w:val="both"/>
              <w:rPr>
                <w:rFonts w:ascii="Calibri" w:hAnsi="Calibri" w:cs="Calibri"/>
                <w:sz w:val="24"/>
                <w:szCs w:val="24"/>
              </w:rPr>
            </w:pPr>
            <w:r w:rsidRPr="003E555B">
              <w:rPr>
                <w:rFonts w:ascii="Calibri" w:hAnsi="Calibri" w:cs="Calibri"/>
                <w:sz w:val="24"/>
                <w:szCs w:val="24"/>
              </w:rPr>
              <w:t xml:space="preserve">Proizvodnja agruma u Dolini Neretve kao glavni izvor prihoda štiti se metodom sterilnih populacija od napada iznimno opasnog štetnika i na takav način omogućava rentabilna proizvodnja. </w:t>
            </w:r>
          </w:p>
          <w:p w:rsidR="001631E4" w:rsidRPr="003E555B" w:rsidRDefault="001631E4">
            <w:pPr>
              <w:jc w:val="both"/>
              <w:rPr>
                <w:rFonts w:ascii="Calibri" w:hAnsi="Calibri" w:cs="Calibri"/>
                <w:sz w:val="24"/>
                <w:szCs w:val="24"/>
              </w:rPr>
            </w:pP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left"/>
              <w:rPr>
                <w:rFonts w:ascii="Calibri" w:hAnsi="Calibri" w:cs="Calibri"/>
                <w:sz w:val="24"/>
                <w:szCs w:val="24"/>
              </w:rPr>
            </w:pPr>
            <w:r w:rsidRPr="003E555B">
              <w:rPr>
                <w:rFonts w:ascii="Calibri" w:hAnsi="Calibri" w:cs="Calibri"/>
                <w:sz w:val="24"/>
                <w:szCs w:val="24"/>
              </w:rPr>
              <w:t>Izvještaj o postignutim ciljevima iz prethodne godine:</w:t>
            </w:r>
          </w:p>
        </w:tc>
        <w:tc>
          <w:tcPr>
            <w:tcW w:w="6969" w:type="dxa"/>
            <w:gridSpan w:val="2"/>
            <w:tcBorders>
              <w:top w:val="single" w:sz="4" w:space="0" w:color="auto"/>
              <w:left w:val="single" w:sz="4" w:space="0" w:color="auto"/>
              <w:bottom w:val="single" w:sz="4" w:space="0" w:color="auto"/>
              <w:right w:val="single" w:sz="4" w:space="0" w:color="auto"/>
            </w:tcBorders>
          </w:tcPr>
          <w:p w:rsidR="001631E4" w:rsidRPr="003E555B" w:rsidRDefault="001631E4">
            <w:pPr>
              <w:shd w:val="clear" w:color="auto" w:fill="FFFFFF"/>
              <w:jc w:val="both"/>
              <w:rPr>
                <w:rFonts w:ascii="Calibri" w:hAnsi="Calibri" w:cs="Calibri"/>
                <w:sz w:val="24"/>
                <w:szCs w:val="24"/>
              </w:rPr>
            </w:pPr>
            <w:r w:rsidRPr="003E555B">
              <w:rPr>
                <w:rFonts w:ascii="Calibri" w:hAnsi="Calibri" w:cs="Calibri"/>
                <w:sz w:val="24"/>
                <w:szCs w:val="24"/>
              </w:rPr>
              <w:t xml:space="preserve">Dobiveno iscrpno izvješće o učinjenom na terenu od HCPHS. </w:t>
            </w:r>
          </w:p>
          <w:p w:rsidR="001631E4" w:rsidRPr="003E555B" w:rsidRDefault="001631E4">
            <w:pPr>
              <w:jc w:val="both"/>
              <w:rPr>
                <w:rFonts w:ascii="Calibri" w:hAnsi="Calibri" w:cs="Calibri"/>
                <w:sz w:val="24"/>
                <w:szCs w:val="24"/>
              </w:rPr>
            </w:pP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left"/>
              <w:rPr>
                <w:rFonts w:ascii="Calibri" w:hAnsi="Calibri" w:cs="Calibri"/>
                <w:sz w:val="24"/>
                <w:szCs w:val="24"/>
              </w:rPr>
            </w:pPr>
            <w:r w:rsidRPr="003E555B">
              <w:rPr>
                <w:rFonts w:ascii="Calibri" w:hAnsi="Calibri" w:cs="Calibri"/>
                <w:sz w:val="24"/>
                <w:szCs w:val="24"/>
              </w:rPr>
              <w:t xml:space="preserve">Obrazloženje odstupanja od projekcija za 2021. </w:t>
            </w:r>
            <w:r w:rsidRPr="003E555B">
              <w:rPr>
                <w:rFonts w:ascii="Calibri" w:hAnsi="Calibri" w:cs="Calibri"/>
                <w:sz w:val="24"/>
                <w:szCs w:val="24"/>
              </w:rPr>
              <w:lastRenderedPageBreak/>
              <w:t>usvojenih u prošlogodišnjem proračunu:</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lastRenderedPageBreak/>
              <w:t>Nema odstupanja</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b/>
                <w:i/>
                <w:sz w:val="24"/>
                <w:szCs w:val="24"/>
              </w:rPr>
            </w:pPr>
            <w:r w:rsidRPr="003E555B">
              <w:rPr>
                <w:rFonts w:ascii="Calibri" w:hAnsi="Calibri" w:cs="Calibri"/>
                <w:b/>
                <w:i/>
                <w:sz w:val="24"/>
                <w:szCs w:val="24"/>
              </w:rPr>
              <w:lastRenderedPageBreak/>
              <w:t>Aktivnost:</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b/>
                <w:i/>
                <w:sz w:val="24"/>
                <w:szCs w:val="24"/>
              </w:rPr>
            </w:pPr>
            <w:r w:rsidRPr="003E555B">
              <w:rPr>
                <w:rFonts w:ascii="Calibri" w:hAnsi="Calibri" w:cs="Calibri"/>
                <w:b/>
                <w:i/>
                <w:sz w:val="24"/>
                <w:szCs w:val="24"/>
              </w:rPr>
              <w:t xml:space="preserve"> Istraživanje GEN Fond masline,vinove loze i voćnih vrsta – zaštita biološke i krajobrazne raznolikosti</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t>Potrebna sredstva:</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rsidP="00273FBF">
            <w:pPr>
              <w:jc w:val="both"/>
              <w:rPr>
                <w:rFonts w:ascii="Calibri" w:hAnsi="Calibri" w:cs="Calibri"/>
                <w:sz w:val="24"/>
                <w:szCs w:val="24"/>
              </w:rPr>
            </w:pPr>
            <w:r w:rsidRPr="003E555B">
              <w:rPr>
                <w:rFonts w:ascii="Calibri" w:hAnsi="Calibri" w:cs="Calibri"/>
                <w:sz w:val="24"/>
                <w:szCs w:val="24"/>
              </w:rPr>
              <w:t xml:space="preserve">40.000,00 </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t>Opis:</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t>Potpora će se odobriti korisniku sukladno Uredbi Komisije (EU) br. 1407/2013 za:</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troškovi istraživanja, troškovi registracije, troškovi marketinga.</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edukacija i komunikacija sa javnošću.</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provođenje inventarizacije.</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priprema i provedba projekata.</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provedba programa zaštite staništa biljnih i životinjskih vrsta.</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 xml:space="preserve">obnova i revitalizacija i identifikacija GEN fonda maslina, vinove loze i voćnih vrsta. </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revitalizacija zapuštenih i podizanje novih nasada autohtonih sorti maslina, vinove loze i voćnih vrsta.</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identificiranje autohtonih sorti.</w:t>
            </w:r>
          </w:p>
          <w:p w:rsidR="001631E4" w:rsidRPr="003E555B" w:rsidRDefault="001631E4" w:rsidP="001631E4">
            <w:pPr>
              <w:numPr>
                <w:ilvl w:val="0"/>
                <w:numId w:val="38"/>
              </w:numPr>
              <w:jc w:val="both"/>
              <w:rPr>
                <w:rFonts w:ascii="Calibri" w:hAnsi="Calibri" w:cs="Calibri"/>
                <w:sz w:val="24"/>
                <w:szCs w:val="24"/>
              </w:rPr>
            </w:pPr>
            <w:r w:rsidRPr="003E555B">
              <w:rPr>
                <w:rFonts w:ascii="Calibri" w:hAnsi="Calibri" w:cs="Calibri"/>
                <w:sz w:val="24"/>
                <w:szCs w:val="24"/>
              </w:rPr>
              <w:t>proizvodnja ulja, vina i voćnih prerađevina od perspektivnih autohtonih sorti te postizanje adekvatne cijene.</w:t>
            </w:r>
          </w:p>
          <w:p w:rsidR="001631E4" w:rsidRPr="003E555B" w:rsidRDefault="001631E4">
            <w:pPr>
              <w:jc w:val="both"/>
              <w:rPr>
                <w:rFonts w:ascii="Calibri" w:hAnsi="Calibri" w:cs="Calibri"/>
                <w:sz w:val="24"/>
                <w:szCs w:val="24"/>
              </w:rPr>
            </w:pPr>
            <w:r w:rsidRPr="003E555B">
              <w:rPr>
                <w:rFonts w:ascii="Calibri" w:hAnsi="Calibri" w:cs="Calibri"/>
                <w:sz w:val="24"/>
                <w:szCs w:val="24"/>
              </w:rPr>
              <w:t>Pravo na potporu isključivo imaju korisnici koji se nisu prijavili na istu mjeru po Programu Ruralnog razvoja RH.</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t>Pokazatelj uspješnosti:</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lang w:val="pl-PL"/>
              </w:rPr>
            </w:pPr>
            <w:r w:rsidRPr="003E555B">
              <w:rPr>
                <w:rFonts w:ascii="Calibri" w:hAnsi="Calibri" w:cs="Calibri"/>
                <w:sz w:val="24"/>
                <w:szCs w:val="24"/>
              </w:rPr>
              <w:t xml:space="preserve">Cilj mjere </w:t>
            </w:r>
            <w:r w:rsidRPr="003E555B">
              <w:rPr>
                <w:rFonts w:ascii="Calibri" w:hAnsi="Calibri" w:cs="Calibri"/>
                <w:sz w:val="24"/>
                <w:szCs w:val="24"/>
                <w:lang w:val="pl-PL"/>
              </w:rPr>
              <w:t>je razvoj novih tehnologija i inovacija u poljoprivredi,</w:t>
            </w:r>
            <w:r w:rsidRPr="003E555B">
              <w:rPr>
                <w:rFonts w:ascii="Calibri" w:eastAsia="Times New Roman" w:hAnsi="Calibri" w:cs="Calibri"/>
                <w:b/>
                <w:sz w:val="24"/>
                <w:szCs w:val="24"/>
                <w:lang w:val="pl-PL"/>
              </w:rPr>
              <w:t xml:space="preserve"> </w:t>
            </w:r>
            <w:r w:rsidRPr="003E555B">
              <w:rPr>
                <w:rFonts w:ascii="Calibri" w:hAnsi="Calibri" w:cs="Calibri"/>
                <w:sz w:val="24"/>
                <w:szCs w:val="24"/>
                <w:lang w:val="pl-PL"/>
              </w:rPr>
              <w:t>istraživački projekti provode se na području Županije, projekti moraju biti primjenjivi na poljoprivrednim gospodarstvima. Prioritet će imati istraživanja</w:t>
            </w:r>
            <w:r w:rsidRPr="003E555B">
              <w:rPr>
                <w:rFonts w:ascii="Calibri" w:hAnsi="Calibri" w:cs="Calibri"/>
                <w:b/>
                <w:bCs/>
                <w:sz w:val="24"/>
                <w:szCs w:val="24"/>
                <w:lang w:val="pl-PL"/>
              </w:rPr>
              <w:t xml:space="preserve"> </w:t>
            </w:r>
            <w:r w:rsidRPr="003E555B">
              <w:rPr>
                <w:rFonts w:ascii="Calibri" w:hAnsi="Calibri" w:cs="Calibri"/>
                <w:sz w:val="24"/>
                <w:szCs w:val="24"/>
                <w:lang w:val="pl-PL"/>
              </w:rPr>
              <w:t>vezana uz područje biljne i stočarske proizvodnje proizvodnje (posebno ekološke), uz područje prerade poljoprivrednih proizvoda.</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left"/>
              <w:rPr>
                <w:rFonts w:ascii="Calibri" w:hAnsi="Calibri" w:cs="Calibri"/>
                <w:sz w:val="24"/>
                <w:szCs w:val="24"/>
              </w:rPr>
            </w:pPr>
            <w:r w:rsidRPr="003E555B">
              <w:rPr>
                <w:rFonts w:ascii="Calibri" w:hAnsi="Calibri" w:cs="Calibri"/>
                <w:sz w:val="24"/>
                <w:szCs w:val="24"/>
              </w:rPr>
              <w:t>Izvještaj o postignutim ciljevima iz prethodne godine:</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eastAsia="Times New Roman" w:hAnsi="Calibri" w:cs="Calibri"/>
                <w:sz w:val="24"/>
                <w:szCs w:val="24"/>
              </w:rPr>
              <w:t>Dostava svih računa.</w:t>
            </w:r>
          </w:p>
        </w:tc>
      </w:tr>
      <w:tr w:rsidR="001631E4" w:rsidRPr="003E555B" w:rsidTr="002607A7">
        <w:trPr>
          <w:gridAfter w:val="1"/>
          <w:wAfter w:w="260" w:type="dxa"/>
        </w:trPr>
        <w:tc>
          <w:tcPr>
            <w:tcW w:w="2093" w:type="dxa"/>
            <w:tcBorders>
              <w:top w:val="single" w:sz="4" w:space="0" w:color="auto"/>
              <w:left w:val="single" w:sz="4" w:space="0" w:color="auto"/>
              <w:bottom w:val="single" w:sz="4" w:space="0" w:color="auto"/>
              <w:right w:val="single" w:sz="4" w:space="0" w:color="auto"/>
            </w:tcBorders>
            <w:hideMark/>
          </w:tcPr>
          <w:p w:rsidR="001631E4" w:rsidRPr="003E555B" w:rsidRDefault="001631E4">
            <w:pPr>
              <w:jc w:val="left"/>
              <w:rPr>
                <w:rFonts w:ascii="Calibri" w:hAnsi="Calibri" w:cs="Calibri"/>
                <w:sz w:val="24"/>
                <w:szCs w:val="24"/>
              </w:rPr>
            </w:pPr>
            <w:r w:rsidRPr="003E555B">
              <w:rPr>
                <w:rFonts w:ascii="Calibri" w:hAnsi="Calibri" w:cs="Calibri"/>
                <w:sz w:val="24"/>
                <w:szCs w:val="24"/>
              </w:rPr>
              <w:t>Obrazloženje odstupanja od projekcija za 2021. usvojenih u prošlogodišnjem proračunu:</w:t>
            </w:r>
          </w:p>
        </w:tc>
        <w:tc>
          <w:tcPr>
            <w:tcW w:w="6969" w:type="dxa"/>
            <w:gridSpan w:val="2"/>
            <w:tcBorders>
              <w:top w:val="single" w:sz="4" w:space="0" w:color="auto"/>
              <w:left w:val="single" w:sz="4" w:space="0" w:color="auto"/>
              <w:bottom w:val="single" w:sz="4" w:space="0" w:color="auto"/>
              <w:right w:val="single" w:sz="4" w:space="0" w:color="auto"/>
            </w:tcBorders>
            <w:hideMark/>
          </w:tcPr>
          <w:p w:rsidR="001631E4" w:rsidRPr="003E555B" w:rsidRDefault="001631E4">
            <w:pPr>
              <w:jc w:val="both"/>
              <w:rPr>
                <w:rFonts w:ascii="Calibri" w:hAnsi="Calibri" w:cs="Calibri"/>
                <w:sz w:val="24"/>
                <w:szCs w:val="24"/>
              </w:rPr>
            </w:pPr>
            <w:r w:rsidRPr="003E555B">
              <w:rPr>
                <w:rFonts w:ascii="Calibri" w:hAnsi="Calibri" w:cs="Calibri"/>
                <w:sz w:val="24"/>
                <w:szCs w:val="24"/>
              </w:rPr>
              <w:t>Razlika se očituje zbog planiranih sredstva aktivnosti koje kasne s provedbom.</w:t>
            </w:r>
          </w:p>
        </w:tc>
      </w:tr>
      <w:tr w:rsidR="0053126D" w:rsidRPr="006C7B77" w:rsidTr="002607A7">
        <w:trPr>
          <w:gridAfter w:val="1"/>
          <w:wAfter w:w="260" w:type="dxa"/>
        </w:trPr>
        <w:tc>
          <w:tcPr>
            <w:tcW w:w="2093" w:type="dxa"/>
            <w:hideMark/>
          </w:tcPr>
          <w:p w:rsidR="0053126D" w:rsidRPr="006C7B77" w:rsidRDefault="0053126D" w:rsidP="00BD3F89">
            <w:pPr>
              <w:jc w:val="both"/>
              <w:rPr>
                <w:rFonts w:ascii="Calibri" w:hAnsi="Calibri" w:cs="Calibri"/>
                <w:b/>
                <w:i/>
                <w:sz w:val="24"/>
                <w:szCs w:val="24"/>
              </w:rPr>
            </w:pPr>
            <w:r w:rsidRPr="006C7B77">
              <w:rPr>
                <w:rFonts w:ascii="Calibri" w:hAnsi="Calibri" w:cs="Calibri"/>
                <w:b/>
                <w:i/>
                <w:sz w:val="24"/>
                <w:szCs w:val="24"/>
              </w:rPr>
              <w:t>Aktivnost:</w:t>
            </w:r>
          </w:p>
        </w:tc>
        <w:tc>
          <w:tcPr>
            <w:tcW w:w="6969" w:type="dxa"/>
            <w:gridSpan w:val="2"/>
            <w:hideMark/>
          </w:tcPr>
          <w:p w:rsidR="0053126D" w:rsidRPr="006C7B77" w:rsidRDefault="0053126D" w:rsidP="006C7B77">
            <w:pPr>
              <w:jc w:val="both"/>
              <w:rPr>
                <w:rFonts w:ascii="Calibri" w:hAnsi="Calibri" w:cs="Calibri"/>
                <w:b/>
                <w:i/>
                <w:sz w:val="24"/>
                <w:szCs w:val="24"/>
              </w:rPr>
            </w:pPr>
            <w:r w:rsidRPr="006C7B77">
              <w:rPr>
                <w:rFonts w:ascii="Calibri" w:hAnsi="Calibri" w:cs="Calibri"/>
                <w:b/>
                <w:i/>
                <w:sz w:val="24"/>
                <w:szCs w:val="24"/>
              </w:rPr>
              <w:t xml:space="preserve"> Kreditiranje u poljoprivredi </w:t>
            </w:r>
          </w:p>
        </w:tc>
      </w:tr>
      <w:tr w:rsidR="0053126D" w:rsidRPr="006C7B77" w:rsidTr="002607A7">
        <w:trPr>
          <w:gridAfter w:val="1"/>
          <w:wAfter w:w="260" w:type="dxa"/>
        </w:trPr>
        <w:tc>
          <w:tcPr>
            <w:tcW w:w="2093" w:type="dxa"/>
            <w:hideMark/>
          </w:tcPr>
          <w:p w:rsidR="0053126D" w:rsidRPr="006C7B77" w:rsidRDefault="0053126D" w:rsidP="00BD3F89">
            <w:pPr>
              <w:jc w:val="both"/>
              <w:rPr>
                <w:rFonts w:ascii="Calibri" w:hAnsi="Calibri" w:cs="Calibri"/>
                <w:sz w:val="24"/>
                <w:szCs w:val="24"/>
              </w:rPr>
            </w:pPr>
            <w:r w:rsidRPr="006C7B77">
              <w:rPr>
                <w:rFonts w:ascii="Calibri" w:hAnsi="Calibri" w:cs="Calibri"/>
                <w:sz w:val="24"/>
                <w:szCs w:val="24"/>
              </w:rPr>
              <w:t>Potrebna sredstva:</w:t>
            </w:r>
          </w:p>
        </w:tc>
        <w:tc>
          <w:tcPr>
            <w:tcW w:w="6969" w:type="dxa"/>
            <w:gridSpan w:val="2"/>
            <w:hideMark/>
          </w:tcPr>
          <w:p w:rsidR="0053126D" w:rsidRPr="006C7B77" w:rsidRDefault="006C7B77" w:rsidP="00BD3F89">
            <w:pPr>
              <w:jc w:val="both"/>
              <w:rPr>
                <w:rFonts w:ascii="Calibri" w:hAnsi="Calibri" w:cs="Calibri"/>
                <w:sz w:val="24"/>
                <w:szCs w:val="24"/>
              </w:rPr>
            </w:pPr>
            <w:r w:rsidRPr="006C7B77">
              <w:rPr>
                <w:rFonts w:ascii="Calibri" w:hAnsi="Calibri" w:cs="Calibri"/>
                <w:sz w:val="24"/>
                <w:szCs w:val="24"/>
              </w:rPr>
              <w:t>6</w:t>
            </w:r>
            <w:r w:rsidR="0053126D" w:rsidRPr="006C7B77">
              <w:rPr>
                <w:rFonts w:ascii="Calibri" w:hAnsi="Calibri" w:cs="Calibri"/>
                <w:sz w:val="24"/>
                <w:szCs w:val="24"/>
              </w:rPr>
              <w:t xml:space="preserve">3.000,00 </w:t>
            </w:r>
          </w:p>
        </w:tc>
      </w:tr>
      <w:tr w:rsidR="0053126D" w:rsidRPr="00A242CF" w:rsidTr="002607A7">
        <w:trPr>
          <w:gridAfter w:val="1"/>
          <w:wAfter w:w="260" w:type="dxa"/>
        </w:trPr>
        <w:tc>
          <w:tcPr>
            <w:tcW w:w="2093" w:type="dxa"/>
            <w:hideMark/>
          </w:tcPr>
          <w:p w:rsidR="0053126D" w:rsidRPr="00A242CF" w:rsidRDefault="0053126D" w:rsidP="00BD3F89">
            <w:pPr>
              <w:jc w:val="both"/>
              <w:rPr>
                <w:rFonts w:ascii="Calibri" w:hAnsi="Calibri" w:cs="Calibri"/>
                <w:szCs w:val="24"/>
              </w:rPr>
            </w:pPr>
            <w:r w:rsidRPr="00A242CF">
              <w:rPr>
                <w:rFonts w:ascii="Calibri" w:hAnsi="Calibri" w:cs="Calibri"/>
                <w:szCs w:val="24"/>
              </w:rPr>
              <w:t>Opis:</w:t>
            </w:r>
          </w:p>
        </w:tc>
        <w:tc>
          <w:tcPr>
            <w:tcW w:w="6969" w:type="dxa"/>
            <w:gridSpan w:val="2"/>
            <w:hideMark/>
          </w:tcPr>
          <w:tbl>
            <w:tblPr>
              <w:tblW w:w="0" w:type="auto"/>
              <w:shd w:val="clear" w:color="auto" w:fill="FFFFFF"/>
              <w:tblLook w:val="04A0"/>
            </w:tblPr>
            <w:tblGrid>
              <w:gridCol w:w="6753"/>
            </w:tblGrid>
            <w:tr w:rsidR="0053126D" w:rsidRPr="00A242CF" w:rsidTr="00BD3F89">
              <w:tc>
                <w:tcPr>
                  <w:tcW w:w="7008" w:type="dxa"/>
                  <w:shd w:val="clear" w:color="auto" w:fill="FFFFFF"/>
                  <w:hideMark/>
                </w:tcPr>
                <w:p w:rsidR="0053126D" w:rsidRPr="00A242CF" w:rsidRDefault="0053126D" w:rsidP="00BD3F89">
                  <w:pPr>
                    <w:widowControl w:val="0"/>
                    <w:spacing w:line="276" w:lineRule="auto"/>
                    <w:jc w:val="both"/>
                    <w:rPr>
                      <w:rFonts w:ascii="Calibri" w:hAnsi="Calibri" w:cs="Calibri"/>
                      <w:szCs w:val="24"/>
                    </w:rPr>
                  </w:pPr>
                  <w:r w:rsidRPr="00A242CF">
                    <w:rPr>
                      <w:rFonts w:ascii="Calibri" w:hAnsi="Calibri" w:cs="Calibri"/>
                      <w:szCs w:val="24"/>
                    </w:rPr>
                    <w:t xml:space="preserve">Potpora se odobrava korisniku sukladno </w:t>
                  </w:r>
                  <w:r w:rsidRPr="00A242CF">
                    <w:rPr>
                      <w:rFonts w:ascii="Calibri" w:hAnsi="Calibri" w:cs="Calibri"/>
                      <w:b/>
                      <w:szCs w:val="24"/>
                    </w:rPr>
                    <w:t>Uredbi Komisije (EU) br. 1408/2013</w:t>
                  </w:r>
                  <w:r w:rsidRPr="00A242CF">
                    <w:rPr>
                      <w:rFonts w:ascii="Calibri" w:hAnsi="Calibri" w:cs="Calibri"/>
                      <w:szCs w:val="24"/>
                    </w:rPr>
                    <w:t xml:space="preserve"> za subvenciju kamatne stope na odobrene kredite U provedbi Odluke o potporama u poljoprivredi Dubrovačko-neretvanske županije za razdoblje od 2016. do 2020. godine</w:t>
                  </w:r>
                </w:p>
              </w:tc>
            </w:tr>
            <w:tr w:rsidR="0053126D" w:rsidRPr="00A242CF" w:rsidTr="00BD3F89">
              <w:tc>
                <w:tcPr>
                  <w:tcW w:w="7008" w:type="dxa"/>
                  <w:shd w:val="clear" w:color="auto" w:fill="FFFFFF"/>
                  <w:hideMark/>
                </w:tcPr>
                <w:p w:rsidR="0053126D" w:rsidRPr="00A242CF" w:rsidRDefault="0053126D" w:rsidP="00BD3F89">
                  <w:pPr>
                    <w:widowControl w:val="0"/>
                    <w:spacing w:line="276" w:lineRule="auto"/>
                    <w:jc w:val="both"/>
                    <w:rPr>
                      <w:rFonts w:ascii="Calibri" w:eastAsia="Times New Roman" w:hAnsi="Calibri" w:cs="Calibri"/>
                      <w:szCs w:val="24"/>
                    </w:rPr>
                  </w:pPr>
                  <w:r w:rsidRPr="00A242CF">
                    <w:rPr>
                      <w:rFonts w:ascii="Calibri" w:hAnsi="Calibri" w:cs="Calibri"/>
                      <w:szCs w:val="24"/>
                    </w:rPr>
                    <w:t xml:space="preserve">Potporom se subvencioniraju kamatne stope iznad 2% da bi takvi </w:t>
                  </w:r>
                  <w:r w:rsidRPr="00A242CF">
                    <w:rPr>
                      <w:rFonts w:ascii="Calibri" w:hAnsi="Calibri" w:cs="Calibri"/>
                      <w:szCs w:val="24"/>
                    </w:rPr>
                    <w:lastRenderedPageBreak/>
                    <w:t>krediti bili prihvatljivi poljoprivredi koja je izložena brojnim dodatnim rizicima na otvorenom.</w:t>
                  </w:r>
                </w:p>
                <w:p w:rsidR="0053126D" w:rsidRPr="00A242CF" w:rsidRDefault="0053126D" w:rsidP="00BD3F89">
                  <w:pPr>
                    <w:spacing w:line="276" w:lineRule="auto"/>
                    <w:jc w:val="both"/>
                    <w:rPr>
                      <w:rFonts w:ascii="Calibri" w:hAnsi="Calibri" w:cs="Calibri"/>
                      <w:szCs w:val="24"/>
                    </w:rPr>
                  </w:pPr>
                  <w:r w:rsidRPr="00A242CF">
                    <w:rPr>
                      <w:rFonts w:ascii="Calibri" w:hAnsi="Calibri" w:cs="Calibri"/>
                      <w:szCs w:val="24"/>
                    </w:rPr>
                    <w:t>Pravo na potporu imaju nositelji Poljoprivrednog gospodarstva upisana u Upisnik poljoprivrednih gospodarstava, registrirani za obavljanje poljoprivredne djelatnosti i organizirani u sljedeće subjekte: OPG-ovi, Obrti, Trgovačka društva, Udruge, Zadruge i da su dosadašnji ili budući korisnici namjenskih kredita za unapređenje poljoprivrede po Programima Dubrovačko-neretvanske županije.</w:t>
                  </w:r>
                </w:p>
              </w:tc>
            </w:tr>
          </w:tbl>
          <w:p w:rsidR="0053126D" w:rsidRPr="00A242CF" w:rsidRDefault="0053126D" w:rsidP="00BD3F89">
            <w:pPr>
              <w:jc w:val="both"/>
              <w:rPr>
                <w:rFonts w:ascii="Calibri" w:hAnsi="Calibri" w:cs="Calibri"/>
                <w:szCs w:val="24"/>
              </w:rPr>
            </w:pPr>
          </w:p>
        </w:tc>
      </w:tr>
      <w:tr w:rsidR="0053126D" w:rsidRPr="006C7B77" w:rsidTr="002607A7">
        <w:trPr>
          <w:gridAfter w:val="1"/>
          <w:wAfter w:w="260" w:type="dxa"/>
        </w:trPr>
        <w:tc>
          <w:tcPr>
            <w:tcW w:w="2093" w:type="dxa"/>
            <w:hideMark/>
          </w:tcPr>
          <w:p w:rsidR="0053126D" w:rsidRPr="006C7B77" w:rsidRDefault="0053126D" w:rsidP="00BD3F89">
            <w:pPr>
              <w:jc w:val="both"/>
              <w:rPr>
                <w:rFonts w:ascii="Calibri" w:hAnsi="Calibri" w:cs="Calibri"/>
                <w:sz w:val="24"/>
                <w:szCs w:val="24"/>
              </w:rPr>
            </w:pPr>
            <w:r w:rsidRPr="006C7B77">
              <w:rPr>
                <w:rFonts w:ascii="Calibri" w:hAnsi="Calibri" w:cs="Calibri"/>
                <w:sz w:val="24"/>
                <w:szCs w:val="24"/>
              </w:rPr>
              <w:lastRenderedPageBreak/>
              <w:t>Pokazatelj uspješnosti:</w:t>
            </w:r>
          </w:p>
        </w:tc>
        <w:tc>
          <w:tcPr>
            <w:tcW w:w="6969" w:type="dxa"/>
            <w:gridSpan w:val="2"/>
            <w:hideMark/>
          </w:tcPr>
          <w:p w:rsidR="0053126D" w:rsidRPr="006C7B77" w:rsidRDefault="0053126D" w:rsidP="00BD3F89">
            <w:pPr>
              <w:jc w:val="both"/>
              <w:rPr>
                <w:rFonts w:ascii="Calibri" w:hAnsi="Calibri" w:cs="Calibri"/>
                <w:sz w:val="24"/>
                <w:szCs w:val="24"/>
              </w:rPr>
            </w:pPr>
            <w:r w:rsidRPr="006C7B77">
              <w:rPr>
                <w:rFonts w:ascii="Calibri" w:hAnsi="Calibri" w:cs="Calibri"/>
                <w:sz w:val="24"/>
                <w:szCs w:val="24"/>
              </w:rPr>
              <w:t>Broj odobrenih subvencija</w:t>
            </w:r>
          </w:p>
        </w:tc>
      </w:tr>
      <w:tr w:rsidR="0053126D" w:rsidRPr="006C7B77" w:rsidTr="002607A7">
        <w:trPr>
          <w:gridAfter w:val="1"/>
          <w:wAfter w:w="260" w:type="dxa"/>
        </w:trPr>
        <w:tc>
          <w:tcPr>
            <w:tcW w:w="2093" w:type="dxa"/>
            <w:hideMark/>
          </w:tcPr>
          <w:p w:rsidR="0053126D" w:rsidRPr="006C7B77" w:rsidRDefault="0053126D" w:rsidP="00BD3F89">
            <w:pPr>
              <w:jc w:val="left"/>
              <w:rPr>
                <w:rFonts w:ascii="Calibri" w:hAnsi="Calibri" w:cs="Calibri"/>
                <w:sz w:val="24"/>
                <w:szCs w:val="24"/>
              </w:rPr>
            </w:pPr>
            <w:r w:rsidRPr="006C7B77">
              <w:rPr>
                <w:rFonts w:ascii="Calibri" w:hAnsi="Calibri" w:cs="Calibri"/>
                <w:sz w:val="24"/>
                <w:szCs w:val="24"/>
              </w:rPr>
              <w:t>Izvještaj o postignutim ciljevima iz prethodne godine:</w:t>
            </w:r>
          </w:p>
        </w:tc>
        <w:tc>
          <w:tcPr>
            <w:tcW w:w="6969" w:type="dxa"/>
            <w:gridSpan w:val="2"/>
            <w:hideMark/>
          </w:tcPr>
          <w:p w:rsidR="0053126D" w:rsidRPr="006C7B77" w:rsidRDefault="0053126D" w:rsidP="00BD3F89">
            <w:pPr>
              <w:jc w:val="both"/>
              <w:rPr>
                <w:rFonts w:ascii="Calibri" w:hAnsi="Calibri" w:cs="Calibri"/>
                <w:sz w:val="24"/>
                <w:szCs w:val="24"/>
              </w:rPr>
            </w:pPr>
            <w:r w:rsidRPr="006C7B77">
              <w:rPr>
                <w:rFonts w:ascii="Calibri" w:hAnsi="Calibri" w:cs="Calibri"/>
                <w:sz w:val="24"/>
                <w:szCs w:val="24"/>
              </w:rPr>
              <w:t>Nije iskazan interes za ovim sredstvima.</w:t>
            </w:r>
          </w:p>
        </w:tc>
      </w:tr>
      <w:tr w:rsidR="0053126D" w:rsidRPr="006C7B77" w:rsidTr="002607A7">
        <w:trPr>
          <w:gridAfter w:val="1"/>
          <w:wAfter w:w="260" w:type="dxa"/>
        </w:trPr>
        <w:tc>
          <w:tcPr>
            <w:tcW w:w="2093" w:type="dxa"/>
            <w:hideMark/>
          </w:tcPr>
          <w:p w:rsidR="0053126D" w:rsidRPr="006C7B77" w:rsidRDefault="0053126D" w:rsidP="00BD3F89">
            <w:pPr>
              <w:jc w:val="left"/>
              <w:rPr>
                <w:rFonts w:ascii="Calibri" w:hAnsi="Calibri" w:cs="Calibri"/>
                <w:sz w:val="24"/>
                <w:szCs w:val="24"/>
              </w:rPr>
            </w:pPr>
            <w:r w:rsidRPr="006C7B77">
              <w:rPr>
                <w:rFonts w:ascii="Calibri" w:hAnsi="Calibri" w:cs="Calibri"/>
                <w:sz w:val="24"/>
                <w:szCs w:val="24"/>
              </w:rPr>
              <w:t>Obrazloženje odstupanja od projekcija za 2021. usvojenih u prošlogodišnjem proračunu:</w:t>
            </w:r>
          </w:p>
        </w:tc>
        <w:tc>
          <w:tcPr>
            <w:tcW w:w="6969" w:type="dxa"/>
            <w:gridSpan w:val="2"/>
            <w:hideMark/>
          </w:tcPr>
          <w:p w:rsidR="0053126D" w:rsidRPr="006C7B77" w:rsidRDefault="0053126D" w:rsidP="00BD3F89">
            <w:pPr>
              <w:jc w:val="both"/>
              <w:rPr>
                <w:rFonts w:ascii="Calibri" w:hAnsi="Calibri" w:cs="Calibri"/>
                <w:sz w:val="24"/>
                <w:szCs w:val="24"/>
              </w:rPr>
            </w:pPr>
            <w:r w:rsidRPr="006C7B77">
              <w:rPr>
                <w:rFonts w:ascii="Calibri" w:hAnsi="Calibri" w:cs="Calibri"/>
                <w:sz w:val="24"/>
                <w:szCs w:val="24"/>
              </w:rPr>
              <w:t>Smanjenje zbog smanjenja planiranih aktivnosti i njihove provedbe</w:t>
            </w:r>
          </w:p>
        </w:tc>
      </w:tr>
    </w:tbl>
    <w:p w:rsidR="001631E4" w:rsidRDefault="001631E4" w:rsidP="001631E4">
      <w:pPr>
        <w:jc w:val="both"/>
        <w:rPr>
          <w:rFonts w:ascii="Calibri" w:hAnsi="Calibri" w:cs="Calibri"/>
          <w:szCs w:val="24"/>
        </w:rPr>
      </w:pPr>
    </w:p>
    <w:p w:rsidR="00A134FD" w:rsidRDefault="00A134FD" w:rsidP="001631E4">
      <w:pPr>
        <w:jc w:val="both"/>
        <w:rPr>
          <w:rFonts w:ascii="Calibri" w:hAnsi="Calibri" w:cs="Calibri"/>
          <w:szCs w:val="24"/>
        </w:rPr>
      </w:pPr>
    </w:p>
    <w:tbl>
      <w:tblPr>
        <w:tblStyle w:val="TableGrid"/>
        <w:tblW w:w="0" w:type="auto"/>
        <w:tblLook w:val="04A0"/>
      </w:tblPr>
      <w:tblGrid>
        <w:gridCol w:w="2093"/>
        <w:gridCol w:w="6969"/>
      </w:tblGrid>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b/>
                <w:sz w:val="24"/>
                <w:szCs w:val="24"/>
              </w:rPr>
            </w:pPr>
            <w:r w:rsidRPr="007254D0">
              <w:rPr>
                <w:rFonts w:ascii="Calibri" w:hAnsi="Calibri" w:cs="Calibri"/>
                <w:b/>
                <w:sz w:val="24"/>
                <w:szCs w:val="24"/>
              </w:rPr>
              <w:t>PROGRAM:</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7254D0">
            <w:pPr>
              <w:jc w:val="both"/>
              <w:rPr>
                <w:rFonts w:ascii="Calibri" w:hAnsi="Calibri" w:cs="Calibri"/>
                <w:b/>
                <w:sz w:val="24"/>
                <w:szCs w:val="24"/>
              </w:rPr>
            </w:pPr>
            <w:r w:rsidRPr="007254D0">
              <w:rPr>
                <w:rFonts w:ascii="Calibri" w:hAnsi="Calibri" w:cs="Calibri"/>
                <w:b/>
                <w:sz w:val="24"/>
                <w:szCs w:val="24"/>
              </w:rPr>
              <w:t xml:space="preserve"> LOVSTVO, MARIKULTURA I RIBARSTVO</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Opći cilj:</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eastAsia="Times New Roman" w:hAnsi="Calibri" w:cs="Calibri"/>
                <w:color w:val="333333"/>
                <w:sz w:val="24"/>
                <w:szCs w:val="24"/>
                <w:lang w:eastAsia="hr-HR"/>
              </w:rPr>
            </w:pPr>
            <w:r w:rsidRPr="007254D0">
              <w:rPr>
                <w:rFonts w:ascii="Calibri" w:hAnsi="Calibri" w:cs="Calibri"/>
                <w:sz w:val="24"/>
                <w:szCs w:val="24"/>
              </w:rPr>
              <w:t>Unaprijediti lovstvo u našoj županiji</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Posebni cilj:</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pStyle w:val="NoSpacing"/>
              <w:shd w:val="clear" w:color="auto" w:fill="FFFFFF"/>
              <w:jc w:val="both"/>
              <w:rPr>
                <w:rFonts w:cs="Calibri"/>
                <w:sz w:val="24"/>
                <w:szCs w:val="24"/>
              </w:rPr>
            </w:pPr>
            <w:r w:rsidRPr="007254D0">
              <w:rPr>
                <w:rFonts w:cs="Calibri"/>
                <w:sz w:val="24"/>
                <w:szCs w:val="24"/>
              </w:rPr>
              <w:t>Educirati lovce i lokalno stanovništvo o zaštiti lovne divljači</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Zakonska osnova:</w:t>
            </w:r>
          </w:p>
        </w:tc>
        <w:tc>
          <w:tcPr>
            <w:tcW w:w="6969" w:type="dxa"/>
            <w:tcBorders>
              <w:top w:val="single" w:sz="4" w:space="0" w:color="auto"/>
              <w:left w:val="single" w:sz="4" w:space="0" w:color="auto"/>
              <w:bottom w:val="single" w:sz="4" w:space="0" w:color="auto"/>
              <w:right w:val="single" w:sz="4" w:space="0" w:color="auto"/>
            </w:tcBorders>
          </w:tcPr>
          <w:p w:rsidR="007254D0" w:rsidRPr="007254D0" w:rsidRDefault="007254D0" w:rsidP="00BD3F89">
            <w:pPr>
              <w:pStyle w:val="NoSpacing"/>
              <w:shd w:val="clear" w:color="auto" w:fill="FFFFFF"/>
              <w:tabs>
                <w:tab w:val="left" w:pos="1643"/>
              </w:tabs>
              <w:jc w:val="both"/>
              <w:rPr>
                <w:rFonts w:cs="Calibri"/>
                <w:sz w:val="24"/>
                <w:szCs w:val="24"/>
              </w:rPr>
            </w:pPr>
            <w:r w:rsidRPr="007254D0">
              <w:rPr>
                <w:rFonts w:cs="Calibri"/>
                <w:sz w:val="24"/>
                <w:szCs w:val="24"/>
              </w:rPr>
              <w:t>Zakon o lovstvu (NN br. 99/18)</w:t>
            </w:r>
          </w:p>
          <w:p w:rsidR="007254D0" w:rsidRPr="007254D0" w:rsidRDefault="007254D0" w:rsidP="00BD3F89">
            <w:pPr>
              <w:pStyle w:val="NoSpacing"/>
              <w:shd w:val="clear" w:color="auto" w:fill="FFFFFF"/>
              <w:tabs>
                <w:tab w:val="left" w:pos="1643"/>
              </w:tabs>
              <w:jc w:val="both"/>
              <w:rPr>
                <w:rFonts w:cs="Calibri"/>
                <w:sz w:val="24"/>
                <w:szCs w:val="24"/>
              </w:rPr>
            </w:pP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Pr>
                <w:rFonts w:ascii="Calibri" w:hAnsi="Calibri" w:cs="Calibri"/>
                <w:sz w:val="24"/>
                <w:szCs w:val="24"/>
              </w:rPr>
              <w:t>715.</w:t>
            </w:r>
            <w:r w:rsidRPr="007254D0">
              <w:rPr>
                <w:rFonts w:ascii="Calibri" w:hAnsi="Calibri" w:cs="Calibri"/>
                <w:sz w:val="24"/>
                <w:szCs w:val="24"/>
              </w:rPr>
              <w:t xml:space="preserve">654,00 </w:t>
            </w:r>
          </w:p>
        </w:tc>
      </w:tr>
    </w:tbl>
    <w:p w:rsidR="007254D0" w:rsidRPr="007254D0" w:rsidRDefault="007254D0" w:rsidP="007254D0">
      <w:pPr>
        <w:jc w:val="both"/>
        <w:rPr>
          <w:rFonts w:ascii="Calibri" w:hAnsi="Calibri" w:cs="Calibri"/>
          <w:szCs w:val="24"/>
        </w:rPr>
      </w:pPr>
    </w:p>
    <w:tbl>
      <w:tblPr>
        <w:tblStyle w:val="TableGrid"/>
        <w:tblW w:w="0" w:type="auto"/>
        <w:tblLook w:val="04A0"/>
      </w:tblPr>
      <w:tblGrid>
        <w:gridCol w:w="2093"/>
        <w:gridCol w:w="6969"/>
      </w:tblGrid>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b/>
                <w:i/>
                <w:sz w:val="24"/>
                <w:szCs w:val="24"/>
              </w:rPr>
            </w:pPr>
            <w:r w:rsidRPr="007254D0">
              <w:rPr>
                <w:rFonts w:ascii="Calibri" w:hAnsi="Calibri" w:cs="Calibri"/>
                <w:b/>
                <w:i/>
                <w:sz w:val="24"/>
                <w:szCs w:val="24"/>
              </w:rPr>
              <w:t>Aktivnost:</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b/>
                <w:i/>
                <w:sz w:val="24"/>
                <w:szCs w:val="24"/>
              </w:rPr>
            </w:pPr>
            <w:r w:rsidRPr="007254D0">
              <w:rPr>
                <w:rFonts w:ascii="Calibri" w:hAnsi="Calibri" w:cs="Calibri"/>
                <w:b/>
                <w:i/>
                <w:sz w:val="24"/>
                <w:szCs w:val="24"/>
              </w:rPr>
              <w:t xml:space="preserve"> Raspoređivanje sredstava po osnovi provođenja zakona o lovu</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 xml:space="preserve">395.450,00 </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Opis:</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Sukladno članku 31. , stav 1. točka 4. Zakona 10% prikupljenih sredstava od zakupa prava lova koristit će se za provedbu Zakona. Ovim sredstvima financirat će se:</w:t>
            </w:r>
          </w:p>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-zaštita i čuvanje zajedničkih lovišta koja nisu pod ugovorom,</w:t>
            </w:r>
          </w:p>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-naknada za štete od divljači u zajedničkim lovištima koja nisu pod ugovorom</w:t>
            </w:r>
          </w:p>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-provedba natječaja za zajednička lovišta</w:t>
            </w:r>
          </w:p>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-promidžba i informiranje za područje lovstva</w:t>
            </w:r>
          </w:p>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 xml:space="preserve">-provođenje mjera za sprječavanje šteta od divljači </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Pokazatelj uspješnosti:</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Sredstva se koriste po potrebi kako je propisano. Neutrošena sredstva se prenose u narednu godinu.</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left"/>
              <w:rPr>
                <w:rFonts w:ascii="Calibri" w:hAnsi="Calibri" w:cs="Calibri"/>
                <w:sz w:val="24"/>
                <w:szCs w:val="24"/>
              </w:rPr>
            </w:pPr>
            <w:r w:rsidRPr="007254D0">
              <w:rPr>
                <w:rFonts w:ascii="Calibri" w:hAnsi="Calibri" w:cs="Calibri"/>
                <w:sz w:val="24"/>
                <w:szCs w:val="24"/>
              </w:rPr>
              <w:t xml:space="preserve">Izvještaj o postignutim </w:t>
            </w:r>
            <w:r w:rsidRPr="007254D0">
              <w:rPr>
                <w:rFonts w:ascii="Calibri" w:hAnsi="Calibri" w:cs="Calibri"/>
                <w:sz w:val="24"/>
                <w:szCs w:val="24"/>
              </w:rPr>
              <w:lastRenderedPageBreak/>
              <w:t>ciljevima iz prethodne godine:</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lastRenderedPageBreak/>
              <w:t xml:space="preserve">U prethodnoj godini ova sredstva su se koristila za izradu karata zajedničkih lovišta na novim podlogama u digitalnoj formi sukladno </w:t>
            </w:r>
            <w:r w:rsidRPr="007254D0">
              <w:rPr>
                <w:rFonts w:ascii="Calibri" w:hAnsi="Calibri" w:cs="Calibri"/>
                <w:sz w:val="24"/>
                <w:szCs w:val="24"/>
              </w:rPr>
              <w:lastRenderedPageBreak/>
              <w:t>direktivi EU.</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left"/>
              <w:rPr>
                <w:rFonts w:ascii="Calibri" w:hAnsi="Calibri" w:cs="Calibri"/>
                <w:sz w:val="24"/>
                <w:szCs w:val="24"/>
              </w:rPr>
            </w:pPr>
            <w:r w:rsidRPr="007254D0">
              <w:rPr>
                <w:rFonts w:ascii="Calibri" w:hAnsi="Calibri" w:cs="Calibri"/>
                <w:sz w:val="24"/>
                <w:szCs w:val="24"/>
              </w:rPr>
              <w:lastRenderedPageBreak/>
              <w:t>Obrazloženje odstupanja od projekcija za 2021. usvojenih u prošlogodišnjem proračunu:</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Sredstva su iskazana u većem iznosu jer se sada prikazuju i izvori prenesenih sredstava iz prethodne godine.</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b/>
                <w:i/>
                <w:sz w:val="24"/>
                <w:szCs w:val="24"/>
              </w:rPr>
            </w:pPr>
            <w:r w:rsidRPr="007254D0">
              <w:rPr>
                <w:rFonts w:ascii="Calibri" w:hAnsi="Calibri" w:cs="Calibri"/>
                <w:b/>
                <w:i/>
                <w:sz w:val="24"/>
                <w:szCs w:val="24"/>
              </w:rPr>
              <w:t>Aktivnost:</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b/>
                <w:i/>
                <w:sz w:val="24"/>
                <w:szCs w:val="24"/>
              </w:rPr>
            </w:pPr>
            <w:r w:rsidRPr="007254D0">
              <w:rPr>
                <w:rFonts w:ascii="Calibri" w:hAnsi="Calibri" w:cs="Calibri"/>
                <w:b/>
                <w:i/>
                <w:sz w:val="24"/>
                <w:szCs w:val="24"/>
              </w:rPr>
              <w:t>Raspoređivanje sredstava po osnovi lovozakupnine – naknada vlasnicima zemljišta bez prava lova</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 xml:space="preserve">40.204,00 </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Opis:</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Ova sredstva formiraju se na osnovi članka 31. stav 1. točka 1. Zakona o lovstvu i predstavljaju 10% sredstava naknade za pravo lova. Vlasnici zemljišta na kojem je uspostavljeno lovište imaju pravo od 30. rujna do 1. ožujka podnijeti zahtjev za isplatu naknade za tekuću lovnu godinu. U tom slučaju nadležno tijelo dužno je odlučiti o zahtjevu za isplatu naknade u roku od 30 dana od dana podnošenja zahtjeva.Nakon isteka roka za podnošenje zahtjeva, nadležna tijela ovim sredstvima financirat će razvoj i unapređenje lovstva. Neutrošena sredstva prenose se u narednu godinu.</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Pokazatelj uspješnosti:</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U 2020. godini je objavljen javni poziv  lovoovlaštenicima prava lova u zajedničkim i državnim lovištima u svrhu unapređenja lovstva.</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left"/>
              <w:rPr>
                <w:rFonts w:ascii="Calibri" w:hAnsi="Calibri" w:cs="Calibri"/>
                <w:sz w:val="24"/>
                <w:szCs w:val="24"/>
              </w:rPr>
            </w:pPr>
            <w:r w:rsidRPr="007254D0">
              <w:rPr>
                <w:rFonts w:ascii="Calibri" w:hAnsi="Calibri" w:cs="Calibri"/>
                <w:sz w:val="24"/>
                <w:szCs w:val="24"/>
              </w:rPr>
              <w:t>Izvještaj o postignutim ciljevima iz prethodne godine:</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Nakon protoka ugovorenog roka i dostave izvješća moći će se precizirati i potpuno kvantificirati postignuti ciljevi. Sa sigurnošću možemo utvrditi da su korištenjem ovih sredstava gotovo sva lovišta znatno bolje opremljena, poboljšana je sigurnost, a fond divljači je znatno obogaćen.</w:t>
            </w:r>
          </w:p>
        </w:tc>
      </w:tr>
      <w:tr w:rsidR="007254D0" w:rsidRPr="007254D0" w:rsidTr="006E4414">
        <w:tc>
          <w:tcPr>
            <w:tcW w:w="2093"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left"/>
              <w:rPr>
                <w:rFonts w:ascii="Calibri" w:hAnsi="Calibri" w:cs="Calibri"/>
                <w:sz w:val="24"/>
                <w:szCs w:val="24"/>
              </w:rPr>
            </w:pPr>
            <w:r w:rsidRPr="007254D0">
              <w:rPr>
                <w:rFonts w:ascii="Calibri" w:hAnsi="Calibri" w:cs="Calibri"/>
                <w:sz w:val="24"/>
                <w:szCs w:val="24"/>
              </w:rPr>
              <w:t>Obrazloženje odstupanja od projekcija za 2021. usvojenih u prošlogodišnjem proračunu:</w:t>
            </w:r>
          </w:p>
        </w:tc>
        <w:tc>
          <w:tcPr>
            <w:tcW w:w="6969" w:type="dxa"/>
            <w:tcBorders>
              <w:top w:val="single" w:sz="4" w:space="0" w:color="auto"/>
              <w:left w:val="single" w:sz="4" w:space="0" w:color="auto"/>
              <w:bottom w:val="single" w:sz="4" w:space="0" w:color="auto"/>
              <w:right w:val="single" w:sz="4" w:space="0" w:color="auto"/>
            </w:tcBorders>
            <w:hideMark/>
          </w:tcPr>
          <w:p w:rsidR="007254D0" w:rsidRPr="007254D0" w:rsidRDefault="007254D0" w:rsidP="00BD3F89">
            <w:pPr>
              <w:jc w:val="both"/>
              <w:rPr>
                <w:rFonts w:ascii="Calibri" w:hAnsi="Calibri" w:cs="Calibri"/>
                <w:sz w:val="24"/>
                <w:szCs w:val="24"/>
              </w:rPr>
            </w:pPr>
            <w:r w:rsidRPr="007254D0">
              <w:rPr>
                <w:rFonts w:ascii="Calibri" w:hAnsi="Calibri" w:cs="Calibri"/>
                <w:sz w:val="24"/>
                <w:szCs w:val="24"/>
              </w:rPr>
              <w:t>Nema odstupanja</w:t>
            </w:r>
          </w:p>
        </w:tc>
      </w:tr>
      <w:tr w:rsidR="004F623D" w:rsidRPr="00230858" w:rsidTr="006E4414">
        <w:tc>
          <w:tcPr>
            <w:tcW w:w="2093" w:type="dxa"/>
            <w:tcBorders>
              <w:top w:val="single" w:sz="4" w:space="0" w:color="auto"/>
              <w:left w:val="single" w:sz="4" w:space="0" w:color="auto"/>
              <w:bottom w:val="single" w:sz="4" w:space="0" w:color="auto"/>
              <w:right w:val="single" w:sz="4" w:space="0" w:color="auto"/>
            </w:tcBorders>
            <w:hideMark/>
          </w:tcPr>
          <w:p w:rsidR="004F623D" w:rsidRPr="00230858" w:rsidRDefault="004F623D" w:rsidP="00BD3F89">
            <w:pPr>
              <w:jc w:val="both"/>
              <w:rPr>
                <w:rFonts w:ascii="Calibri" w:hAnsi="Calibri" w:cs="Calibri"/>
                <w:b/>
                <w:i/>
                <w:szCs w:val="24"/>
              </w:rPr>
            </w:pPr>
            <w:r w:rsidRPr="00230858">
              <w:rPr>
                <w:rFonts w:ascii="Calibri" w:hAnsi="Calibri" w:cs="Calibri"/>
                <w:b/>
                <w:i/>
                <w:szCs w:val="24"/>
              </w:rPr>
              <w:t>Aktivnost:</w:t>
            </w:r>
          </w:p>
        </w:tc>
        <w:tc>
          <w:tcPr>
            <w:tcW w:w="6969" w:type="dxa"/>
            <w:tcBorders>
              <w:top w:val="single" w:sz="4" w:space="0" w:color="auto"/>
              <w:left w:val="single" w:sz="4" w:space="0" w:color="auto"/>
              <w:bottom w:val="single" w:sz="4" w:space="0" w:color="auto"/>
              <w:right w:val="single" w:sz="4" w:space="0" w:color="auto"/>
            </w:tcBorders>
            <w:hideMark/>
          </w:tcPr>
          <w:p w:rsidR="004F623D" w:rsidRPr="00230858" w:rsidRDefault="004F623D" w:rsidP="00BD3F89">
            <w:pPr>
              <w:jc w:val="both"/>
              <w:rPr>
                <w:rFonts w:ascii="Calibri" w:hAnsi="Calibri" w:cs="Calibri"/>
                <w:b/>
                <w:i/>
                <w:szCs w:val="24"/>
              </w:rPr>
            </w:pPr>
            <w:r w:rsidRPr="00230858">
              <w:rPr>
                <w:rFonts w:ascii="Calibri" w:hAnsi="Calibri" w:cs="Calibri"/>
                <w:b/>
                <w:i/>
                <w:szCs w:val="24"/>
              </w:rPr>
              <w:t>Biološki monitoring Malostonskog zaljeva i Malog mora</w:t>
            </w:r>
          </w:p>
        </w:tc>
      </w:tr>
      <w:tr w:rsidR="004F623D" w:rsidRPr="006E4414" w:rsidTr="006E4414">
        <w:tc>
          <w:tcPr>
            <w:tcW w:w="2093"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both"/>
              <w:rPr>
                <w:rFonts w:ascii="Calibri" w:hAnsi="Calibri" w:cs="Calibri"/>
                <w:sz w:val="24"/>
                <w:szCs w:val="24"/>
              </w:rPr>
            </w:pPr>
            <w:r w:rsidRPr="006E4414">
              <w:rPr>
                <w:rFonts w:ascii="Calibri" w:hAnsi="Calibri" w:cs="Calibr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both"/>
              <w:rPr>
                <w:rFonts w:ascii="Calibri" w:hAnsi="Calibri" w:cs="Calibri"/>
                <w:sz w:val="24"/>
                <w:szCs w:val="24"/>
              </w:rPr>
            </w:pPr>
            <w:r w:rsidRPr="006E4414">
              <w:rPr>
                <w:rFonts w:ascii="Calibri" w:hAnsi="Calibri" w:cs="Calibri"/>
                <w:sz w:val="24"/>
                <w:szCs w:val="24"/>
              </w:rPr>
              <w:t xml:space="preserve">280.000,00 </w:t>
            </w:r>
          </w:p>
        </w:tc>
      </w:tr>
      <w:tr w:rsidR="004F623D" w:rsidRPr="006E4414" w:rsidTr="006E4414">
        <w:tc>
          <w:tcPr>
            <w:tcW w:w="2093"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both"/>
              <w:rPr>
                <w:rFonts w:ascii="Calibri" w:hAnsi="Calibri" w:cs="Calibri"/>
                <w:sz w:val="24"/>
                <w:szCs w:val="24"/>
              </w:rPr>
            </w:pPr>
            <w:r w:rsidRPr="006E4414">
              <w:rPr>
                <w:rFonts w:ascii="Calibri" w:hAnsi="Calibri" w:cs="Calibri"/>
                <w:sz w:val="24"/>
                <w:szCs w:val="24"/>
              </w:rPr>
              <w:t>Opis:</w:t>
            </w:r>
          </w:p>
        </w:tc>
        <w:tc>
          <w:tcPr>
            <w:tcW w:w="6969"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shd w:val="clear" w:color="auto" w:fill="FFFFFF"/>
              <w:jc w:val="both"/>
              <w:rPr>
                <w:rFonts w:ascii="Calibri" w:hAnsi="Calibri" w:cs="Calibri"/>
                <w:sz w:val="24"/>
                <w:szCs w:val="24"/>
              </w:rPr>
            </w:pPr>
            <w:r w:rsidRPr="006E4414">
              <w:rPr>
                <w:rFonts w:ascii="Calibri" w:hAnsi="Calibri" w:cs="Calibri"/>
                <w:sz w:val="24"/>
                <w:szCs w:val="24"/>
              </w:rPr>
              <w:t>Radi zaštite staništa kao i zdravlja konzumenata, te utvrđivanja mogućnosti da se ova djelatnost nesmetano odvija na datim lokacijama, Ministarstvo je propisalo određene uvjete koje mi kroz ovu djelatnost ispunjavama.</w:t>
            </w:r>
          </w:p>
          <w:p w:rsidR="004F623D" w:rsidRPr="006E4414" w:rsidRDefault="004F623D" w:rsidP="00BD3F89">
            <w:pPr>
              <w:shd w:val="clear" w:color="auto" w:fill="FFFFFF"/>
              <w:jc w:val="both"/>
              <w:rPr>
                <w:rFonts w:ascii="Calibri" w:eastAsia="Times New Roman" w:hAnsi="Calibri" w:cs="Calibri"/>
                <w:sz w:val="24"/>
                <w:szCs w:val="24"/>
              </w:rPr>
            </w:pPr>
            <w:r w:rsidRPr="006E4414">
              <w:rPr>
                <w:rFonts w:ascii="Calibri" w:hAnsi="Calibri" w:cs="Calibri"/>
                <w:sz w:val="24"/>
                <w:szCs w:val="24"/>
              </w:rPr>
              <w:t>Provedbom postupka javne nabave, izborom izvođač i sklapanjem ugovora, te plaćanjem za učinjenu uslugu županija provodi ovu obavezu.</w:t>
            </w:r>
          </w:p>
        </w:tc>
      </w:tr>
      <w:tr w:rsidR="004F623D" w:rsidRPr="006E4414" w:rsidTr="006E4414">
        <w:tc>
          <w:tcPr>
            <w:tcW w:w="2093"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both"/>
              <w:rPr>
                <w:rFonts w:ascii="Calibri" w:hAnsi="Calibri" w:cs="Calibri"/>
                <w:sz w:val="24"/>
                <w:szCs w:val="24"/>
              </w:rPr>
            </w:pPr>
            <w:r w:rsidRPr="006E4414">
              <w:rPr>
                <w:rFonts w:ascii="Calibri" w:hAnsi="Calibri" w:cs="Calibri"/>
                <w:sz w:val="24"/>
                <w:szCs w:val="24"/>
              </w:rPr>
              <w:t>Pokazatelj uspješnosti:</w:t>
            </w:r>
          </w:p>
        </w:tc>
        <w:tc>
          <w:tcPr>
            <w:tcW w:w="6969"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both"/>
              <w:rPr>
                <w:rFonts w:ascii="Calibri" w:hAnsi="Calibri" w:cs="Calibri"/>
                <w:sz w:val="24"/>
                <w:szCs w:val="24"/>
              </w:rPr>
            </w:pPr>
            <w:r w:rsidRPr="006E4414">
              <w:rPr>
                <w:rFonts w:ascii="Calibri" w:eastAsia="Times New Roman" w:hAnsi="Calibri" w:cs="Calibri"/>
                <w:sz w:val="24"/>
                <w:szCs w:val="24"/>
              </w:rPr>
              <w:t>Uzorkovanjem morske vode utvrđuje se kvalitetu staništa u kojem se uzgajaju morski organizmi, te pratiti kretanje određenih parametara.</w:t>
            </w:r>
          </w:p>
        </w:tc>
      </w:tr>
      <w:tr w:rsidR="004F623D" w:rsidRPr="006E4414" w:rsidTr="006E4414">
        <w:tc>
          <w:tcPr>
            <w:tcW w:w="2093"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left"/>
              <w:rPr>
                <w:rFonts w:ascii="Calibri" w:hAnsi="Calibri" w:cs="Calibri"/>
                <w:sz w:val="24"/>
                <w:szCs w:val="24"/>
              </w:rPr>
            </w:pPr>
            <w:r w:rsidRPr="006E4414">
              <w:rPr>
                <w:rFonts w:ascii="Calibri" w:hAnsi="Calibri" w:cs="Calibri"/>
                <w:sz w:val="24"/>
                <w:szCs w:val="24"/>
              </w:rPr>
              <w:t xml:space="preserve">Izvještaj o postignutim ciljevima iz </w:t>
            </w:r>
            <w:r w:rsidRPr="006E4414">
              <w:rPr>
                <w:rFonts w:ascii="Calibri" w:hAnsi="Calibri" w:cs="Calibri"/>
                <w:sz w:val="24"/>
                <w:szCs w:val="24"/>
              </w:rPr>
              <w:lastRenderedPageBreak/>
              <w:t>prethodne godine:</w:t>
            </w:r>
          </w:p>
        </w:tc>
        <w:tc>
          <w:tcPr>
            <w:tcW w:w="6969"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both"/>
              <w:rPr>
                <w:rFonts w:ascii="Calibri" w:hAnsi="Calibri" w:cs="Calibri"/>
                <w:sz w:val="24"/>
                <w:szCs w:val="24"/>
              </w:rPr>
            </w:pPr>
            <w:r w:rsidRPr="006E4414">
              <w:rPr>
                <w:rFonts w:ascii="Calibri" w:eastAsia="Times New Roman" w:hAnsi="Calibri" w:cs="Calibri"/>
                <w:sz w:val="24"/>
                <w:szCs w:val="24"/>
              </w:rPr>
              <w:lastRenderedPageBreak/>
              <w:t>Djelatnost uzgoja se nesmetano odvija.</w:t>
            </w:r>
          </w:p>
        </w:tc>
      </w:tr>
      <w:tr w:rsidR="004F623D" w:rsidRPr="006E4414" w:rsidTr="006E4414">
        <w:tc>
          <w:tcPr>
            <w:tcW w:w="2093"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left"/>
              <w:rPr>
                <w:rFonts w:ascii="Calibri" w:hAnsi="Calibri" w:cs="Calibri"/>
                <w:sz w:val="24"/>
                <w:szCs w:val="24"/>
              </w:rPr>
            </w:pPr>
            <w:r w:rsidRPr="006E4414">
              <w:rPr>
                <w:rFonts w:ascii="Calibri" w:hAnsi="Calibri" w:cs="Calibri"/>
                <w:sz w:val="24"/>
                <w:szCs w:val="24"/>
              </w:rPr>
              <w:lastRenderedPageBreak/>
              <w:t>Obrazloženje odstupanja od projekcija za 2021. usvojenih u prošlogodišnjem proračunu:</w:t>
            </w:r>
          </w:p>
        </w:tc>
        <w:tc>
          <w:tcPr>
            <w:tcW w:w="6969" w:type="dxa"/>
            <w:tcBorders>
              <w:top w:val="single" w:sz="4" w:space="0" w:color="auto"/>
              <w:left w:val="single" w:sz="4" w:space="0" w:color="auto"/>
              <w:bottom w:val="single" w:sz="4" w:space="0" w:color="auto"/>
              <w:right w:val="single" w:sz="4" w:space="0" w:color="auto"/>
            </w:tcBorders>
            <w:hideMark/>
          </w:tcPr>
          <w:p w:rsidR="004F623D" w:rsidRPr="006E4414" w:rsidRDefault="004F623D" w:rsidP="00BD3F89">
            <w:pPr>
              <w:jc w:val="both"/>
              <w:rPr>
                <w:rFonts w:ascii="Calibri" w:hAnsi="Calibri" w:cs="Calibri"/>
                <w:sz w:val="24"/>
                <w:szCs w:val="24"/>
              </w:rPr>
            </w:pPr>
            <w:r w:rsidRPr="006E4414">
              <w:rPr>
                <w:rFonts w:ascii="Calibri" w:hAnsi="Calibri" w:cs="Calibri"/>
                <w:sz w:val="24"/>
                <w:szCs w:val="24"/>
              </w:rPr>
              <w:t>Sredstva su povećana zbog većeg troška provedbe postupka.</w:t>
            </w:r>
          </w:p>
        </w:tc>
      </w:tr>
    </w:tbl>
    <w:p w:rsidR="0053126D" w:rsidRDefault="0053126D" w:rsidP="001631E4">
      <w:pPr>
        <w:jc w:val="both"/>
        <w:rPr>
          <w:rFonts w:ascii="Calibri" w:hAnsi="Calibri" w:cs="Calibri"/>
          <w:szCs w:val="24"/>
        </w:rPr>
      </w:pPr>
    </w:p>
    <w:p w:rsidR="006E4414" w:rsidRDefault="006E4414" w:rsidP="001631E4">
      <w:pPr>
        <w:jc w:val="both"/>
        <w:rPr>
          <w:rFonts w:ascii="Calibri" w:hAnsi="Calibri" w:cs="Calibri"/>
          <w:szCs w:val="24"/>
        </w:rPr>
      </w:pPr>
    </w:p>
    <w:tbl>
      <w:tblPr>
        <w:tblStyle w:val="TableGrid"/>
        <w:tblW w:w="0" w:type="auto"/>
        <w:tblLook w:val="04A0"/>
      </w:tblPr>
      <w:tblGrid>
        <w:gridCol w:w="2093"/>
        <w:gridCol w:w="6969"/>
      </w:tblGrid>
      <w:tr w:rsidR="00BD3F89" w:rsidRPr="00BD3F89" w:rsidTr="006E4414">
        <w:tc>
          <w:tcPr>
            <w:tcW w:w="2093" w:type="dxa"/>
            <w:tcBorders>
              <w:top w:val="single" w:sz="4" w:space="0" w:color="auto"/>
              <w:left w:val="single" w:sz="4" w:space="0" w:color="auto"/>
              <w:bottom w:val="single" w:sz="4" w:space="0" w:color="auto"/>
              <w:right w:val="single" w:sz="4" w:space="0" w:color="auto"/>
            </w:tcBorders>
            <w:hideMark/>
          </w:tcPr>
          <w:p w:rsidR="00BD3F89" w:rsidRPr="00BD3F89" w:rsidRDefault="00BD3F89" w:rsidP="00BD3F89">
            <w:pPr>
              <w:jc w:val="both"/>
              <w:rPr>
                <w:rFonts w:ascii="Calibri" w:hAnsi="Calibri" w:cs="Calibri"/>
                <w:b/>
                <w:sz w:val="24"/>
                <w:szCs w:val="24"/>
              </w:rPr>
            </w:pPr>
            <w:r w:rsidRPr="00BD3F89">
              <w:rPr>
                <w:rFonts w:ascii="Calibri" w:hAnsi="Calibri" w:cs="Calibri"/>
                <w:b/>
                <w:sz w:val="24"/>
                <w:szCs w:val="24"/>
              </w:rPr>
              <w:t>PROGRAM:</w:t>
            </w:r>
          </w:p>
        </w:tc>
        <w:tc>
          <w:tcPr>
            <w:tcW w:w="6969" w:type="dxa"/>
            <w:tcBorders>
              <w:top w:val="single" w:sz="4" w:space="0" w:color="auto"/>
              <w:left w:val="single" w:sz="4" w:space="0" w:color="auto"/>
              <w:bottom w:val="single" w:sz="4" w:space="0" w:color="auto"/>
              <w:right w:val="single" w:sz="4" w:space="0" w:color="auto"/>
            </w:tcBorders>
            <w:hideMark/>
          </w:tcPr>
          <w:p w:rsidR="00BD3F89" w:rsidRPr="00BD3F89" w:rsidRDefault="00BD3F89" w:rsidP="00BD3F89">
            <w:pPr>
              <w:jc w:val="both"/>
              <w:rPr>
                <w:rFonts w:ascii="Calibri" w:hAnsi="Calibri" w:cs="Calibri"/>
                <w:b/>
                <w:sz w:val="24"/>
                <w:szCs w:val="24"/>
              </w:rPr>
            </w:pPr>
            <w:r w:rsidRPr="00BD3F89">
              <w:rPr>
                <w:rFonts w:ascii="Calibri" w:hAnsi="Calibri" w:cs="Calibri"/>
                <w:b/>
                <w:sz w:val="24"/>
                <w:szCs w:val="24"/>
              </w:rPr>
              <w:t>EU PROJEKTI UO ZA GOSPODARSTVO I MORE</w:t>
            </w:r>
          </w:p>
        </w:tc>
      </w:tr>
      <w:tr w:rsidR="00724712" w:rsidRPr="005C4D4A" w:rsidTr="006E4414">
        <w:tc>
          <w:tcPr>
            <w:tcW w:w="2093"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b/>
                <w:i/>
                <w:sz w:val="24"/>
                <w:szCs w:val="24"/>
              </w:rPr>
            </w:pPr>
            <w:r w:rsidRPr="005C4D4A">
              <w:rPr>
                <w:rFonts w:ascii="Calibri" w:hAnsi="Calibri" w:cs="Calibri"/>
                <w:b/>
                <w:i/>
                <w:sz w:val="24"/>
                <w:szCs w:val="24"/>
              </w:rPr>
              <w:t>Aktivnost:</w:t>
            </w:r>
          </w:p>
        </w:tc>
        <w:tc>
          <w:tcPr>
            <w:tcW w:w="6969"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b/>
                <w:i/>
                <w:sz w:val="24"/>
                <w:szCs w:val="24"/>
              </w:rPr>
            </w:pPr>
            <w:r w:rsidRPr="005C4D4A">
              <w:rPr>
                <w:rFonts w:ascii="Calibri" w:hAnsi="Calibri" w:cs="Calibri"/>
                <w:b/>
                <w:i/>
                <w:sz w:val="24"/>
                <w:szCs w:val="24"/>
              </w:rPr>
              <w:t xml:space="preserve"> EU MIMOSA – Maritime and mulitmodal sustainable passenger transport solutions and services </w:t>
            </w:r>
          </w:p>
        </w:tc>
      </w:tr>
      <w:tr w:rsidR="00724712" w:rsidRPr="005C4D4A" w:rsidTr="006E4414">
        <w:tc>
          <w:tcPr>
            <w:tcW w:w="2093" w:type="dxa"/>
            <w:tcBorders>
              <w:top w:val="single" w:sz="4" w:space="0" w:color="auto"/>
              <w:left w:val="single" w:sz="4" w:space="0" w:color="auto"/>
              <w:bottom w:val="single" w:sz="4" w:space="0" w:color="auto"/>
              <w:right w:val="single" w:sz="4" w:space="0" w:color="auto"/>
            </w:tcBorders>
            <w:hideMark/>
          </w:tcPr>
          <w:p w:rsidR="00724712" w:rsidRPr="005C4D4A" w:rsidRDefault="00724712" w:rsidP="006E4414">
            <w:pPr>
              <w:jc w:val="both"/>
              <w:rPr>
                <w:rFonts w:ascii="Calibri" w:hAnsi="Calibri" w:cs="Calibri"/>
                <w:sz w:val="24"/>
                <w:szCs w:val="24"/>
              </w:rPr>
            </w:pPr>
            <w:r w:rsidRPr="005C4D4A">
              <w:rPr>
                <w:rFonts w:ascii="Calibri" w:hAnsi="Calibri" w:cs="Calibri"/>
                <w:sz w:val="24"/>
                <w:szCs w:val="24"/>
              </w:rPr>
              <w:t xml:space="preserve">Potrebna </w:t>
            </w:r>
            <w:r w:rsidR="006E4414">
              <w:rPr>
                <w:rFonts w:ascii="Calibri" w:hAnsi="Calibri" w:cs="Calibri"/>
                <w:sz w:val="24"/>
                <w:szCs w:val="24"/>
              </w:rPr>
              <w:t>sredstva</w:t>
            </w:r>
            <w:r w:rsidRPr="005C4D4A">
              <w:rPr>
                <w:rFonts w:ascii="Calibri" w:hAnsi="Calibri" w:cs="Calibri"/>
                <w:sz w:val="24"/>
                <w:szCs w:val="24"/>
              </w:rPr>
              <w:t>:</w:t>
            </w:r>
          </w:p>
        </w:tc>
        <w:tc>
          <w:tcPr>
            <w:tcW w:w="6969"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sz w:val="24"/>
                <w:szCs w:val="24"/>
              </w:rPr>
            </w:pPr>
            <w:r w:rsidRPr="005C4D4A">
              <w:rPr>
                <w:rFonts w:ascii="Calibri" w:hAnsi="Calibri" w:cs="Calibri"/>
                <w:sz w:val="24"/>
                <w:szCs w:val="24"/>
              </w:rPr>
              <w:t>1.</w:t>
            </w:r>
            <w:r w:rsidR="00BD3F89">
              <w:rPr>
                <w:rFonts w:ascii="Calibri" w:hAnsi="Calibri" w:cs="Calibri"/>
                <w:sz w:val="24"/>
                <w:szCs w:val="24"/>
              </w:rPr>
              <w:t>378.2</w:t>
            </w:r>
            <w:r w:rsidRPr="005C4D4A">
              <w:rPr>
                <w:rFonts w:ascii="Calibri" w:hAnsi="Calibri" w:cs="Calibri"/>
                <w:sz w:val="24"/>
                <w:szCs w:val="24"/>
              </w:rPr>
              <w:t xml:space="preserve">00,00 </w:t>
            </w:r>
          </w:p>
        </w:tc>
      </w:tr>
      <w:tr w:rsidR="00724712" w:rsidRPr="005C4D4A" w:rsidTr="006E4414">
        <w:tc>
          <w:tcPr>
            <w:tcW w:w="2093"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sz w:val="24"/>
                <w:szCs w:val="24"/>
              </w:rPr>
            </w:pPr>
            <w:r w:rsidRPr="005C4D4A">
              <w:rPr>
                <w:rFonts w:ascii="Calibri" w:hAnsi="Calibri" w:cs="Calibri"/>
                <w:sz w:val="24"/>
                <w:szCs w:val="24"/>
              </w:rPr>
              <w:t>Opis:</w:t>
            </w:r>
          </w:p>
        </w:tc>
        <w:tc>
          <w:tcPr>
            <w:tcW w:w="6969"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sz w:val="24"/>
                <w:szCs w:val="24"/>
              </w:rPr>
            </w:pPr>
            <w:r w:rsidRPr="005C4D4A">
              <w:rPr>
                <w:rFonts w:ascii="Calibri" w:hAnsi="Calibri" w:cs="Calibri"/>
                <w:sz w:val="24"/>
                <w:szCs w:val="24"/>
              </w:rPr>
              <w:t>Projektom se želi poboljšati kvaliteta, sigurnost i ekološku održivost usluga pomorskog i obalnog prometa promicanjem multomodalnosti u programskom području</w:t>
            </w:r>
          </w:p>
        </w:tc>
      </w:tr>
      <w:tr w:rsidR="00724712" w:rsidRPr="005C4D4A" w:rsidTr="006E4414">
        <w:tc>
          <w:tcPr>
            <w:tcW w:w="2093"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sz w:val="24"/>
                <w:szCs w:val="24"/>
              </w:rPr>
            </w:pPr>
            <w:r w:rsidRPr="005C4D4A">
              <w:rPr>
                <w:rFonts w:ascii="Calibri" w:hAnsi="Calibri" w:cs="Calibri"/>
                <w:sz w:val="24"/>
                <w:szCs w:val="24"/>
              </w:rPr>
              <w:t>Pokazatelj uspješnosti:</w:t>
            </w:r>
          </w:p>
        </w:tc>
        <w:tc>
          <w:tcPr>
            <w:tcW w:w="6969"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sz w:val="24"/>
                <w:szCs w:val="24"/>
              </w:rPr>
            </w:pPr>
            <w:r w:rsidRPr="005C4D4A">
              <w:rPr>
                <w:rFonts w:ascii="Calibri" w:hAnsi="Calibri" w:cs="Calibri"/>
                <w:sz w:val="24"/>
                <w:szCs w:val="24"/>
              </w:rPr>
              <w:t>Provedena javna nabava za izradu dokumentacije i nabavku opreme</w:t>
            </w:r>
          </w:p>
        </w:tc>
      </w:tr>
      <w:tr w:rsidR="00724712" w:rsidRPr="005C4D4A" w:rsidTr="006E4414">
        <w:tc>
          <w:tcPr>
            <w:tcW w:w="2093"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left"/>
              <w:rPr>
                <w:rFonts w:ascii="Calibri" w:hAnsi="Calibri" w:cs="Calibri"/>
                <w:sz w:val="24"/>
                <w:szCs w:val="24"/>
              </w:rPr>
            </w:pPr>
            <w:r w:rsidRPr="005C4D4A">
              <w:rPr>
                <w:rFonts w:ascii="Calibri" w:hAnsi="Calibri" w:cs="Calibri"/>
                <w:sz w:val="24"/>
                <w:szCs w:val="24"/>
              </w:rPr>
              <w:t>Izvještaj o postignutim ciljevima iz prethodne godine:</w:t>
            </w:r>
          </w:p>
        </w:tc>
        <w:tc>
          <w:tcPr>
            <w:tcW w:w="6969"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sz w:val="24"/>
                <w:szCs w:val="24"/>
              </w:rPr>
            </w:pPr>
            <w:r w:rsidRPr="005C4D4A">
              <w:rPr>
                <w:rFonts w:ascii="Calibri" w:hAnsi="Calibri" w:cs="Calibri"/>
                <w:sz w:val="24"/>
                <w:szCs w:val="24"/>
              </w:rPr>
              <w:t>Projekt započeo s provedbom u 2020. godini</w:t>
            </w:r>
          </w:p>
        </w:tc>
      </w:tr>
      <w:tr w:rsidR="00724712" w:rsidRPr="005C4D4A" w:rsidTr="006E4414">
        <w:tc>
          <w:tcPr>
            <w:tcW w:w="2093"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left"/>
              <w:rPr>
                <w:rFonts w:ascii="Calibri" w:hAnsi="Calibri" w:cs="Calibri"/>
                <w:sz w:val="24"/>
                <w:szCs w:val="24"/>
              </w:rPr>
            </w:pPr>
            <w:r w:rsidRPr="005C4D4A">
              <w:rPr>
                <w:rFonts w:ascii="Calibri" w:hAnsi="Calibri" w:cs="Calibri"/>
                <w:sz w:val="24"/>
                <w:szCs w:val="24"/>
              </w:rPr>
              <w:t>Obrazloženje odstupanja od projekcija za 2021. usvojenih u prošlogodišnjem proračunu:</w:t>
            </w:r>
          </w:p>
        </w:tc>
        <w:tc>
          <w:tcPr>
            <w:tcW w:w="6969" w:type="dxa"/>
            <w:tcBorders>
              <w:top w:val="single" w:sz="4" w:space="0" w:color="auto"/>
              <w:left w:val="single" w:sz="4" w:space="0" w:color="auto"/>
              <w:bottom w:val="single" w:sz="4" w:space="0" w:color="auto"/>
              <w:right w:val="single" w:sz="4" w:space="0" w:color="auto"/>
            </w:tcBorders>
            <w:hideMark/>
          </w:tcPr>
          <w:p w:rsidR="00724712" w:rsidRPr="005C4D4A" w:rsidRDefault="00724712" w:rsidP="00BD3F89">
            <w:pPr>
              <w:jc w:val="both"/>
              <w:rPr>
                <w:rFonts w:ascii="Calibri" w:hAnsi="Calibri" w:cs="Calibri"/>
                <w:sz w:val="24"/>
                <w:szCs w:val="24"/>
              </w:rPr>
            </w:pPr>
            <w:r w:rsidRPr="005C4D4A">
              <w:rPr>
                <w:rFonts w:ascii="Calibri" w:hAnsi="Calibri" w:cs="Calibri"/>
                <w:sz w:val="24"/>
                <w:szCs w:val="24"/>
              </w:rPr>
              <w:t>Nema odstupanja</w:t>
            </w:r>
          </w:p>
        </w:tc>
      </w:tr>
      <w:tr w:rsidR="001631E4" w:rsidRPr="0011097C"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b/>
                <w:i/>
                <w:sz w:val="24"/>
                <w:szCs w:val="24"/>
              </w:rPr>
            </w:pPr>
            <w:r w:rsidRPr="00C3499C">
              <w:rPr>
                <w:rFonts w:ascii="Calibri" w:hAnsi="Calibri" w:cs="Calibri"/>
                <w:b/>
                <w:i/>
                <w:sz w:val="24"/>
                <w:szCs w:val="24"/>
              </w:rPr>
              <w:t>Aktivnost:</w:t>
            </w:r>
          </w:p>
        </w:tc>
        <w:tc>
          <w:tcPr>
            <w:tcW w:w="6969"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b/>
                <w:i/>
                <w:sz w:val="24"/>
                <w:szCs w:val="24"/>
              </w:rPr>
            </w:pPr>
            <w:r w:rsidRPr="00C3499C">
              <w:rPr>
                <w:rFonts w:ascii="Calibri" w:hAnsi="Calibri" w:cs="Calibri"/>
                <w:b/>
                <w:i/>
                <w:sz w:val="24"/>
                <w:szCs w:val="24"/>
              </w:rPr>
              <w:t xml:space="preserve"> Interreg HR-IT - Projekt GECO2 – Green economy and CO2 </w:t>
            </w:r>
          </w:p>
        </w:tc>
      </w:tr>
      <w:tr w:rsidR="001631E4" w:rsidRPr="00A242CF"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sz w:val="24"/>
                <w:szCs w:val="24"/>
              </w:rPr>
            </w:pPr>
            <w:r w:rsidRPr="00C3499C">
              <w:rPr>
                <w:rFonts w:ascii="Calibri" w:hAnsi="Calibri" w:cs="Calibr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hideMark/>
          </w:tcPr>
          <w:p w:rsidR="001631E4" w:rsidRPr="00C3499C" w:rsidRDefault="001631E4" w:rsidP="00273FBF">
            <w:pPr>
              <w:jc w:val="both"/>
              <w:rPr>
                <w:rFonts w:ascii="Calibri" w:hAnsi="Calibri" w:cs="Calibri"/>
                <w:sz w:val="24"/>
                <w:szCs w:val="24"/>
              </w:rPr>
            </w:pPr>
            <w:r w:rsidRPr="00C3499C">
              <w:rPr>
                <w:rFonts w:ascii="Calibri" w:hAnsi="Calibri" w:cs="Calibri"/>
                <w:sz w:val="24"/>
                <w:szCs w:val="24"/>
              </w:rPr>
              <w:t>522.91</w:t>
            </w:r>
            <w:r w:rsidR="00481ED0" w:rsidRPr="00C3499C">
              <w:rPr>
                <w:rFonts w:ascii="Calibri" w:hAnsi="Calibri" w:cs="Calibri"/>
                <w:sz w:val="24"/>
                <w:szCs w:val="24"/>
              </w:rPr>
              <w:t>7</w:t>
            </w:r>
            <w:r w:rsidRPr="00C3499C">
              <w:rPr>
                <w:rFonts w:ascii="Calibri" w:hAnsi="Calibri" w:cs="Calibri"/>
                <w:sz w:val="24"/>
                <w:szCs w:val="24"/>
              </w:rPr>
              <w:t xml:space="preserve">,00 </w:t>
            </w:r>
          </w:p>
        </w:tc>
      </w:tr>
      <w:tr w:rsidR="001631E4" w:rsidRPr="00A242CF"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sz w:val="24"/>
                <w:szCs w:val="24"/>
              </w:rPr>
            </w:pPr>
            <w:r w:rsidRPr="00C3499C">
              <w:rPr>
                <w:rFonts w:ascii="Calibri" w:hAnsi="Calibri" w:cs="Calibri"/>
                <w:sz w:val="24"/>
                <w:szCs w:val="24"/>
              </w:rPr>
              <w:t>Opis:</w:t>
            </w:r>
          </w:p>
        </w:tc>
        <w:tc>
          <w:tcPr>
            <w:tcW w:w="6969"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sz w:val="24"/>
                <w:szCs w:val="24"/>
              </w:rPr>
            </w:pPr>
            <w:r w:rsidRPr="00C3499C">
              <w:rPr>
                <w:rFonts w:ascii="Calibri" w:hAnsi="Calibri" w:cs="Calibri"/>
                <w:sz w:val="24"/>
                <w:szCs w:val="24"/>
              </w:rPr>
              <w:t>Uspostava regionalnog opservatorija za mjerenje zasićenosti zraka</w:t>
            </w:r>
          </w:p>
        </w:tc>
      </w:tr>
      <w:tr w:rsidR="001631E4" w:rsidRPr="00A242CF"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sz w:val="24"/>
                <w:szCs w:val="24"/>
              </w:rPr>
            </w:pPr>
            <w:r w:rsidRPr="00C3499C">
              <w:rPr>
                <w:rFonts w:ascii="Calibri" w:hAnsi="Calibri" w:cs="Calibri"/>
                <w:sz w:val="24"/>
                <w:szCs w:val="24"/>
              </w:rPr>
              <w:t>Pokazatelj uspješnosti:</w:t>
            </w:r>
          </w:p>
        </w:tc>
        <w:tc>
          <w:tcPr>
            <w:tcW w:w="6969"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sz w:val="24"/>
                <w:szCs w:val="24"/>
              </w:rPr>
            </w:pPr>
            <w:r w:rsidRPr="00C3499C">
              <w:rPr>
                <w:rFonts w:ascii="Calibri" w:hAnsi="Calibri" w:cs="Calibri"/>
                <w:sz w:val="24"/>
                <w:szCs w:val="24"/>
              </w:rPr>
              <w:t>Provedena javna nabava za izradu dokumentaicje i nabavku opreme</w:t>
            </w:r>
          </w:p>
        </w:tc>
      </w:tr>
      <w:tr w:rsidR="001631E4" w:rsidRPr="00A242CF"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C3499C" w:rsidRDefault="001631E4" w:rsidP="00481ED0">
            <w:pPr>
              <w:jc w:val="left"/>
              <w:rPr>
                <w:rFonts w:ascii="Calibri" w:hAnsi="Calibri" w:cs="Calibri"/>
                <w:sz w:val="24"/>
                <w:szCs w:val="24"/>
              </w:rPr>
            </w:pPr>
            <w:r w:rsidRPr="00C3499C">
              <w:rPr>
                <w:rFonts w:ascii="Calibri" w:hAnsi="Calibri" w:cs="Calibri"/>
                <w:sz w:val="24"/>
                <w:szCs w:val="24"/>
              </w:rPr>
              <w:t>Izvještaj o postignutim ciljevima iz prethodne godine:</w:t>
            </w:r>
          </w:p>
        </w:tc>
        <w:tc>
          <w:tcPr>
            <w:tcW w:w="6969"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sz w:val="24"/>
                <w:szCs w:val="24"/>
              </w:rPr>
            </w:pPr>
            <w:r w:rsidRPr="00C3499C">
              <w:rPr>
                <w:rFonts w:ascii="Calibri" w:hAnsi="Calibri" w:cs="Calibri"/>
                <w:sz w:val="24"/>
                <w:szCs w:val="24"/>
              </w:rPr>
              <w:t xml:space="preserve">Projekt je tek započeo s provednom u drogom polugodištu 2019. godine. </w:t>
            </w:r>
          </w:p>
        </w:tc>
      </w:tr>
      <w:tr w:rsidR="001631E4" w:rsidRPr="00A242CF"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left"/>
              <w:rPr>
                <w:rFonts w:ascii="Calibri" w:hAnsi="Calibri" w:cs="Calibri"/>
                <w:sz w:val="24"/>
                <w:szCs w:val="24"/>
              </w:rPr>
            </w:pPr>
            <w:r w:rsidRPr="00C3499C">
              <w:rPr>
                <w:rFonts w:ascii="Calibri" w:hAnsi="Calibri" w:cs="Calibri"/>
                <w:sz w:val="24"/>
                <w:szCs w:val="24"/>
              </w:rPr>
              <w:t>Obrazloženje odstupanja od projekcija za 2021. usvojenih u prošlogodišnjem proračunu:</w:t>
            </w:r>
          </w:p>
        </w:tc>
        <w:tc>
          <w:tcPr>
            <w:tcW w:w="6969" w:type="dxa"/>
            <w:tcBorders>
              <w:top w:val="single" w:sz="4" w:space="0" w:color="auto"/>
              <w:left w:val="single" w:sz="4" w:space="0" w:color="auto"/>
              <w:bottom w:val="single" w:sz="4" w:space="0" w:color="auto"/>
              <w:right w:val="single" w:sz="4" w:space="0" w:color="auto"/>
            </w:tcBorders>
            <w:hideMark/>
          </w:tcPr>
          <w:p w:rsidR="001631E4" w:rsidRPr="00C3499C" w:rsidRDefault="001631E4">
            <w:pPr>
              <w:jc w:val="both"/>
              <w:rPr>
                <w:rFonts w:ascii="Calibri" w:hAnsi="Calibri" w:cs="Calibri"/>
                <w:sz w:val="24"/>
                <w:szCs w:val="24"/>
              </w:rPr>
            </w:pPr>
            <w:r w:rsidRPr="00C3499C">
              <w:rPr>
                <w:rFonts w:ascii="Calibri" w:hAnsi="Calibri" w:cs="Calibri"/>
                <w:sz w:val="24"/>
                <w:szCs w:val="24"/>
              </w:rPr>
              <w:t>Nema odstupanja</w:t>
            </w:r>
          </w:p>
        </w:tc>
      </w:tr>
      <w:tr w:rsidR="001631E4" w:rsidRPr="0011097C"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11097C" w:rsidRDefault="001631E4">
            <w:pPr>
              <w:jc w:val="both"/>
              <w:rPr>
                <w:rFonts w:ascii="Calibri" w:hAnsi="Calibri" w:cs="Calibri"/>
                <w:b/>
                <w:i/>
                <w:szCs w:val="24"/>
              </w:rPr>
            </w:pPr>
            <w:r w:rsidRPr="0011097C">
              <w:rPr>
                <w:rFonts w:ascii="Calibri" w:hAnsi="Calibri" w:cs="Calibri"/>
                <w:b/>
                <w:i/>
                <w:szCs w:val="24"/>
              </w:rPr>
              <w:t>Aktivnost:</w:t>
            </w:r>
          </w:p>
        </w:tc>
        <w:tc>
          <w:tcPr>
            <w:tcW w:w="6969" w:type="dxa"/>
            <w:tcBorders>
              <w:top w:val="single" w:sz="4" w:space="0" w:color="auto"/>
              <w:left w:val="single" w:sz="4" w:space="0" w:color="auto"/>
              <w:bottom w:val="single" w:sz="4" w:space="0" w:color="auto"/>
              <w:right w:val="single" w:sz="4" w:space="0" w:color="auto"/>
            </w:tcBorders>
            <w:hideMark/>
          </w:tcPr>
          <w:p w:rsidR="001631E4" w:rsidRPr="0011097C" w:rsidRDefault="001631E4">
            <w:pPr>
              <w:jc w:val="both"/>
              <w:rPr>
                <w:rFonts w:ascii="Calibri" w:hAnsi="Calibri" w:cs="Calibri"/>
                <w:b/>
                <w:i/>
                <w:szCs w:val="24"/>
              </w:rPr>
            </w:pPr>
            <w:r w:rsidRPr="0011097C">
              <w:rPr>
                <w:rFonts w:ascii="Calibri" w:hAnsi="Calibri" w:cs="Calibri"/>
                <w:b/>
                <w:i/>
                <w:szCs w:val="24"/>
              </w:rPr>
              <w:t xml:space="preserve"> Interreg HR-IT  - ARGOS</w:t>
            </w:r>
          </w:p>
        </w:tc>
      </w:tr>
      <w:tr w:rsidR="001631E4" w:rsidRPr="004668F1"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hideMark/>
          </w:tcPr>
          <w:p w:rsidR="001631E4" w:rsidRPr="004668F1" w:rsidRDefault="00C3499C" w:rsidP="00FF40CA">
            <w:pPr>
              <w:jc w:val="both"/>
              <w:rPr>
                <w:rFonts w:ascii="Calibri" w:hAnsi="Calibri" w:cs="Calibri"/>
                <w:sz w:val="24"/>
                <w:szCs w:val="24"/>
              </w:rPr>
            </w:pPr>
            <w:r w:rsidRPr="004668F1">
              <w:rPr>
                <w:rFonts w:ascii="Calibri" w:hAnsi="Calibri" w:cs="Calibri"/>
                <w:sz w:val="24"/>
                <w:szCs w:val="24"/>
              </w:rPr>
              <w:t>2.011.00</w:t>
            </w:r>
            <w:r w:rsidR="00FF40CA" w:rsidRPr="004668F1">
              <w:rPr>
                <w:rFonts w:ascii="Calibri" w:hAnsi="Calibri" w:cs="Calibri"/>
                <w:sz w:val="24"/>
                <w:szCs w:val="24"/>
              </w:rPr>
              <w:t>0</w:t>
            </w:r>
            <w:r w:rsidR="001631E4" w:rsidRPr="004668F1">
              <w:rPr>
                <w:rFonts w:ascii="Calibri" w:hAnsi="Calibri" w:cs="Calibri"/>
                <w:sz w:val="24"/>
                <w:szCs w:val="24"/>
              </w:rPr>
              <w:t xml:space="preserve">,00 </w:t>
            </w:r>
          </w:p>
        </w:tc>
      </w:tr>
      <w:tr w:rsidR="001631E4" w:rsidRPr="004668F1"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t>Opis:</w:t>
            </w:r>
          </w:p>
        </w:tc>
        <w:tc>
          <w:tcPr>
            <w:tcW w:w="6969" w:type="dxa"/>
            <w:tcBorders>
              <w:top w:val="single" w:sz="4" w:space="0" w:color="auto"/>
              <w:left w:val="single" w:sz="4" w:space="0" w:color="auto"/>
              <w:bottom w:val="single" w:sz="4" w:space="0" w:color="auto"/>
              <w:right w:val="single" w:sz="4" w:space="0" w:color="auto"/>
            </w:tcBorders>
            <w:hideMark/>
          </w:tcPr>
          <w:p w:rsidR="001631E4" w:rsidRPr="004668F1" w:rsidRDefault="001631E4" w:rsidP="004668F1">
            <w:pPr>
              <w:jc w:val="left"/>
              <w:rPr>
                <w:rFonts w:ascii="Calibri" w:hAnsi="Calibri" w:cs="Calibri"/>
                <w:sz w:val="24"/>
                <w:szCs w:val="24"/>
              </w:rPr>
            </w:pPr>
            <w:r w:rsidRPr="004668F1">
              <w:rPr>
                <w:rFonts w:ascii="Calibri" w:hAnsi="Calibri" w:cs="Calibri"/>
                <w:sz w:val="24"/>
                <w:szCs w:val="24"/>
              </w:rPr>
              <w:t>Uspostava Centra za školjkarstvo na Bistrini kroz nabavu specijalizirane opreme</w:t>
            </w:r>
          </w:p>
        </w:tc>
      </w:tr>
      <w:tr w:rsidR="001631E4" w:rsidRPr="004668F1"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lastRenderedPageBreak/>
              <w:t>Pokazatelj uspješnosti:</w:t>
            </w:r>
          </w:p>
        </w:tc>
        <w:tc>
          <w:tcPr>
            <w:tcW w:w="6969" w:type="dxa"/>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t>Provedena javna nabava za nabavku opreme</w:t>
            </w:r>
          </w:p>
        </w:tc>
      </w:tr>
      <w:tr w:rsidR="001631E4" w:rsidRPr="004668F1"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4668F1" w:rsidRDefault="001631E4" w:rsidP="00481ED0">
            <w:pPr>
              <w:jc w:val="left"/>
              <w:rPr>
                <w:rFonts w:ascii="Calibri" w:hAnsi="Calibri" w:cs="Calibri"/>
                <w:sz w:val="24"/>
                <w:szCs w:val="24"/>
              </w:rPr>
            </w:pPr>
            <w:r w:rsidRPr="004668F1">
              <w:rPr>
                <w:rFonts w:ascii="Calibri" w:hAnsi="Calibri" w:cs="Calibri"/>
                <w:sz w:val="24"/>
                <w:szCs w:val="24"/>
              </w:rPr>
              <w:t>Izvještaj o postignutim ciljevima iz prethodne godine:</w:t>
            </w:r>
          </w:p>
        </w:tc>
        <w:tc>
          <w:tcPr>
            <w:tcW w:w="6969" w:type="dxa"/>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t>Projekt započinje s provedbom u 2020. godini</w:t>
            </w:r>
          </w:p>
        </w:tc>
      </w:tr>
      <w:tr w:rsidR="001631E4" w:rsidRPr="004668F1" w:rsidTr="00C3499C">
        <w:tc>
          <w:tcPr>
            <w:tcW w:w="2093" w:type="dxa"/>
            <w:tcBorders>
              <w:top w:val="single" w:sz="4" w:space="0" w:color="auto"/>
              <w:left w:val="single" w:sz="4" w:space="0" w:color="auto"/>
              <w:bottom w:val="single" w:sz="4" w:space="0" w:color="auto"/>
              <w:right w:val="single" w:sz="4" w:space="0" w:color="auto"/>
            </w:tcBorders>
            <w:hideMark/>
          </w:tcPr>
          <w:p w:rsidR="001631E4" w:rsidRPr="004668F1" w:rsidRDefault="001631E4">
            <w:pPr>
              <w:jc w:val="left"/>
              <w:rPr>
                <w:rFonts w:ascii="Calibri" w:hAnsi="Calibri" w:cs="Calibri"/>
                <w:sz w:val="24"/>
                <w:szCs w:val="24"/>
              </w:rPr>
            </w:pPr>
            <w:r w:rsidRPr="004668F1">
              <w:rPr>
                <w:rFonts w:ascii="Calibri" w:hAnsi="Calibri" w:cs="Calibri"/>
                <w:sz w:val="24"/>
                <w:szCs w:val="24"/>
              </w:rPr>
              <w:t>Obrazloženje odstupanja od projekcija za 2021. usvojenih u prošlogodišnjem proračunu:</w:t>
            </w:r>
          </w:p>
        </w:tc>
        <w:tc>
          <w:tcPr>
            <w:tcW w:w="6969" w:type="dxa"/>
            <w:tcBorders>
              <w:top w:val="single" w:sz="4" w:space="0" w:color="auto"/>
              <w:left w:val="single" w:sz="4" w:space="0" w:color="auto"/>
              <w:bottom w:val="single" w:sz="4" w:space="0" w:color="auto"/>
              <w:right w:val="single" w:sz="4" w:space="0" w:color="auto"/>
            </w:tcBorders>
            <w:hideMark/>
          </w:tcPr>
          <w:p w:rsidR="001631E4" w:rsidRPr="004668F1" w:rsidRDefault="001631E4">
            <w:pPr>
              <w:jc w:val="both"/>
              <w:rPr>
                <w:rFonts w:ascii="Calibri" w:hAnsi="Calibri" w:cs="Calibri"/>
                <w:sz w:val="24"/>
                <w:szCs w:val="24"/>
              </w:rPr>
            </w:pPr>
            <w:r w:rsidRPr="004668F1">
              <w:rPr>
                <w:rFonts w:ascii="Calibri" w:hAnsi="Calibri" w:cs="Calibri"/>
                <w:sz w:val="24"/>
                <w:szCs w:val="24"/>
              </w:rPr>
              <w:t>Nema odstupanja</w:t>
            </w:r>
          </w:p>
        </w:tc>
      </w:tr>
    </w:tbl>
    <w:p w:rsidR="001631E4" w:rsidRPr="00A242CF" w:rsidRDefault="001631E4" w:rsidP="001631E4">
      <w:pPr>
        <w:jc w:val="both"/>
        <w:rPr>
          <w:rFonts w:ascii="Calibri" w:hAnsi="Calibri" w:cs="Calibri"/>
          <w:szCs w:val="24"/>
        </w:rPr>
      </w:pPr>
    </w:p>
    <w:p w:rsidR="00CF3706" w:rsidRPr="0040022A" w:rsidRDefault="00CF3706" w:rsidP="00490187">
      <w:pPr>
        <w:rPr>
          <w:rFonts w:asciiTheme="minorHAnsi" w:hAnsiTheme="minorHAnsi" w:cstheme="minorBidi"/>
          <w:b/>
          <w:bCs/>
          <w:color w:val="000000"/>
          <w:szCs w:val="24"/>
        </w:rPr>
      </w:pPr>
      <w:r w:rsidRPr="0040022A">
        <w:rPr>
          <w:rStyle w:val="NoSpacingChar"/>
          <w:rFonts w:eastAsia="Calibri"/>
          <w:b/>
        </w:rPr>
        <w:t>GLAVA</w:t>
      </w:r>
      <w:r w:rsidR="00490187" w:rsidRPr="0040022A">
        <w:rPr>
          <w:rStyle w:val="NoSpacingChar"/>
          <w:rFonts w:eastAsia="Calibri"/>
          <w:b/>
        </w:rPr>
        <w:t xml:space="preserve"> </w:t>
      </w:r>
      <w:r w:rsidR="0040022A" w:rsidRPr="0040022A">
        <w:rPr>
          <w:rStyle w:val="NoSpacingChar"/>
          <w:rFonts w:eastAsia="Calibri"/>
          <w:b/>
        </w:rPr>
        <w:t>10</w:t>
      </w:r>
      <w:r w:rsidRPr="0040022A">
        <w:rPr>
          <w:rStyle w:val="NoSpacingChar"/>
          <w:rFonts w:eastAsia="Calibri"/>
          <w:b/>
        </w:rPr>
        <w:t>3</w:t>
      </w:r>
      <w:r w:rsidR="0040022A" w:rsidRPr="0040022A">
        <w:rPr>
          <w:rStyle w:val="NoSpacingChar"/>
          <w:rFonts w:eastAsia="Calibri"/>
          <w:b/>
        </w:rPr>
        <w:t>02</w:t>
      </w:r>
      <w:r w:rsidR="00490187" w:rsidRPr="0040022A">
        <w:rPr>
          <w:rStyle w:val="NoSpacingChar"/>
          <w:rFonts w:eastAsia="Calibri"/>
          <w:b/>
        </w:rPr>
        <w:t>.</w:t>
      </w:r>
      <w:r w:rsidRPr="0040022A">
        <w:rPr>
          <w:rStyle w:val="NoSpacingChar"/>
          <w:rFonts w:eastAsia="Calibri"/>
          <w:b/>
        </w:rPr>
        <w:t xml:space="preserve"> REGIONALNA RAZVOJNA AGENCIJA DUBROVAČKO- NERETVANSKE</w:t>
      </w:r>
      <w:r w:rsidRPr="0040022A">
        <w:rPr>
          <w:rFonts w:asciiTheme="minorHAnsi" w:hAnsiTheme="minorHAnsi" w:cstheme="minorBidi"/>
          <w:b/>
          <w:bCs/>
          <w:color w:val="000000" w:themeColor="text1"/>
          <w:szCs w:val="24"/>
        </w:rPr>
        <w:t xml:space="preserve"> ŽUPANIJE - DUNEA</w:t>
      </w:r>
    </w:p>
    <w:p w:rsidR="00CF3706" w:rsidRDefault="00CF3706" w:rsidP="00490187">
      <w:pPr>
        <w:rPr>
          <w:rFonts w:ascii="Calibri" w:eastAsia="Times New Roman" w:hAnsi="Calibri" w:cs="Calibri"/>
          <w:b/>
          <w:bCs/>
          <w:szCs w:val="24"/>
        </w:rPr>
      </w:pPr>
    </w:p>
    <w:p w:rsidR="00CF3706" w:rsidRDefault="00CF3706" w:rsidP="00CF3706">
      <w:pPr>
        <w:shd w:val="clear" w:color="auto" w:fill="FFFFFF" w:themeFill="background1"/>
        <w:jc w:val="both"/>
        <w:rPr>
          <w:rFonts w:asciiTheme="minorHAnsi" w:hAnsiTheme="minorHAnsi" w:cstheme="minorBidi"/>
          <w:b/>
          <w:bCs/>
          <w:szCs w:val="24"/>
        </w:rPr>
      </w:pPr>
      <w:r>
        <w:rPr>
          <w:rFonts w:asciiTheme="minorHAnsi" w:hAnsiTheme="minorHAnsi" w:cstheme="minorBidi"/>
          <w:b/>
          <w:bCs/>
          <w:szCs w:val="24"/>
        </w:rPr>
        <w:t>PROGRAM : REGIONALNA AGENCIJA DUNEA</w:t>
      </w:r>
    </w:p>
    <w:p w:rsidR="00CF3706" w:rsidRDefault="00CF3706" w:rsidP="00CF3706">
      <w:pPr>
        <w:shd w:val="clear" w:color="auto" w:fill="FFFFFF" w:themeFill="background1"/>
        <w:jc w:val="both"/>
        <w:rPr>
          <w:rFonts w:asciiTheme="minorHAnsi" w:hAnsiTheme="minorHAnsi" w:cstheme="minorBidi"/>
          <w:b/>
          <w:bCs/>
          <w:szCs w:val="24"/>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2381"/>
        <w:gridCol w:w="7140"/>
      </w:tblGrid>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rPr>
                <w:rFonts w:asciiTheme="minorHAnsi" w:eastAsiaTheme="minorEastAsia" w:hAnsiTheme="minorHAnsi" w:cstheme="minorHAnsi"/>
                <w:b/>
                <w:bCs/>
                <w:szCs w:val="24"/>
                <w:u w:val="single"/>
              </w:rPr>
            </w:pPr>
            <w:r>
              <w:rPr>
                <w:rFonts w:asciiTheme="minorHAnsi" w:hAnsiTheme="minorHAnsi" w:cstheme="minorHAnsi"/>
                <w:b/>
                <w:bCs/>
                <w:szCs w:val="24"/>
                <w:u w:val="single"/>
              </w:rPr>
              <w:t xml:space="preserve">Aktivnost </w:t>
            </w:r>
          </w:p>
          <w:p w:rsidR="00CF3706" w:rsidRDefault="00CF3706">
            <w:pPr>
              <w:spacing w:line="256" w:lineRule="auto"/>
              <w:rPr>
                <w:rFonts w:asciiTheme="minorHAnsi" w:eastAsiaTheme="minorEastAsia" w:hAnsiTheme="minorHAnsi" w:cstheme="minorHAnsi"/>
                <w:b/>
                <w:bCs/>
                <w:szCs w:val="24"/>
                <w:u w:val="single"/>
              </w:rPr>
            </w:pP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jc w:val="both"/>
              <w:rPr>
                <w:rFonts w:asciiTheme="minorHAnsi" w:eastAsiaTheme="minorEastAsia" w:hAnsiTheme="minorHAnsi" w:cstheme="minorHAnsi"/>
                <w:b/>
                <w:bCs/>
                <w:szCs w:val="24"/>
                <w:u w:val="single"/>
              </w:rPr>
            </w:pPr>
            <w:r>
              <w:rPr>
                <w:rFonts w:asciiTheme="minorHAnsi" w:hAnsiTheme="minorHAnsi" w:cstheme="minorHAnsi"/>
                <w:b/>
                <w:bCs/>
                <w:szCs w:val="24"/>
              </w:rPr>
              <w:t>Koordinacija regionalnoga razvoja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szCs w:val="24"/>
              </w:rPr>
            </w:pPr>
            <w:r>
              <w:rPr>
                <w:rFonts w:asciiTheme="minorHAnsi" w:eastAsia="Times New Roman" w:hAnsiTheme="minorHAnsi" w:cstheme="minorHAnsi"/>
                <w:b/>
                <w:bCs/>
                <w:szCs w:val="24"/>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auto"/>
          </w:tcPr>
          <w:p w:rsidR="00CF3706" w:rsidRDefault="00CF3706">
            <w:pPr>
              <w:pStyle w:val="NormalWeb"/>
              <w:shd w:val="clear" w:color="auto" w:fill="FFFFFF" w:themeFill="background1"/>
              <w:spacing w:before="0" w:beforeAutospacing="0" w:after="0" w:afterAutospacing="0" w:line="256" w:lineRule="auto"/>
              <w:jc w:val="both"/>
              <w:rPr>
                <w:rFonts w:asciiTheme="minorHAnsi" w:hAnsiTheme="minorHAnsi" w:cstheme="minorHAnsi"/>
                <w:color w:val="000000" w:themeColor="text1"/>
              </w:rPr>
            </w:pPr>
            <w:r>
              <w:rPr>
                <w:rFonts w:asciiTheme="minorHAnsi" w:hAnsiTheme="minorHAnsi" w:cstheme="minorHAnsi"/>
                <w:color w:val="000000" w:themeColor="text1"/>
              </w:rPr>
              <w:t>DUNEA je Zakonom o regionalnom razvoju definirana kao Regionalni koordinator i kao takva obavezna je provoditi Zakonom propisane dužnosti. Koordinacija razvojnih aktivnosti i projekata je ključna ka sustavnom  ostvarenju razvojnih ciljeva. Temeljne postavke i smjernice u ostvarivanju razvojnih ciljeva definirane su važećom Županijskom razvojnom strategijom 2016. – 2020. (ŽRS) te je i ključan zadatak DUNEA-e provedba mjera ŽRS, monitoring i verifikacija. </w:t>
            </w:r>
          </w:p>
          <w:p w:rsidR="00CF3706" w:rsidRDefault="00CF3706" w:rsidP="00490187">
            <w:pPr>
              <w:pStyle w:val="NormalWeb"/>
              <w:shd w:val="clear" w:color="auto" w:fill="FFFFFF" w:themeFill="background1"/>
              <w:spacing w:before="0" w:beforeAutospacing="0" w:after="0" w:afterAutospacing="0" w:line="256" w:lineRule="auto"/>
              <w:jc w:val="both"/>
              <w:rPr>
                <w:rFonts w:asciiTheme="minorHAnsi" w:hAnsiTheme="minorHAnsi" w:cstheme="minorHAnsi"/>
                <w:color w:val="000000" w:themeColor="text1"/>
              </w:rPr>
            </w:pPr>
            <w:r>
              <w:rPr>
                <w:rFonts w:asciiTheme="minorHAnsi" w:hAnsiTheme="minorHAnsi" w:cstheme="minorHAnsi"/>
                <w:color w:val="000000" w:themeColor="text1"/>
              </w:rPr>
              <w:t>U skladu s provedbom programa Ministarstva regionalnog razvoja i ostalih središnjih tijela DUNEA je jedan od ključnih partnera u procesu izrade Nacionalne razvojne strategije 2030. i provedbi Programa pripreme lokalnih razvojnih projekata prihvatljivih za financiranje iz ESI fondova.</w:t>
            </w:r>
            <w:r w:rsidR="00490187">
              <w:rPr>
                <w:rFonts w:asciiTheme="minorHAnsi" w:hAnsiTheme="minorHAnsi" w:cstheme="minorHAnsi"/>
                <w:color w:val="000000" w:themeColor="text1"/>
              </w:rPr>
              <w:t xml:space="preserve">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tabs>
                <w:tab w:val="left" w:pos="1620"/>
              </w:tabs>
              <w:spacing w:line="256" w:lineRule="auto"/>
              <w:jc w:val="both"/>
              <w:rPr>
                <w:rFonts w:asciiTheme="minorHAnsi" w:hAnsiTheme="minorHAnsi" w:cstheme="minorHAnsi"/>
                <w:b/>
                <w:bCs/>
              </w:rPr>
            </w:pPr>
            <w:r>
              <w:rPr>
                <w:rFonts w:asciiTheme="minorHAnsi" w:eastAsia="Times New Roman" w:hAnsiTheme="minorHAnsi" w:cstheme="minorHAnsi"/>
                <w:b/>
                <w:bCs/>
              </w:rPr>
              <w:t xml:space="preserve">564.430,00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603.590,00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632.330,00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Dubrovačko-neretvanska županija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56337D">
            <w:pPr>
              <w:spacing w:line="256" w:lineRule="auto"/>
              <w:rPr>
                <w:rFonts w:asciiTheme="minorHAnsi" w:eastAsia="Times New Roman" w:hAnsiTheme="minorHAnsi" w:cstheme="minorHAnsi"/>
                <w:b/>
                <w:bCs/>
              </w:rPr>
            </w:pPr>
            <w:r>
              <w:rPr>
                <w:rFonts w:asciiTheme="minorHAnsi" w:hAnsiTheme="minorHAnsi" w:cstheme="minorHAnsi"/>
                <w:b/>
                <w:bCs/>
                <w:u w:val="single"/>
              </w:rPr>
              <w:t>T</w:t>
            </w:r>
            <w:r w:rsidR="0056337D">
              <w:rPr>
                <w:rFonts w:asciiTheme="minorHAnsi" w:hAnsiTheme="minorHAnsi" w:cstheme="minorHAnsi"/>
                <w:b/>
                <w:bCs/>
                <w:u w:val="single"/>
              </w:rPr>
              <w:t>ekući 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hAnsiTheme="minorHAnsi" w:cstheme="minorHAnsi"/>
                <w:b/>
                <w:u w:val="single"/>
              </w:rPr>
              <w:t>MONITORIS3- Razmjena iskustava nadzornih mehanizama, indikatora i metodologija usmjerenih ka unapređenju realizacije instrumenata u okvirima strategija pametnih specijalizacija u regijama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tcPr>
          <w:p w:rsidR="00CF3706" w:rsidRDefault="00CF3706" w:rsidP="00490187">
            <w:pPr>
              <w:shd w:val="clear" w:color="auto" w:fill="FFFFFF"/>
              <w:spacing w:line="256" w:lineRule="auto"/>
              <w:jc w:val="both"/>
              <w:rPr>
                <w:rFonts w:asciiTheme="minorHAnsi" w:hAnsiTheme="minorHAnsi" w:cstheme="minorHAnsi"/>
                <w:b/>
              </w:rPr>
            </w:pPr>
            <w:r>
              <w:rPr>
                <w:rFonts w:asciiTheme="minorHAnsi" w:hAnsiTheme="minorHAnsi" w:cstheme="minorHAnsi"/>
                <w:szCs w:val="24"/>
              </w:rPr>
              <w:t xml:space="preserve">MONITORIS3 projekt za zadatak ima poboljšati provedbu pojedinih instrumenata strategija pametne specijalizacije razmjenom iskustava i znanja. Specifične aktivnosti i rezultati projekta su pregled i analiza strategija i sustava nadzornih mehanizama projektnih partnera koje će </w:t>
            </w:r>
            <w:r>
              <w:rPr>
                <w:rFonts w:asciiTheme="minorHAnsi" w:hAnsiTheme="minorHAnsi" w:cstheme="minorHAnsi"/>
                <w:szCs w:val="24"/>
              </w:rPr>
              <w:lastRenderedPageBreak/>
              <w:t xml:space="preserve">se intenzivnim radom radnih skupina unaprijediti definiranjem indikatora uspješnosti provedbe i metodologijom sustavnog praćenja strategija pametnih specijalizacija. Nositelj projekta je GAIN – Galician Innovation Agency.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lastRenderedPageBreak/>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131.430,00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eastAsia="Times New Roman" w:hAnsiTheme="minorHAnsi" w:cstheme="minorHAnsi"/>
                <w:b/>
                <w:bCs/>
                <w:szCs w:val="24"/>
              </w:rPr>
            </w:pPr>
            <w:r>
              <w:rPr>
                <w:rFonts w:asciiTheme="minorHAnsi" w:eastAsia="Times New Roman" w:hAnsiTheme="minorHAnsi" w:cstheme="minorHAnsi"/>
                <w:b/>
                <w:bCs/>
                <w:szCs w:val="24"/>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jc w:val="both"/>
              <w:rPr>
                <w:rFonts w:asciiTheme="minorHAnsi" w:eastAsia="Times New Roman" w:hAnsiTheme="minorHAnsi" w:cstheme="minorHAnsi"/>
                <w:szCs w:val="24"/>
              </w:rPr>
            </w:pPr>
            <w:r>
              <w:rPr>
                <w:rFonts w:asciiTheme="minorHAnsi" w:hAnsiTheme="minorHAnsi" w:cstheme="minorHAnsi"/>
                <w:szCs w:val="24"/>
              </w:rPr>
              <w:t>Sredstva za realizaciju projekta planiraju se osigurati kroz Transnacionalni program Interreg Europe. Trajanje projekta je 60 mjeseci, a odobreni ukupni DUNEA-in budget je  1.201.035,00 kuna. Transnacionalni program Interreg Europe sufinancira 85 % odobrenih troškova projekta, a DNŽ i Fond za sufinanciranje  po 7,5% troškova provedbe projekta.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56337D">
            <w:pPr>
              <w:spacing w:line="256" w:lineRule="auto"/>
              <w:rPr>
                <w:rFonts w:asciiTheme="minorHAnsi" w:eastAsia="Times New Roman" w:hAnsiTheme="minorHAnsi" w:cstheme="minorHAnsi"/>
                <w:b/>
                <w:bCs/>
              </w:rPr>
            </w:pPr>
            <w:r>
              <w:rPr>
                <w:rFonts w:asciiTheme="minorHAnsi" w:hAnsiTheme="minorHAnsi" w:cstheme="minorHAnsi"/>
                <w:b/>
                <w:bCs/>
                <w:u w:val="single"/>
              </w:rPr>
              <w:t>T</w:t>
            </w:r>
            <w:r w:rsidR="0056337D">
              <w:rPr>
                <w:rFonts w:asciiTheme="minorHAnsi" w:hAnsiTheme="minorHAnsi" w:cstheme="minorHAnsi"/>
                <w:b/>
                <w:bCs/>
                <w:u w:val="single"/>
              </w:rPr>
              <w:t>ekući 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
                <w:szCs w:val="24"/>
                <w:u w:val="single"/>
              </w:rPr>
              <w:t xml:space="preserve">Znanjem do EU fondova - </w:t>
            </w:r>
            <w:r>
              <w:rPr>
                <w:rFonts w:asciiTheme="minorHAnsi" w:hAnsiTheme="minorHAnsi" w:cstheme="minorHAnsi"/>
                <w:b/>
                <w:u w:val="single"/>
              </w:rPr>
              <w:t>DNŽ koordinacija razvoja i jačanje razvojnih kapaciteta korištenja ESI fondova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tcPr>
          <w:p w:rsidR="00CF3706" w:rsidRDefault="00CF3706">
            <w:pPr>
              <w:spacing w:line="256" w:lineRule="auto"/>
              <w:jc w:val="both"/>
              <w:rPr>
                <w:rFonts w:asciiTheme="minorHAnsi" w:eastAsia="Times New Roman" w:hAnsiTheme="minorHAnsi" w:cstheme="minorHAnsi"/>
                <w:color w:val="222222"/>
                <w:lang w:eastAsia="hr-HR"/>
              </w:rPr>
            </w:pPr>
            <w:r>
              <w:rPr>
                <w:rFonts w:asciiTheme="minorHAnsi" w:hAnsiTheme="minorHAnsi" w:cstheme="minorHAnsi"/>
                <w:sz w:val="22"/>
              </w:rPr>
              <w:t xml:space="preserve">Projektom su planirane mjere jačanja kapaciteta javnopravnih tijela s područja DNŽ u korištenju ESI fondova kroz aktivnosti sustavnog savjetovanja, educiranja, informiranja i jačanja kapaciteta ciljanih korisnika i DUNEA-e, </w:t>
            </w:r>
            <w:r>
              <w:rPr>
                <w:rFonts w:asciiTheme="minorHAnsi" w:eastAsia="Times New Roman" w:hAnsiTheme="minorHAnsi" w:cstheme="minorHAnsi"/>
                <w:color w:val="222222"/>
                <w:sz w:val="22"/>
                <w:shd w:val="clear" w:color="auto" w:fill="FFFFFF"/>
                <w:lang w:eastAsia="hr-HR"/>
              </w:rPr>
              <w:t>stručna pomoć u pripremi i provedbi razvojnih projekata financiranim EU sredstvima javnopravnim tijelima s područja DNŽ, aktivnosti vezane uz bazu projekata i izradu Plana razvoja DNŽ 2021-2027 kao i izradu i praćenje ostalih strateških dokumenata, obrazovne aktivnosti za javnopravna tijela s područja DNŽ, obrazovne aktivnosti za djelatnike Regionalne agencije DUNEA, mjere informiranja za potencijalne korisnike EU fondova s područja DNŽ.</w:t>
            </w:r>
          </w:p>
          <w:p w:rsidR="00CF3706" w:rsidRDefault="00CF3706">
            <w:pPr>
              <w:spacing w:line="256" w:lineRule="auto"/>
              <w:jc w:val="both"/>
              <w:rPr>
                <w:rFonts w:asciiTheme="minorHAnsi" w:eastAsia="Times New Roman" w:hAnsiTheme="minorHAnsi" w:cstheme="minorHAnsi"/>
                <w:color w:val="222222"/>
                <w:lang w:eastAsia="hr-HR"/>
              </w:rPr>
            </w:pPr>
            <w:r>
              <w:rPr>
                <w:rFonts w:asciiTheme="minorHAnsi" w:hAnsiTheme="minorHAnsi" w:cstheme="minorHAnsi"/>
                <w:sz w:val="22"/>
              </w:rPr>
              <w:t xml:space="preserve">Glavne značajke projekta su kontinuirani rad s javnopravnim tijelima s područja DNŽ s ciljem efikasnije apsorpcije sredstava ESI fondova te jačanje kapaciteta regionalnog koordinatora u procesu. </w:t>
            </w:r>
          </w:p>
          <w:p w:rsidR="00CF3706" w:rsidRDefault="00CF3706" w:rsidP="00490187">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color w:val="222222"/>
                <w:sz w:val="22"/>
                <w:lang w:eastAsia="hr-HR"/>
              </w:rPr>
              <w:t>Očekivani rezultati projekta do 2023. su pružena stručna pomoć u pripremi i provedbi razvojnih projekata za 50 javnopravnih tijela s područja DNŽ; 20 edukacija na kojima sudjeluju djelatnici; 200 sudionika na mjerama informiranja  za potencijalne korisnike EU fondova s područja DNŽ.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3.743.500,00</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4.838.975,00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5.081.745,00</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jc w:val="both"/>
              <w:rPr>
                <w:rFonts w:asciiTheme="minorHAnsi" w:hAnsiTheme="minorHAnsi" w:cstheme="minorHAnsi"/>
                <w:szCs w:val="24"/>
              </w:rPr>
            </w:pPr>
            <w:r>
              <w:rPr>
                <w:rFonts w:asciiTheme="minorHAnsi" w:hAnsiTheme="minorHAnsi" w:cstheme="minorHAnsi"/>
                <w:szCs w:val="24"/>
              </w:rPr>
              <w:t>Ukupna ugovorena vrijednost projekta je 16.987.378,29 HRK od čega EU sufinancira 85% odobrenih troškova projekta, dok se ostali troškovi financiraju iz proračuna Dubrovačko-neretvanske županije.</w:t>
            </w:r>
          </w:p>
          <w:p w:rsidR="00CF3706" w:rsidRDefault="00CF3706">
            <w:pPr>
              <w:spacing w:line="256" w:lineRule="auto"/>
              <w:jc w:val="both"/>
              <w:rPr>
                <w:rFonts w:asciiTheme="minorHAnsi" w:hAnsiTheme="minorHAnsi" w:cstheme="minorHAnsi"/>
              </w:rPr>
            </w:pPr>
            <w:r>
              <w:rPr>
                <w:rFonts w:asciiTheme="minorHAnsi" w:hAnsiTheme="minorHAnsi" w:cstheme="minorHAnsi"/>
                <w:szCs w:val="24"/>
              </w:rPr>
              <w:t>Projekt je ugovoren kroz Operativni program konkurentnost i kohezija 2014.-2020., a EU sredstva se osiguravaju iz Europskog fonda za regionalni razvoj.</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56337D">
            <w:pPr>
              <w:spacing w:line="256" w:lineRule="auto"/>
              <w:rPr>
                <w:rFonts w:asciiTheme="minorHAnsi" w:eastAsia="Times New Roman" w:hAnsiTheme="minorHAnsi" w:cstheme="minorHAnsi"/>
                <w:b/>
                <w:bCs/>
              </w:rPr>
            </w:pPr>
            <w:r>
              <w:rPr>
                <w:rFonts w:asciiTheme="minorHAnsi" w:hAnsiTheme="minorHAnsi" w:cstheme="minorHAnsi"/>
                <w:b/>
                <w:bCs/>
                <w:u w:val="single"/>
              </w:rPr>
              <w:lastRenderedPageBreak/>
              <w:t>T</w:t>
            </w:r>
            <w:r w:rsidR="0056337D">
              <w:rPr>
                <w:rFonts w:asciiTheme="minorHAnsi" w:hAnsiTheme="minorHAnsi" w:cstheme="minorHAnsi"/>
                <w:b/>
                <w:bCs/>
                <w:u w:val="single"/>
              </w:rPr>
              <w:t>ekući 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jc w:val="both"/>
              <w:rPr>
                <w:rFonts w:asciiTheme="minorHAnsi" w:eastAsia="Times New Roman" w:hAnsiTheme="minorHAnsi" w:cstheme="minorHAnsi"/>
                <w:b/>
                <w:bCs/>
                <w:u w:val="single"/>
              </w:rPr>
            </w:pPr>
            <w:r>
              <w:rPr>
                <w:rFonts w:asciiTheme="minorHAnsi" w:eastAsia="Times New Roman" w:hAnsiTheme="minorHAnsi" w:cstheme="minorHAnsi"/>
                <w:b/>
                <w:bCs/>
                <w:u w:val="single"/>
              </w:rPr>
              <w:t>MoST - Monitoring prodora slane vode u obalne vodonosnike i             testiranje pilot projekata za prevenciju prodora soli</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tcPr>
          <w:p w:rsidR="00CF3706" w:rsidRDefault="00CF3706">
            <w:pPr>
              <w:spacing w:line="256" w:lineRule="auto"/>
              <w:jc w:val="both"/>
              <w:rPr>
                <w:rFonts w:asciiTheme="minorHAnsi" w:hAnsiTheme="minorHAnsi" w:cstheme="minorHAnsi"/>
                <w:szCs w:val="24"/>
              </w:rPr>
            </w:pPr>
            <w:r>
              <w:rPr>
                <w:rFonts w:asciiTheme="minorHAnsi" w:hAnsiTheme="minorHAnsi" w:cstheme="minorHAnsi"/>
                <w:szCs w:val="24"/>
              </w:rPr>
              <w:t>Glavni cilj  projekta MoST (program Interreg Italija-Hrvatska) je monitoring prodora slane vode u vodonosnicima u regijama na obali jadranskog mora u Italiji (donji tok rijeke Po) i Hrvatskoj (donji tok rijeke Neretve na potezu od Opuzena nizvodno) kako bi se procijenile i predložile/testirale odgovarajuće protumjere. Riječ je o dva fundamentalno različita obalna vodonosnika od kojih je svaki procesno uvjetovan geografskim lokacijama. DUNEA će u suradnji s projektnim partnerima raditi na uspostavi monitoring sustava za praćenje koncentracije slane vode u sustav slatke vode te na izradi Plana mjera prilagodbe za Neretvu. Očekivani projektni rezultati su: uspostavljen jedan monitoring sustav za mjerenje obilježja cirkulacije podzemnih voda i prodora slane vode u sustav slatke vode te implementiran jedan Plan mjera prilagodbe s mjerama za sprječavanje/ublažavanje prodora slane vode u sustav slatke vode. Osim toga, projektom se očekuje poboljšati kapacitete u rješavanju ugroženosti od kontaminacije slanom vodom i očuvati strateške resurse pitke vode u obalnim područjima na transnacionalnoj razini.</w:t>
            </w:r>
          </w:p>
          <w:p w:rsidR="00CF3706" w:rsidRDefault="00CF3706">
            <w:pPr>
              <w:spacing w:line="256" w:lineRule="auto"/>
              <w:jc w:val="both"/>
              <w:rPr>
                <w:rFonts w:asciiTheme="minorHAnsi" w:hAnsiTheme="minorHAnsi" w:cstheme="minorHAnsi"/>
                <w:szCs w:val="24"/>
              </w:rPr>
            </w:pPr>
            <w:r>
              <w:rPr>
                <w:rFonts w:asciiTheme="minorHAnsi" w:hAnsiTheme="minorHAnsi" w:cstheme="minorHAnsi"/>
                <w:szCs w:val="24"/>
              </w:rPr>
              <w:t>DUNEA je u periodu 2019.-2020. kontinuirano administrativno i financijski  upravljala i pratila provedbu projekta, odradila predstavljanje aktivnosti, ciljeva i rezultata projekta kroz pripremu/objavu projektnih članaka, projektne sastanke s lokalnim dionicima te Info dan u Zagrebu u svrhu promocije projekta. Također, sudjelovala je u terenskim istraživanjima na pilot području te doprinijela uspostavi monitoring sustava u dolini Neretve. U 2020. ugovorena je usluga izrade promotivnih materijala te će biti ugovoren vanjski stručnjak za izradu Plana mjera prilagodbe za Neretvu. U periodu 2021. - 2022., nastavit će se s aktivnostima projektnog upravljanja, projektne promocije (organizacija Info dana i posjeta pilot područja) te aktivnostima koje vode k realizaciji prethodno navedenih očekivanih projektnih rezultata.</w:t>
            </w:r>
          </w:p>
          <w:p w:rsidR="00CF3706" w:rsidRDefault="00CF3706" w:rsidP="00490187">
            <w:pPr>
              <w:spacing w:line="256" w:lineRule="auto"/>
              <w:jc w:val="both"/>
              <w:rPr>
                <w:rFonts w:asciiTheme="minorHAnsi" w:hAnsiTheme="minorHAnsi" w:cstheme="minorHAnsi"/>
                <w:szCs w:val="24"/>
              </w:rPr>
            </w:pPr>
            <w:r>
              <w:rPr>
                <w:rFonts w:asciiTheme="minorHAnsi" w:hAnsiTheme="minorHAnsi" w:cstheme="minorHAnsi"/>
                <w:szCs w:val="24"/>
              </w:rPr>
              <w:t>Napomena: uslijed pandemije COVID 19 virusa, koja je usporila tijek projektnih aktivnosti, projekt je produljen za 12 mjeseci te je ukupno trajanje 42 mjeseca.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548.780,00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161.260,00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rsidP="00490187">
            <w:pPr>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jc w:val="both"/>
              <w:rPr>
                <w:rFonts w:asciiTheme="minorHAnsi" w:eastAsia="Times New Roman" w:hAnsiTheme="minorHAnsi" w:cstheme="minorHAnsi"/>
                <w:szCs w:val="24"/>
              </w:rPr>
            </w:pPr>
            <w:r>
              <w:rPr>
                <w:rFonts w:asciiTheme="minorHAnsi" w:hAnsiTheme="minorHAnsi" w:cstheme="minorHAnsi"/>
                <w:szCs w:val="24"/>
              </w:rPr>
              <w:t xml:space="preserve">Sredstva za realizaciju projekta planiraju se osigurati kroz program Interreg Italija-Hrvatska. Trajanje projekta je 42 mjeseca, a odobreni ukupni DUNEA-in budget je  900.000,00 kuna. Program Interreg Italija-Hrvatska sufinancira 85% odobrenih troškova projekta, a DNŽ 15% </w:t>
            </w:r>
            <w:r>
              <w:rPr>
                <w:rFonts w:asciiTheme="minorHAnsi" w:hAnsiTheme="minorHAnsi" w:cstheme="minorHAnsi"/>
                <w:szCs w:val="24"/>
              </w:rPr>
              <w:lastRenderedPageBreak/>
              <w:t>troškova provedbe projekta.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56337D">
            <w:pPr>
              <w:spacing w:line="256" w:lineRule="auto"/>
              <w:rPr>
                <w:rFonts w:asciiTheme="minorHAnsi" w:hAnsiTheme="minorHAnsi" w:cstheme="minorHAnsi"/>
                <w:b/>
                <w:bCs/>
                <w:u w:val="single"/>
              </w:rPr>
            </w:pPr>
            <w:r>
              <w:rPr>
                <w:rFonts w:asciiTheme="minorHAnsi" w:hAnsiTheme="minorHAnsi" w:cstheme="minorHAnsi"/>
                <w:b/>
                <w:bCs/>
                <w:u w:val="single"/>
              </w:rPr>
              <w:lastRenderedPageBreak/>
              <w:t>T</w:t>
            </w:r>
            <w:r w:rsidR="0056337D">
              <w:rPr>
                <w:rFonts w:asciiTheme="minorHAnsi" w:hAnsiTheme="minorHAnsi" w:cstheme="minorHAnsi"/>
                <w:b/>
                <w:bCs/>
                <w:u w:val="single"/>
              </w:rPr>
              <w:t>ekući 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
                <w:szCs w:val="24"/>
                <w:u w:val="single"/>
              </w:rPr>
              <w:t>Klub za zapošljavanje – Ploče</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auto"/>
          </w:tcPr>
          <w:p w:rsidR="00CF3706" w:rsidRDefault="00CF3706" w:rsidP="00490187">
            <w:pPr>
              <w:spacing w:line="256" w:lineRule="auto"/>
              <w:jc w:val="both"/>
              <w:rPr>
                <w:rFonts w:asciiTheme="minorHAnsi" w:hAnsiTheme="minorHAnsi" w:cstheme="minorHAnsi"/>
              </w:rPr>
            </w:pPr>
            <w:r>
              <w:rPr>
                <w:rFonts w:asciiTheme="minorHAnsi" w:hAnsiTheme="minorHAnsi" w:cstheme="minorHAnsi"/>
                <w:szCs w:val="24"/>
              </w:rPr>
              <w:t>Svrha projekta je osnivanje Kluba za zapošljavanje Ploče kao središnjeg informativno-edukacijskog punkta za nezaposlene mlade i srednjoškolce koji će kroz aktivnosti karijernog usmjeravanja nezaposlenih mladih i profesionalno usmjeravanje srednjoškolaca te pružanje programa cjeloživotnog obrazovanja od značaja za lokalno gospodarstvo pružiti osnovu za provedbu ciljeva i mjera Dubrovačko-neretvanske strategije ljudskih potencijala na razini lokalne zajednice. U planu je održavanje radionica iz predstavljanja Eu fondova s primjerima iz prakse te stručno mentoriranje koje bi trebalo započeti odmah nakon početka radionica iz predstavljanja EU fondova s primjerima iz prakse</w:t>
            </w:r>
            <w:r>
              <w:rPr>
                <w:rFonts w:asciiTheme="minorHAnsi" w:hAnsiTheme="minorHAnsi" w:cstheme="minorHAnsi"/>
                <w:sz w:val="22"/>
              </w:rPr>
              <w:t>.</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28.000,00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eastAsia="Times New Roman" w:hAnsiTheme="minorHAnsi" w:cstheme="minorHAnsi"/>
                <w:b/>
                <w:bCs/>
                <w:szCs w:val="24"/>
              </w:rPr>
            </w:pPr>
            <w:r>
              <w:rPr>
                <w:rFonts w:asciiTheme="minorHAnsi" w:eastAsia="Times New Roman" w:hAnsiTheme="minorHAnsi" w:cstheme="minorHAnsi"/>
                <w:b/>
                <w:bCs/>
                <w:szCs w:val="24"/>
              </w:rPr>
              <w:t>0,00</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hAnsiTheme="minorHAnsi" w:cstheme="minorHAnsi"/>
                <w:szCs w:val="24"/>
              </w:rPr>
            </w:pPr>
            <w:r>
              <w:rPr>
                <w:rFonts w:asciiTheme="minorHAnsi" w:hAnsiTheme="minorHAnsi" w:cstheme="minorHAnsi"/>
                <w:szCs w:val="24"/>
              </w:rPr>
              <w:t>Projekt je ugovoren kroz Operativni program Učinkoviti ljudski potencijali 2014 – 2020, a sredstva su sufinancirana iz Europskog socijalnog fonda 100% odobrenih troškova projekta.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56337D">
            <w:pPr>
              <w:spacing w:line="256" w:lineRule="auto"/>
              <w:rPr>
                <w:rFonts w:asciiTheme="minorHAnsi" w:eastAsia="Times New Roman" w:hAnsiTheme="minorHAnsi" w:cstheme="minorHAnsi"/>
                <w:b/>
                <w:bCs/>
              </w:rPr>
            </w:pPr>
            <w:r>
              <w:rPr>
                <w:rFonts w:asciiTheme="minorHAnsi" w:hAnsiTheme="minorHAnsi" w:cstheme="minorHAnsi"/>
                <w:b/>
                <w:bCs/>
                <w:u w:val="single"/>
              </w:rPr>
              <w:t>T</w:t>
            </w:r>
            <w:r w:rsidR="0056337D">
              <w:rPr>
                <w:rFonts w:asciiTheme="minorHAnsi" w:hAnsiTheme="minorHAnsi" w:cstheme="minorHAnsi"/>
                <w:b/>
                <w:bCs/>
                <w:u w:val="single"/>
              </w:rPr>
              <w:t>ekući 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jc w:val="both"/>
              <w:rPr>
                <w:rFonts w:asciiTheme="minorHAnsi" w:eastAsia="Times New Roman" w:hAnsiTheme="minorHAnsi" w:cstheme="minorHAnsi"/>
                <w:b/>
                <w:bCs/>
                <w:szCs w:val="24"/>
                <w:u w:val="single"/>
              </w:rPr>
            </w:pPr>
            <w:r>
              <w:rPr>
                <w:rFonts w:asciiTheme="minorHAnsi" w:hAnsiTheme="minorHAnsi" w:cstheme="minorHAnsi"/>
                <w:b/>
                <w:bCs/>
                <w:szCs w:val="24"/>
                <w:u w:val="single"/>
              </w:rPr>
              <w:t>CreaTourES - Promoting Creative Tourism through new Experiential and Sustainable routes</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auto"/>
          </w:tcPr>
          <w:p w:rsidR="00CF3706" w:rsidRDefault="00CF3706" w:rsidP="00490187">
            <w:pPr>
              <w:spacing w:line="256" w:lineRule="auto"/>
              <w:jc w:val="both"/>
              <w:rPr>
                <w:rFonts w:asciiTheme="minorHAnsi" w:eastAsia="Times New Roman" w:hAnsiTheme="minorHAnsi" w:cstheme="minorHAnsi"/>
                <w:b/>
                <w:szCs w:val="24"/>
                <w:u w:val="single"/>
              </w:rPr>
            </w:pPr>
            <w:r>
              <w:rPr>
                <w:rFonts w:asciiTheme="minorHAnsi" w:hAnsiTheme="minorHAnsi" w:cstheme="minorHAnsi"/>
                <w:szCs w:val="24"/>
              </w:rPr>
              <w:t>Projekt CreaTourES ima za cilj očuvanje kulturne baštine, promicanje održivog i iskustvenog turizma u ADRION regiji koristeći potencijal kulturne i kreativne industrije. Glavni zajednički izazov je povećati održivost turističkog sektora i konkurentnost povećanjem ključne uloge kulturnih i kreativnih industrija i pronalaženjem prave ravnoteže između inovacija i očuvanja bogatog kulturnog nasljeđa.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561.850,00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592.730,00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rPr>
            </w:pPr>
            <w:r>
              <w:rPr>
                <w:rFonts w:asciiTheme="minorHAnsi" w:eastAsia="Times New Roman" w:hAnsiTheme="minorHAnsi" w:cstheme="minorHAnsi"/>
                <w:b/>
                <w:bCs/>
              </w:rPr>
              <w:t>0,00</w:t>
            </w:r>
            <w:r>
              <w:rPr>
                <w:rFonts w:asciiTheme="minorHAnsi" w:hAnsiTheme="minorHAnsi" w:cstheme="minorHAnsi"/>
              </w:rPr>
              <w:t xml:space="preserve">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Cs/>
                <w:szCs w:val="24"/>
              </w:rPr>
              <w:t>Projekt je ugovoren kroz program Interreg ANDRION. 85 % iznosa sufinancira se kroz Europski fond za regionalni razvoj, a 15 % Dubrovačko-neretvanska županija.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56337D">
            <w:pPr>
              <w:spacing w:line="256" w:lineRule="auto"/>
              <w:rPr>
                <w:rFonts w:asciiTheme="minorHAnsi" w:hAnsiTheme="minorHAnsi" w:cstheme="minorHAnsi"/>
                <w:b/>
                <w:bCs/>
                <w:u w:val="single"/>
              </w:rPr>
            </w:pPr>
            <w:r>
              <w:rPr>
                <w:rFonts w:asciiTheme="minorHAnsi" w:hAnsiTheme="minorHAnsi" w:cstheme="minorHAnsi"/>
                <w:b/>
                <w:bCs/>
                <w:u w:val="single"/>
              </w:rPr>
              <w:t>T</w:t>
            </w:r>
            <w:r w:rsidR="0056337D">
              <w:rPr>
                <w:rFonts w:asciiTheme="minorHAnsi" w:hAnsiTheme="minorHAnsi" w:cstheme="minorHAnsi"/>
                <w:b/>
                <w:bCs/>
                <w:u w:val="single"/>
              </w:rPr>
              <w:t>ekući 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hAnsiTheme="minorHAnsi" w:cstheme="minorHAnsi"/>
                <w:b/>
                <w:szCs w:val="24"/>
                <w:u w:val="single"/>
              </w:rPr>
              <w:t>MARLESS - MARine Litter cross-border awarenESS and innovation actions</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auto"/>
          </w:tcPr>
          <w:p w:rsidR="00CF3706" w:rsidRDefault="00CF3706" w:rsidP="00490187">
            <w:pPr>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Cs/>
                <w:szCs w:val="24"/>
              </w:rPr>
              <w:t xml:space="preserve">Glavni cilj ovog strateškog projekta je prekogranična suradnja s Italijom kroz zajedničke akcije i planove integriralnog upravljanja obalom a posebnim osvrtom na problematiku otpada u moru. Kroz projekt će se u suradnji sa Sveučilištem u Dubrovniku razviti prototip autonomnog robota za prikupljanje otpada – plovilo za pronalaženje i </w:t>
            </w:r>
            <w:r>
              <w:rPr>
                <w:rFonts w:asciiTheme="minorHAnsi" w:eastAsia="Times New Roman" w:hAnsiTheme="minorHAnsi" w:cstheme="minorHAnsi"/>
                <w:bCs/>
                <w:szCs w:val="24"/>
              </w:rPr>
              <w:lastRenderedPageBreak/>
              <w:t>prikupljanje otpada iz mora s površine vodenog stupca</w:t>
            </w:r>
            <w:r>
              <w:rPr>
                <w:rFonts w:asciiTheme="minorHAnsi" w:eastAsia="Times New Roman" w:hAnsiTheme="minorHAnsi" w:cstheme="minorHAnsi"/>
                <w:bCs/>
                <w:sz w:val="22"/>
              </w:rPr>
              <w:t>.</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lastRenderedPageBreak/>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415.200,00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710.830,00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Cs/>
                <w:szCs w:val="24"/>
              </w:rPr>
              <w:t xml:space="preserve">Sredstva za realizaciju projekta planiraju se osigurati kroz program Interreg Italija-Hrvatska. </w:t>
            </w:r>
            <w:r>
              <w:rPr>
                <w:rFonts w:asciiTheme="minorHAnsi" w:hAnsiTheme="minorHAnsi" w:cstheme="minorHAnsi"/>
                <w:sz w:val="22"/>
              </w:rPr>
              <w:t>Trajanje projekta je  36 mjeseci</w:t>
            </w:r>
            <w:r>
              <w:rPr>
                <w:rFonts w:asciiTheme="minorHAnsi" w:hAnsiTheme="minorHAnsi" w:cstheme="minorHAnsi"/>
              </w:rPr>
              <w:t xml:space="preserve">. </w:t>
            </w:r>
            <w:r>
              <w:rPr>
                <w:rFonts w:asciiTheme="minorHAnsi" w:eastAsia="Times New Roman" w:hAnsiTheme="minorHAnsi" w:cstheme="minorHAnsi"/>
                <w:bCs/>
                <w:szCs w:val="24"/>
              </w:rPr>
              <w:t>Program Interreg Italija-Hrvatska sufinancira 85% odobrenih troškova projekta, a DUNEA 15% troškova provedbe projekta.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56337D">
            <w:pPr>
              <w:spacing w:line="256" w:lineRule="auto"/>
              <w:rPr>
                <w:rFonts w:asciiTheme="minorHAnsi" w:hAnsiTheme="minorHAnsi" w:cstheme="minorHAnsi"/>
                <w:b/>
                <w:bCs/>
                <w:u w:val="single"/>
              </w:rPr>
            </w:pPr>
            <w:r>
              <w:rPr>
                <w:rFonts w:asciiTheme="minorHAnsi" w:eastAsia="Times New Roman" w:hAnsiTheme="minorHAnsi" w:cstheme="minorHAnsi"/>
                <w:b/>
                <w:bCs/>
              </w:rPr>
              <w:t>T</w:t>
            </w:r>
            <w:r w:rsidR="0056337D">
              <w:rPr>
                <w:rFonts w:asciiTheme="minorHAnsi" w:eastAsia="Times New Roman" w:hAnsiTheme="minorHAnsi" w:cstheme="minorHAnsi"/>
                <w:b/>
                <w:bCs/>
              </w:rPr>
              <w:t>ekući 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hAnsiTheme="minorHAnsi" w:cstheme="minorHAnsi"/>
                <w:b/>
                <w:bCs/>
                <w:color w:val="000000"/>
                <w:u w:val="single"/>
              </w:rPr>
              <w:t>SeaClear - “Search, Identification and Collection of Marine Litter with Autonomous Robot“</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auto"/>
          </w:tcPr>
          <w:p w:rsidR="00CF3706" w:rsidRDefault="00CF3706">
            <w:pPr>
              <w:spacing w:line="256" w:lineRule="auto"/>
              <w:jc w:val="both"/>
              <w:rPr>
                <w:rFonts w:asciiTheme="minorHAnsi" w:eastAsia="Times New Roman" w:hAnsiTheme="minorHAnsi" w:cstheme="minorHAnsi"/>
                <w:b/>
                <w:szCs w:val="24"/>
                <w:u w:val="single"/>
              </w:rPr>
            </w:pPr>
          </w:p>
          <w:p w:rsidR="00CF3706" w:rsidRDefault="00CF3706" w:rsidP="00490187">
            <w:pPr>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Cs/>
                <w:szCs w:val="24"/>
              </w:rPr>
              <w:t>Projekt SeaClear prijavljen je u suradnji 8 partnera, od kojih su Regionalna agencija DUNEA i Sveučilište u Dubrovniku jedini hrvatski partneri. Glavni cilj projekta je razviti mjere za upravljanja / prikupljanje otpada u moru kroz korištenje autonomnih robota za prikupljanje podvodnog otpada. Kroz SeaClear će se razviti prvi takav sustav bespilotnih podvodnih plovila za pronalaženje i prikupljanje otpada s morskog dna, fokusirajući se na obalna područja. Pilot područje je podmorje kraj otoka Lokrum.</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294.000,00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477.750,00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spacing w:line="256" w:lineRule="auto"/>
              <w:jc w:val="both"/>
              <w:rPr>
                <w:rFonts w:asciiTheme="minorHAnsi" w:hAnsiTheme="minorHAnsi" w:cstheme="minorHAnsi"/>
                <w:b/>
                <w:bCs/>
              </w:rPr>
            </w:pPr>
            <w:r>
              <w:rPr>
                <w:rFonts w:asciiTheme="minorHAnsi" w:eastAsia="Times New Roman" w:hAnsiTheme="minorHAnsi" w:cstheme="minorHAnsi"/>
                <w:b/>
                <w:bCs/>
              </w:rPr>
              <w:t xml:space="preserve">502.000,00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Cs/>
                <w:szCs w:val="24"/>
              </w:rPr>
              <w:t xml:space="preserve">Sredstva za realizaciju projekta planiraju se osigurati kroz program HORIZON 2020. </w:t>
            </w:r>
            <w:r>
              <w:rPr>
                <w:rFonts w:asciiTheme="minorHAnsi" w:hAnsiTheme="minorHAnsi" w:cstheme="minorHAnsi"/>
                <w:sz w:val="22"/>
              </w:rPr>
              <w:t>Trajanje projekta je 48 mjeseci</w:t>
            </w:r>
            <w:r>
              <w:rPr>
                <w:rFonts w:asciiTheme="minorHAnsi" w:hAnsiTheme="minorHAnsi" w:cstheme="minorHAnsi"/>
              </w:rPr>
              <w:t xml:space="preserve">. </w:t>
            </w:r>
            <w:r>
              <w:rPr>
                <w:rFonts w:asciiTheme="minorHAnsi" w:eastAsia="Times New Roman" w:hAnsiTheme="minorHAnsi" w:cstheme="minorHAnsi"/>
                <w:bCs/>
                <w:szCs w:val="24"/>
              </w:rPr>
              <w:t>Kroz navedeni program se financira 100% odobrenih troškova projekta.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AF478C">
            <w:pPr>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                        </w:t>
            </w:r>
            <w:r w:rsidR="00AF478C">
              <w:rPr>
                <w:rFonts w:asciiTheme="minorHAnsi" w:eastAsia="Times New Roman" w:hAnsiTheme="minorHAnsi" w:cstheme="minorHAnsi"/>
                <w:b/>
                <w:bCs/>
              </w:rPr>
              <w:t xml:space="preserve">    </w:t>
            </w:r>
            <w:r w:rsidR="0056337D">
              <w:rPr>
                <w:rFonts w:asciiTheme="minorHAnsi" w:eastAsia="Times New Roman" w:hAnsiTheme="minorHAnsi" w:cstheme="minorHAnsi"/>
                <w:b/>
                <w:bCs/>
              </w:rPr>
              <w:t xml:space="preserve"> </w:t>
            </w:r>
            <w:r w:rsidR="00AF478C">
              <w:rPr>
                <w:rFonts w:asciiTheme="minorHAnsi" w:eastAsia="Times New Roman" w:hAnsiTheme="minorHAnsi" w:cstheme="minorHAnsi"/>
                <w:b/>
                <w:bCs/>
              </w:rPr>
              <w:t xml:space="preserve">Tekući </w:t>
            </w:r>
            <w:r w:rsidR="0056337D">
              <w:rPr>
                <w:rFonts w:asciiTheme="minorHAnsi" w:eastAsia="Times New Roman" w:hAnsiTheme="minorHAnsi" w:cstheme="minorHAnsi"/>
                <w:b/>
                <w:bCs/>
              </w:rPr>
              <w:t>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tabs>
                <w:tab w:val="left" w:pos="1260"/>
              </w:tabs>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
                <w:szCs w:val="24"/>
                <w:u w:val="single"/>
              </w:rPr>
              <w:t>WINTER MED - „Winter Islands Network for all year round Tourism ExpeRience in the MEDiterranean</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tcPr>
          <w:p w:rsidR="00CF3706" w:rsidRDefault="00CF3706">
            <w:pPr>
              <w:spacing w:line="256" w:lineRule="auto"/>
              <w:jc w:val="both"/>
              <w:rPr>
                <w:rFonts w:asciiTheme="minorHAnsi" w:hAnsiTheme="minorHAnsi" w:cstheme="minorHAnsi"/>
                <w:color w:val="32373B"/>
                <w:szCs w:val="24"/>
              </w:rPr>
            </w:pPr>
            <w:r>
              <w:rPr>
                <w:rFonts w:asciiTheme="minorHAnsi" w:hAnsiTheme="minorHAnsi" w:cstheme="minorHAnsi"/>
                <w:color w:val="32373B"/>
                <w:szCs w:val="24"/>
              </w:rPr>
              <w:t>Razvoj održivog i odgovornog cjelogodišnjeg turizma na mediteranskim otocima uz istodobno očuvanje i valorizaciju kulturne i prirodne baštine glavni je cilj projekta WINTER MED. Projektom će se odgovoriti na glavne izazove koji se odnose na održivost pomorskog i obalnog turizma, a to je smanjenje izuzetno visoke turističke sezonalnosti.</w:t>
            </w:r>
          </w:p>
          <w:p w:rsidR="00CF3706" w:rsidRDefault="00CF3706">
            <w:pPr>
              <w:spacing w:line="256" w:lineRule="auto"/>
              <w:jc w:val="both"/>
              <w:rPr>
                <w:rFonts w:asciiTheme="minorHAnsi" w:hAnsiTheme="minorHAnsi" w:cstheme="minorHAnsi"/>
                <w:color w:val="32373B"/>
                <w:szCs w:val="24"/>
              </w:rPr>
            </w:pPr>
            <w:r>
              <w:rPr>
                <w:rFonts w:asciiTheme="minorHAnsi" w:hAnsiTheme="minorHAnsi" w:cstheme="minorHAnsi"/>
                <w:color w:val="32373B"/>
                <w:szCs w:val="24"/>
              </w:rPr>
              <w:t xml:space="preserve">U realizaciji projekta koristit će se najbolje prakse i rezultati tekućih i provedenih projekata (INTERREG MED, Italija-Francuska, H2020) za izgradnju zajedničke transnacionalne strategije. Ova strategija gradit će se na zajedničkim osnovama mediteranskih otoka s ciljem razvoja visoko-kvalitetnih turističkih proizvoda i raznolike ponude uvažavajući  okolišne, sociokulturne i ekonomske aspekte razvoja turizma. Partneri u projektu kreirat će mrežu MED otoka kojom će se osigurati suradnja i zajedničko planiranje među svim relevantnim dionicima te olakšati </w:t>
            </w:r>
            <w:r>
              <w:rPr>
                <w:rFonts w:asciiTheme="minorHAnsi" w:hAnsiTheme="minorHAnsi" w:cstheme="minorHAnsi"/>
                <w:color w:val="32373B"/>
                <w:szCs w:val="24"/>
              </w:rPr>
              <w:lastRenderedPageBreak/>
              <w:t>integracija strategije u regionalne i nacionalne politike. U fazi kapitalizacije ova mreža će se proširiti i na ostale regije s ciljem implementacije rezultata projekta izvan regija partnera.</w:t>
            </w:r>
          </w:p>
          <w:p w:rsidR="00CF3706" w:rsidRDefault="00CF3706">
            <w:pPr>
              <w:spacing w:line="256" w:lineRule="auto"/>
              <w:jc w:val="both"/>
              <w:rPr>
                <w:rFonts w:asciiTheme="minorHAnsi" w:hAnsiTheme="minorHAnsi" w:cstheme="minorHAnsi"/>
                <w:color w:val="32373B"/>
                <w:szCs w:val="24"/>
              </w:rPr>
            </w:pPr>
            <w:r>
              <w:rPr>
                <w:rFonts w:asciiTheme="minorHAnsi" w:hAnsiTheme="minorHAnsi" w:cstheme="minorHAnsi"/>
                <w:color w:val="32373B"/>
                <w:szCs w:val="24"/>
              </w:rPr>
              <w:t>Očekivani rezultati projekta su:</w:t>
            </w:r>
          </w:p>
          <w:p w:rsidR="00CF3706" w:rsidRDefault="00CF3706">
            <w:pPr>
              <w:spacing w:line="256" w:lineRule="auto"/>
              <w:jc w:val="both"/>
              <w:rPr>
                <w:rFonts w:asciiTheme="minorHAnsi" w:hAnsiTheme="minorHAnsi" w:cstheme="minorHAnsi"/>
                <w:color w:val="32373B"/>
                <w:szCs w:val="24"/>
              </w:rPr>
            </w:pPr>
            <w:r>
              <w:rPr>
                <w:rFonts w:asciiTheme="minorHAnsi" w:hAnsiTheme="minorHAnsi" w:cstheme="minorHAnsi"/>
                <w:color w:val="32373B"/>
                <w:szCs w:val="24"/>
              </w:rPr>
              <w:t>(1) Razvoj održivog i odgovornog cjelogodišnjeg turizma, a ujedno i očuvanje prirodne i kulturne baštine na otocima</w:t>
            </w:r>
          </w:p>
          <w:p w:rsidR="00CF3706" w:rsidRDefault="00CF3706">
            <w:pPr>
              <w:spacing w:line="256" w:lineRule="auto"/>
              <w:jc w:val="both"/>
              <w:rPr>
                <w:rFonts w:asciiTheme="minorHAnsi" w:hAnsiTheme="minorHAnsi" w:cstheme="minorHAnsi"/>
                <w:color w:val="32373B"/>
                <w:szCs w:val="24"/>
              </w:rPr>
            </w:pPr>
            <w:r>
              <w:rPr>
                <w:rFonts w:asciiTheme="minorHAnsi" w:hAnsiTheme="minorHAnsi" w:cstheme="minorHAnsi"/>
                <w:color w:val="32373B"/>
                <w:szCs w:val="24"/>
              </w:rPr>
              <w:t>(2) Jačanje integracije i suradnje između relevantnih dionika s Mediteranskog područja jačajući njihove kapacitete i znanja,</w:t>
            </w:r>
          </w:p>
          <w:p w:rsidR="00CF3706" w:rsidRDefault="00CF3706">
            <w:pPr>
              <w:spacing w:line="256" w:lineRule="auto"/>
              <w:jc w:val="both"/>
              <w:rPr>
                <w:rFonts w:asciiTheme="minorHAnsi" w:hAnsiTheme="minorHAnsi" w:cstheme="minorHAnsi"/>
                <w:color w:val="32373B"/>
                <w:szCs w:val="24"/>
              </w:rPr>
            </w:pPr>
            <w:r>
              <w:rPr>
                <w:rFonts w:asciiTheme="minorHAnsi" w:hAnsiTheme="minorHAnsi" w:cstheme="minorHAnsi"/>
                <w:color w:val="32373B"/>
                <w:szCs w:val="24"/>
              </w:rPr>
              <w:t>(3) Izrada transnacionalne strategije održivog i odgovornog turizma za Mediteranske otoke</w:t>
            </w:r>
          </w:p>
          <w:p w:rsidR="00CF3706" w:rsidRDefault="00CF3706">
            <w:pPr>
              <w:spacing w:line="256" w:lineRule="auto"/>
              <w:jc w:val="both"/>
              <w:rPr>
                <w:rFonts w:asciiTheme="minorHAnsi" w:hAnsiTheme="minorHAnsi" w:cstheme="minorHAnsi"/>
                <w:color w:val="32373B"/>
                <w:szCs w:val="24"/>
              </w:rPr>
            </w:pPr>
            <w:r>
              <w:rPr>
                <w:rFonts w:asciiTheme="minorHAnsi" w:hAnsiTheme="minorHAnsi" w:cstheme="minorHAnsi"/>
                <w:color w:val="32373B"/>
                <w:szCs w:val="24"/>
              </w:rPr>
              <w:t>(4)  Smjernice za održivo upravljanje turizmom  na otocima Dubrovačko-neretvanske županije</w:t>
            </w:r>
          </w:p>
          <w:p w:rsidR="00CF3706" w:rsidRDefault="00CF3706" w:rsidP="00490187">
            <w:pPr>
              <w:spacing w:line="256" w:lineRule="auto"/>
              <w:jc w:val="both"/>
              <w:rPr>
                <w:rFonts w:asciiTheme="minorHAnsi" w:eastAsia="Times New Roman" w:hAnsiTheme="minorHAnsi" w:cstheme="minorHAnsi"/>
                <w:bCs/>
                <w:szCs w:val="24"/>
              </w:rPr>
            </w:pPr>
            <w:r>
              <w:rPr>
                <w:rFonts w:asciiTheme="minorHAnsi" w:hAnsiTheme="minorHAnsi" w:cstheme="minorHAnsi"/>
                <w:color w:val="32373B"/>
                <w:szCs w:val="24"/>
              </w:rPr>
              <w:t>Projekt je ugovoren kroz Program transnacionalne suradnje INTERREG V-B Mediteran 2014. – 2020.(INTERREG MED), a sufinanciran je 85% iz Europskog fonda za regionalni razvoj.</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lastRenderedPageBreak/>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tabs>
                <w:tab w:val="left" w:pos="1260"/>
              </w:tabs>
              <w:spacing w:line="256" w:lineRule="auto"/>
              <w:jc w:val="both"/>
              <w:rPr>
                <w:rFonts w:asciiTheme="minorHAnsi" w:eastAsia="Times New Roman" w:hAnsiTheme="minorHAnsi" w:cstheme="minorHAnsi"/>
                <w:bCs/>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727.600,00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607.630,00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tabs>
                <w:tab w:val="left" w:pos="1260"/>
              </w:tabs>
              <w:spacing w:line="256" w:lineRule="auto"/>
              <w:jc w:val="both"/>
              <w:rPr>
                <w:rFonts w:asciiTheme="minorHAnsi" w:eastAsia="Times New Roman" w:hAnsiTheme="minorHAnsi" w:cstheme="minorHAnsi"/>
              </w:rPr>
            </w:pPr>
            <w:r>
              <w:rPr>
                <w:rFonts w:asciiTheme="minorHAnsi" w:eastAsia="Times New Roman" w:hAnsiTheme="minorHAnsi" w:cstheme="minorHAnsi"/>
              </w:rPr>
              <w:t xml:space="preserve">Sredstva za realizaciju projekta planiraju se osigurati kroz program Interreg Mediteran. </w:t>
            </w:r>
            <w:r>
              <w:rPr>
                <w:rFonts w:asciiTheme="minorHAnsi" w:hAnsiTheme="minorHAnsi" w:cstheme="minorHAnsi"/>
              </w:rPr>
              <w:t xml:space="preserve">Trajanje projekta je  30 mjeseci, a odobreni ukupni DUNEA-in budget je 1.725.000,00 kuna. </w:t>
            </w:r>
          </w:p>
          <w:p w:rsidR="00CF3706" w:rsidRDefault="00CF3706">
            <w:pPr>
              <w:tabs>
                <w:tab w:val="left" w:pos="1260"/>
              </w:tabs>
              <w:spacing w:line="256" w:lineRule="auto"/>
              <w:jc w:val="both"/>
              <w:rPr>
                <w:rFonts w:asciiTheme="minorHAnsi" w:eastAsia="Times New Roman" w:hAnsiTheme="minorHAnsi" w:cstheme="minorHAnsi"/>
              </w:rPr>
            </w:pPr>
            <w:r>
              <w:rPr>
                <w:rFonts w:asciiTheme="minorHAnsi" w:eastAsia="Times New Roman" w:hAnsiTheme="minorHAnsi" w:cstheme="minorHAnsi"/>
              </w:rPr>
              <w:t xml:space="preserve">Europski fond za regionalni razvoj sufinancira 85% odobrenih troškova projekta, dok se ostali troškovi financiraju iz proračuna Dubrovačko-neretvanske županije.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rsidP="00AF478C">
            <w:pPr>
              <w:spacing w:line="256" w:lineRule="auto"/>
              <w:rPr>
                <w:rFonts w:asciiTheme="minorHAnsi" w:eastAsia="Times New Roman" w:hAnsiTheme="minorHAnsi" w:cstheme="minorHAnsi"/>
                <w:b/>
                <w:bCs/>
              </w:rPr>
            </w:pPr>
            <w:r>
              <w:rPr>
                <w:rFonts w:asciiTheme="minorHAnsi" w:eastAsia="Times New Roman" w:hAnsiTheme="minorHAnsi" w:cstheme="minorHAnsi"/>
                <w:b/>
                <w:bCs/>
              </w:rPr>
              <w:t>T</w:t>
            </w:r>
            <w:r w:rsidR="00AF478C">
              <w:rPr>
                <w:rFonts w:asciiTheme="minorHAnsi" w:eastAsia="Times New Roman" w:hAnsiTheme="minorHAnsi" w:cstheme="minorHAnsi"/>
                <w:b/>
                <w:bCs/>
              </w:rPr>
              <w:t>ekući projekt: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tabs>
                <w:tab w:val="left" w:pos="1260"/>
                <w:tab w:val="left" w:pos="6195"/>
              </w:tabs>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
                <w:szCs w:val="24"/>
                <w:u w:val="single"/>
              </w:rPr>
              <w:t>BLUEFASMA - Empowering innovation capacity of SMEs maritime clusters and networks in MED islands and coastal areas to support blue circular economy growth in fishing/aquaculture</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tcPr>
          <w:p w:rsidR="00CF3706" w:rsidRDefault="00CF3706">
            <w:pPr>
              <w:tabs>
                <w:tab w:val="left" w:pos="1260"/>
              </w:tabs>
              <w:spacing w:line="256" w:lineRule="auto"/>
              <w:jc w:val="both"/>
              <w:rPr>
                <w:rFonts w:asciiTheme="minorHAnsi" w:eastAsia="Times New Roman" w:hAnsiTheme="minorHAnsi" w:cstheme="minorHAnsi"/>
              </w:rPr>
            </w:pPr>
            <w:r>
              <w:rPr>
                <w:rFonts w:asciiTheme="minorHAnsi" w:eastAsia="Times New Roman" w:hAnsiTheme="minorHAnsi" w:cstheme="minorHAnsi"/>
              </w:rPr>
              <w:t>Projekt BLUEfasma osmišljen je na način da integrira i provodi principe kružnog gospodarstva u ključne sektore plavog rasta, ribarstva i akvakulture kako bi na novi način pogodovali izoliranim otočnim i obalnim područjima Sredozemlja. Navedeno će se postići kroz osnaživanje inovacijskih kapaciteta malog i srednjeg poduzetništva i pomorskih klastera. Kružno gospodarstvo sprječava iscrpljivanje resursa zatvarajući krug za energiju i materijale, što dovodi do pametnog i održivog rasta kao ključnog zajedničkog cilja Sredozemlja.</w:t>
            </w:r>
          </w:p>
          <w:p w:rsidR="00CF3706" w:rsidRDefault="00CF3706">
            <w:pPr>
              <w:tabs>
                <w:tab w:val="left" w:pos="1260"/>
              </w:tabs>
              <w:spacing w:line="256" w:lineRule="auto"/>
              <w:jc w:val="both"/>
              <w:rPr>
                <w:rFonts w:asciiTheme="minorHAnsi" w:hAnsiTheme="minorHAnsi" w:cstheme="minorHAnsi"/>
              </w:rPr>
            </w:pPr>
            <w:r>
              <w:rPr>
                <w:rFonts w:asciiTheme="minorHAnsi" w:eastAsia="Times New Roman" w:hAnsiTheme="minorHAnsi" w:cstheme="minorHAnsi"/>
              </w:rPr>
              <w:t>Trenutno gospodarstvenici oprezno prihvaćaju prakse kružnog gospodarstva koje još uvijek smatraju neprofitnim. BLUEfasma pristup promijenit će trenutna razmišljanja o kružnosti tako što će:</w:t>
            </w:r>
          </w:p>
          <w:p w:rsidR="00CF3706" w:rsidRDefault="00CF3706">
            <w:pPr>
              <w:tabs>
                <w:tab w:val="left" w:pos="1260"/>
              </w:tabs>
              <w:spacing w:line="256" w:lineRule="auto"/>
              <w:jc w:val="both"/>
              <w:rPr>
                <w:rFonts w:asciiTheme="minorHAnsi" w:hAnsiTheme="minorHAnsi" w:cstheme="minorHAnsi"/>
              </w:rPr>
            </w:pPr>
            <w:r>
              <w:rPr>
                <w:rFonts w:asciiTheme="minorHAnsi" w:eastAsia="Times New Roman" w:hAnsiTheme="minorHAnsi" w:cstheme="minorHAnsi"/>
              </w:rPr>
              <w:t>- primijeniti provjerene principe učinkovitog rada kružnog gospodarstva (npr. u učinkovitoj uporabi otpada i nusproizvoda), uglavnom iz projekata sjeverne EU i Sredozemlja</w:t>
            </w:r>
          </w:p>
          <w:p w:rsidR="00CF3706" w:rsidRDefault="00CF3706">
            <w:pPr>
              <w:tabs>
                <w:tab w:val="left" w:pos="1260"/>
              </w:tabs>
              <w:spacing w:line="256" w:lineRule="auto"/>
              <w:jc w:val="both"/>
              <w:rPr>
                <w:rFonts w:asciiTheme="minorHAnsi" w:hAnsiTheme="minorHAnsi" w:cstheme="minorHAnsi"/>
              </w:rPr>
            </w:pPr>
            <w:r>
              <w:rPr>
                <w:rFonts w:asciiTheme="minorHAnsi" w:eastAsia="Times New Roman" w:hAnsiTheme="minorHAnsi" w:cstheme="minorHAnsi"/>
              </w:rPr>
              <w:t xml:space="preserve">- testirati razvijene alate za samoprocjenu kružnosti na 11 teritorija </w:t>
            </w:r>
            <w:r>
              <w:rPr>
                <w:rFonts w:asciiTheme="minorHAnsi" w:eastAsia="Times New Roman" w:hAnsiTheme="minorHAnsi" w:cstheme="minorHAnsi"/>
              </w:rPr>
              <w:lastRenderedPageBreak/>
              <w:t>koji sudjeluju u projektu i pratiti poslovnu spremnost za ulaganje</w:t>
            </w:r>
          </w:p>
          <w:p w:rsidR="00CF3706" w:rsidRDefault="00CF3706">
            <w:pPr>
              <w:tabs>
                <w:tab w:val="left" w:pos="1260"/>
              </w:tabs>
              <w:spacing w:line="256" w:lineRule="auto"/>
              <w:jc w:val="both"/>
              <w:rPr>
                <w:rFonts w:asciiTheme="minorHAnsi" w:hAnsiTheme="minorHAnsi" w:cstheme="minorHAnsi"/>
              </w:rPr>
            </w:pPr>
            <w:r>
              <w:rPr>
                <w:rFonts w:asciiTheme="minorHAnsi" w:eastAsia="Times New Roman" w:hAnsiTheme="minorHAnsi" w:cstheme="minorHAnsi"/>
              </w:rPr>
              <w:t>- organizirati Blue Living Lab događaje</w:t>
            </w:r>
          </w:p>
          <w:p w:rsidR="00CF3706" w:rsidRDefault="00CF3706">
            <w:pPr>
              <w:tabs>
                <w:tab w:val="left" w:pos="1260"/>
              </w:tabs>
              <w:spacing w:line="256" w:lineRule="auto"/>
              <w:jc w:val="both"/>
              <w:rPr>
                <w:rFonts w:asciiTheme="minorHAnsi" w:hAnsiTheme="minorHAnsi" w:cstheme="minorHAnsi"/>
              </w:rPr>
            </w:pPr>
            <w:r>
              <w:rPr>
                <w:rFonts w:asciiTheme="minorHAnsi" w:eastAsia="Times New Roman" w:hAnsiTheme="minorHAnsi" w:cstheme="minorHAnsi"/>
              </w:rPr>
              <w:t>- usmjeriti politike prema kružnom gospodarstvu</w:t>
            </w:r>
          </w:p>
          <w:p w:rsidR="00CF3706" w:rsidRDefault="00CF3706">
            <w:pPr>
              <w:tabs>
                <w:tab w:val="left" w:pos="1260"/>
              </w:tabs>
              <w:spacing w:line="256" w:lineRule="auto"/>
              <w:jc w:val="both"/>
              <w:rPr>
                <w:rFonts w:asciiTheme="minorHAnsi" w:hAnsiTheme="minorHAnsi" w:cstheme="minorHAnsi"/>
              </w:rPr>
            </w:pPr>
            <w:r>
              <w:rPr>
                <w:rFonts w:asciiTheme="minorHAnsi" w:eastAsia="Times New Roman" w:hAnsiTheme="minorHAnsi" w:cstheme="minorHAnsi"/>
              </w:rPr>
              <w:t>- omogućiti financiranje inovacija u plavom kružno gospodarstvo</w:t>
            </w:r>
          </w:p>
          <w:p w:rsidR="00CF3706" w:rsidRDefault="00CF3706" w:rsidP="00490187">
            <w:pPr>
              <w:tabs>
                <w:tab w:val="left" w:pos="1260"/>
              </w:tabs>
              <w:spacing w:line="256" w:lineRule="auto"/>
              <w:jc w:val="both"/>
              <w:rPr>
                <w:rFonts w:asciiTheme="minorHAnsi" w:eastAsia="Times New Roman" w:hAnsiTheme="minorHAnsi" w:cstheme="minorHAnsi"/>
              </w:rPr>
            </w:pPr>
            <w:r>
              <w:rPr>
                <w:rFonts w:asciiTheme="minorHAnsi" w:eastAsia="Times New Roman" w:hAnsiTheme="minorHAnsi" w:cstheme="minorHAnsi"/>
              </w:rPr>
              <w:t>Jedan od pridruženih partnera BLUEfasma projekta je i FLAG Južni Jadran koji će aktivno sudjelovati u provedbi svih projektnih aktivnosti na području Dubrovačko-neretvanske županije.</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lastRenderedPageBreak/>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tabs>
                <w:tab w:val="left" w:pos="1260"/>
              </w:tabs>
              <w:spacing w:line="256" w:lineRule="auto"/>
              <w:jc w:val="both"/>
              <w:rPr>
                <w:rFonts w:asciiTheme="minorHAnsi" w:eastAsia="Times New Roman" w:hAnsiTheme="minorHAnsi" w:cstheme="minorHAnsi"/>
                <w:bCs/>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584.690,00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606.975,00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tabs>
                <w:tab w:val="left" w:pos="1260"/>
              </w:tabs>
              <w:spacing w:line="256" w:lineRule="auto"/>
              <w:jc w:val="both"/>
              <w:rPr>
                <w:rFonts w:asciiTheme="minorHAnsi" w:eastAsia="Times New Roman" w:hAnsiTheme="minorHAnsi" w:cstheme="minorHAnsi"/>
                <w:bCs/>
                <w:szCs w:val="24"/>
              </w:rPr>
            </w:pPr>
            <w:r>
              <w:rPr>
                <w:rFonts w:asciiTheme="minorHAnsi" w:eastAsia="Times New Roman" w:hAnsiTheme="minorHAnsi" w:cstheme="minorHAnsi"/>
                <w:bCs/>
                <w:szCs w:val="24"/>
              </w:rPr>
              <w:t xml:space="preserve">Sredstva za realizaciju projekta planiraju se osigurati kroz program Interreg MED. </w:t>
            </w:r>
            <w:r>
              <w:rPr>
                <w:rFonts w:asciiTheme="minorHAnsi" w:hAnsiTheme="minorHAnsi" w:cstheme="minorHAnsi"/>
                <w:szCs w:val="24"/>
              </w:rPr>
              <w:t>Trajanje projekta je 32 mjeseci, a odobreni ukupni DUNEA-in budget je 1.586.400,00 kuna. Europski fond za regionalni razvoj sufinancira 85% odobrenih troškova projekta, a DNŽ 15% troškova provedbe projekta.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CF3706" w:rsidRDefault="00CF3706">
            <w:pPr>
              <w:spacing w:line="256" w:lineRule="auto"/>
              <w:rPr>
                <w:rFonts w:asciiTheme="minorHAnsi" w:eastAsia="Times New Roman" w:hAnsiTheme="minorHAnsi" w:cstheme="minorHAnsi"/>
                <w:b/>
                <w:bCs/>
              </w:rPr>
            </w:pP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F3706" w:rsidRDefault="00CF3706">
            <w:pPr>
              <w:tabs>
                <w:tab w:val="left" w:pos="1260"/>
                <w:tab w:val="left" w:pos="6195"/>
              </w:tabs>
              <w:spacing w:line="256" w:lineRule="auto"/>
              <w:jc w:val="both"/>
              <w:rPr>
                <w:rFonts w:asciiTheme="minorHAnsi" w:eastAsia="Times New Roman" w:hAnsiTheme="minorHAnsi" w:cstheme="minorHAnsi"/>
                <w:b/>
                <w:szCs w:val="24"/>
                <w:u w:val="single"/>
              </w:rPr>
            </w:pPr>
            <w:r>
              <w:rPr>
                <w:rFonts w:asciiTheme="minorHAnsi" w:eastAsia="Times New Roman" w:hAnsiTheme="minorHAnsi" w:cstheme="minorHAnsi"/>
                <w:b/>
                <w:szCs w:val="24"/>
                <w:u w:val="single"/>
              </w:rPr>
              <w:t>EUROPE DIRECT – EU DIRECT</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Obrazloženje:</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tcPr>
          <w:p w:rsidR="00CF3706" w:rsidRDefault="00CF3706">
            <w:pPr>
              <w:spacing w:line="256" w:lineRule="auto"/>
              <w:jc w:val="left"/>
              <w:rPr>
                <w:rFonts w:asciiTheme="minorHAnsi" w:eastAsia="Times New Roman" w:hAnsiTheme="minorHAnsi" w:cstheme="minorHAnsi"/>
                <w:color w:val="000000"/>
                <w:szCs w:val="24"/>
                <w:lang w:val="en-GB" w:eastAsia="en-GB"/>
              </w:rPr>
            </w:pPr>
            <w:r>
              <w:rPr>
                <w:rFonts w:asciiTheme="minorHAnsi" w:eastAsia="Times New Roman" w:hAnsiTheme="minorHAnsi" w:cstheme="minorHAnsi"/>
                <w:color w:val="000000"/>
                <w:szCs w:val="24"/>
                <w:bdr w:val="none" w:sz="0" w:space="0" w:color="auto" w:frame="1"/>
                <w:lang w:eastAsia="en-GB"/>
              </w:rPr>
              <w:t>Regionalna razvojna agencija Dubrovačko-neretvanske županije – DUNEA u suradnji s Srednjom poljoprivrednom i tehničkom školom u Opuzenu i Erasmus Student Network (ESN) Dubrovnik provest će Komunikacijski plan koji se sastoji o 5 osnovnih zadaća:</w:t>
            </w:r>
          </w:p>
          <w:p w:rsidR="00CF3706" w:rsidRDefault="00CF3706" w:rsidP="00CF3706">
            <w:pPr>
              <w:numPr>
                <w:ilvl w:val="0"/>
                <w:numId w:val="40"/>
              </w:numPr>
              <w:spacing w:line="233" w:lineRule="atLeast"/>
              <w:jc w:val="left"/>
              <w:rPr>
                <w:rFonts w:asciiTheme="minorHAnsi" w:eastAsia="Times New Roman" w:hAnsiTheme="minorHAnsi" w:cstheme="minorHAnsi"/>
                <w:color w:val="000000"/>
                <w:szCs w:val="24"/>
                <w:lang w:val="en-GB" w:eastAsia="en-GB"/>
              </w:rPr>
            </w:pPr>
            <w:r>
              <w:rPr>
                <w:rFonts w:asciiTheme="minorHAnsi" w:eastAsia="Times New Roman" w:hAnsiTheme="minorHAnsi" w:cstheme="minorHAnsi"/>
                <w:color w:val="000000"/>
                <w:szCs w:val="24"/>
                <w:bdr w:val="none" w:sz="0" w:space="0" w:color="auto" w:frame="1"/>
                <w:lang w:eastAsia="en-GB"/>
              </w:rPr>
              <w:t>zadaća: Informiranje i uključivanje građana:</w:t>
            </w:r>
          </w:p>
          <w:p w:rsidR="00CF3706" w:rsidRDefault="00CF3706" w:rsidP="00CF3706">
            <w:pPr>
              <w:numPr>
                <w:ilvl w:val="0"/>
                <w:numId w:val="40"/>
              </w:numPr>
              <w:spacing w:line="233" w:lineRule="atLeast"/>
              <w:jc w:val="left"/>
              <w:rPr>
                <w:rFonts w:asciiTheme="minorHAnsi" w:eastAsia="Times New Roman" w:hAnsiTheme="minorHAnsi" w:cstheme="minorHAnsi"/>
                <w:color w:val="000000"/>
                <w:szCs w:val="24"/>
                <w:lang w:val="en-GB" w:eastAsia="en-GB"/>
              </w:rPr>
            </w:pPr>
            <w:r>
              <w:rPr>
                <w:rFonts w:asciiTheme="minorHAnsi" w:eastAsia="Times New Roman" w:hAnsiTheme="minorHAnsi" w:cstheme="minorHAnsi"/>
                <w:color w:val="000000"/>
                <w:szCs w:val="24"/>
                <w:bdr w:val="none" w:sz="0" w:space="0" w:color="auto" w:frame="1"/>
                <w:lang w:eastAsia="en-GB"/>
              </w:rPr>
              <w:t>zadaća: Odnosi s lokalnim medijima i prenositeljima informacija</w:t>
            </w:r>
          </w:p>
          <w:p w:rsidR="00CF3706" w:rsidRDefault="00CF3706" w:rsidP="00CF3706">
            <w:pPr>
              <w:numPr>
                <w:ilvl w:val="0"/>
                <w:numId w:val="40"/>
              </w:numPr>
              <w:spacing w:line="233" w:lineRule="atLeast"/>
              <w:jc w:val="left"/>
              <w:rPr>
                <w:rFonts w:asciiTheme="minorHAnsi" w:eastAsia="Times New Roman" w:hAnsiTheme="minorHAnsi" w:cstheme="minorHAnsi"/>
                <w:color w:val="000000"/>
                <w:szCs w:val="24"/>
                <w:lang w:val="en-GB" w:eastAsia="en-GB"/>
              </w:rPr>
            </w:pPr>
            <w:r>
              <w:rPr>
                <w:rFonts w:asciiTheme="minorHAnsi" w:eastAsia="Times New Roman" w:hAnsiTheme="minorHAnsi" w:cstheme="minorHAnsi"/>
                <w:color w:val="000000"/>
                <w:szCs w:val="24"/>
                <w:bdr w:val="none" w:sz="0" w:space="0" w:color="auto" w:frame="1"/>
                <w:lang w:eastAsia="en-GB"/>
              </w:rPr>
              <w:t>zadaća: Svijest o osjetljivim temama EU-a na lokalnoj razini</w:t>
            </w:r>
          </w:p>
          <w:p w:rsidR="00CF3706" w:rsidRDefault="00CF3706" w:rsidP="00CF3706">
            <w:pPr>
              <w:numPr>
                <w:ilvl w:val="0"/>
                <w:numId w:val="40"/>
              </w:numPr>
              <w:spacing w:line="233" w:lineRule="atLeast"/>
              <w:jc w:val="left"/>
              <w:rPr>
                <w:rFonts w:asciiTheme="minorHAnsi" w:eastAsia="Times New Roman" w:hAnsiTheme="minorHAnsi" w:cstheme="minorHAnsi"/>
                <w:color w:val="000000"/>
                <w:szCs w:val="24"/>
                <w:lang w:val="en-GB" w:eastAsia="en-GB"/>
              </w:rPr>
            </w:pPr>
            <w:r>
              <w:rPr>
                <w:rFonts w:asciiTheme="minorHAnsi" w:eastAsia="Times New Roman" w:hAnsiTheme="minorHAnsi" w:cstheme="minorHAnsi"/>
                <w:color w:val="000000"/>
                <w:szCs w:val="24"/>
                <w:bdr w:val="none" w:sz="0" w:space="0" w:color="auto" w:frame="1"/>
                <w:lang w:eastAsia="en-GB"/>
              </w:rPr>
              <w:t>zadaća: EU u školama</w:t>
            </w:r>
          </w:p>
          <w:p w:rsidR="00CF3706" w:rsidRDefault="00CF3706" w:rsidP="00490187">
            <w:pPr>
              <w:numPr>
                <w:ilvl w:val="0"/>
                <w:numId w:val="40"/>
              </w:numPr>
              <w:spacing w:line="233" w:lineRule="atLeast"/>
              <w:jc w:val="left"/>
              <w:rPr>
                <w:rFonts w:asciiTheme="minorHAnsi" w:eastAsia="Times New Roman" w:hAnsiTheme="minorHAnsi" w:cstheme="minorHAnsi"/>
              </w:rPr>
            </w:pPr>
            <w:r>
              <w:rPr>
                <w:rFonts w:asciiTheme="minorHAnsi" w:eastAsia="Times New Roman" w:hAnsiTheme="minorHAnsi" w:cstheme="minorHAnsi"/>
                <w:color w:val="000000"/>
                <w:szCs w:val="24"/>
                <w:bdr w:val="none" w:sz="0" w:space="0" w:color="auto" w:frame="1"/>
                <w:lang w:eastAsia="en-GB"/>
              </w:rPr>
              <w:t>zadaća: Promicanje regionalne mreže mreža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pPr>
              <w:tabs>
                <w:tab w:val="left" w:pos="1260"/>
              </w:tabs>
              <w:spacing w:line="256" w:lineRule="auto"/>
              <w:jc w:val="both"/>
              <w:rPr>
                <w:rFonts w:asciiTheme="minorHAnsi" w:eastAsia="Times New Roman" w:hAnsiTheme="minorHAnsi" w:cstheme="minorHAnsi"/>
                <w:bCs/>
                <w:szCs w:val="24"/>
              </w:rPr>
            </w:pPr>
            <w:r>
              <w:rPr>
                <w:rFonts w:asciiTheme="minorHAnsi" w:eastAsia="Times New Roman" w:hAnsiTheme="minorHAnsi" w:cstheme="minorHAnsi"/>
                <w:szCs w:val="24"/>
              </w:rPr>
              <w:t>Regionalna razvojna agencija Dubrovačko-neretvanske županije – DUNEA</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2021.</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164.900,00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CF3706" w:rsidRDefault="00CF3706" w:rsidP="00490187">
            <w:pPr>
              <w:tabs>
                <w:tab w:val="left" w:pos="1260"/>
              </w:tabs>
              <w:spacing w:line="256" w:lineRule="auto"/>
              <w:jc w:val="both"/>
              <w:rPr>
                <w:rFonts w:asciiTheme="minorHAnsi" w:eastAsia="Times New Roman" w:hAnsiTheme="minorHAnsi" w:cstheme="minorHAnsi"/>
                <w:b/>
                <w:bCs/>
              </w:rPr>
            </w:pPr>
            <w:r>
              <w:rPr>
                <w:rFonts w:asciiTheme="minorHAnsi" w:eastAsia="Times New Roman" w:hAnsiTheme="minorHAnsi" w:cstheme="minorHAnsi"/>
                <w:b/>
                <w:bCs/>
              </w:rPr>
              <w:t xml:space="preserve">0,00 </w:t>
            </w:r>
          </w:p>
        </w:tc>
      </w:tr>
      <w:tr w:rsidR="00CF3706" w:rsidTr="00CF3706">
        <w:tc>
          <w:tcPr>
            <w:tcW w:w="238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spacing w:line="256" w:lineRule="auto"/>
              <w:rPr>
                <w:rFonts w:asciiTheme="minorHAnsi" w:eastAsia="Times New Roman" w:hAnsiTheme="minorHAnsi" w:cstheme="minorHAnsi"/>
                <w:b/>
                <w:bCs/>
              </w:rPr>
            </w:pPr>
            <w:r>
              <w:rPr>
                <w:rFonts w:asciiTheme="minorHAnsi" w:eastAsia="Times New Roman" w:hAnsiTheme="minorHAnsi" w:cstheme="minorHAnsi"/>
                <w:b/>
                <w:bCs/>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CF3706" w:rsidRDefault="00CF3706">
            <w:pPr>
              <w:tabs>
                <w:tab w:val="left" w:pos="1260"/>
              </w:tabs>
              <w:spacing w:line="256" w:lineRule="auto"/>
              <w:jc w:val="both"/>
              <w:rPr>
                <w:rFonts w:asciiTheme="minorHAnsi" w:eastAsia="Times New Roman" w:hAnsiTheme="minorHAnsi" w:cstheme="minorHAnsi"/>
                <w:bCs/>
                <w:szCs w:val="24"/>
              </w:rPr>
            </w:pPr>
            <w:r>
              <w:rPr>
                <w:rFonts w:asciiTheme="minorHAnsi" w:hAnsiTheme="minorHAnsi" w:cstheme="minorHAnsi"/>
                <w:color w:val="000000"/>
                <w:bdr w:val="none" w:sz="0" w:space="0" w:color="auto" w:frame="1"/>
                <w:shd w:val="clear" w:color="auto" w:fill="FFFFFF"/>
              </w:rPr>
              <w:t>Sredstva za realizaciju projekta planiraju se osigurati kroz program Europe Direct. Trajanje projekta u 2021. godini je je 8 mjeseci. DNŽ sufinancira provedbu projektu u i iznosu od 10.000,00 HRK za 2021. godinu.</w:t>
            </w:r>
          </w:p>
        </w:tc>
      </w:tr>
    </w:tbl>
    <w:p w:rsidR="00CF3706" w:rsidRDefault="00CF3706" w:rsidP="00CF3706">
      <w:pPr>
        <w:jc w:val="both"/>
        <w:rPr>
          <w:rFonts w:asciiTheme="minorHAnsi" w:hAnsiTheme="minorHAnsi" w:cstheme="minorHAnsi"/>
        </w:rPr>
      </w:pPr>
    </w:p>
    <w:p w:rsidR="001631E4" w:rsidRDefault="001631E4" w:rsidP="001631E4">
      <w:pPr>
        <w:jc w:val="both"/>
        <w:rPr>
          <w:rFonts w:ascii="Calibri" w:hAnsi="Calibri" w:cs="Calibri"/>
          <w:szCs w:val="24"/>
        </w:rPr>
      </w:pPr>
    </w:p>
    <w:p w:rsidR="00A134FD" w:rsidRDefault="00A134FD" w:rsidP="001631E4">
      <w:pPr>
        <w:jc w:val="both"/>
        <w:rPr>
          <w:rFonts w:ascii="Calibri" w:hAnsi="Calibri" w:cs="Calibri"/>
          <w:szCs w:val="24"/>
        </w:rPr>
      </w:pPr>
    </w:p>
    <w:p w:rsidR="00CC5525" w:rsidRDefault="00CC5525" w:rsidP="001631E4">
      <w:pPr>
        <w:jc w:val="both"/>
        <w:rPr>
          <w:rFonts w:ascii="Calibri" w:hAnsi="Calibri" w:cs="Calibri"/>
          <w:szCs w:val="24"/>
        </w:rPr>
      </w:pPr>
    </w:p>
    <w:p w:rsidR="00CC5525" w:rsidRDefault="00CC5525" w:rsidP="001631E4">
      <w:pPr>
        <w:jc w:val="both"/>
        <w:rPr>
          <w:rFonts w:ascii="Calibri" w:hAnsi="Calibri" w:cs="Calibri"/>
          <w:szCs w:val="24"/>
        </w:rPr>
      </w:pPr>
    </w:p>
    <w:p w:rsidR="00CC5525" w:rsidRDefault="00CC5525" w:rsidP="001631E4">
      <w:pPr>
        <w:jc w:val="both"/>
        <w:rPr>
          <w:rFonts w:ascii="Calibri" w:hAnsi="Calibri" w:cs="Calibri"/>
          <w:szCs w:val="24"/>
        </w:rPr>
      </w:pPr>
    </w:p>
    <w:p w:rsidR="00A134FD" w:rsidRDefault="00A134FD" w:rsidP="001631E4">
      <w:pPr>
        <w:jc w:val="both"/>
        <w:rPr>
          <w:rFonts w:ascii="Calibri" w:hAnsi="Calibri" w:cs="Calibri"/>
          <w:szCs w:val="24"/>
        </w:rPr>
      </w:pPr>
    </w:p>
    <w:p w:rsidR="00D60827" w:rsidRDefault="00D60827" w:rsidP="001631E4">
      <w:pPr>
        <w:jc w:val="both"/>
        <w:rPr>
          <w:rFonts w:ascii="Calibri" w:hAnsi="Calibri" w:cs="Calibri"/>
          <w:szCs w:val="24"/>
        </w:rPr>
      </w:pPr>
    </w:p>
    <w:p w:rsidR="00310EDC" w:rsidRPr="00490187" w:rsidRDefault="00310EDC" w:rsidP="00490187">
      <w:pPr>
        <w:pStyle w:val="NoSpacing"/>
        <w:pBdr>
          <w:bottom w:val="single" w:sz="12" w:space="1" w:color="auto"/>
        </w:pBdr>
        <w:shd w:val="clear" w:color="auto" w:fill="E5DFEC" w:themeFill="accent4" w:themeFillTint="33"/>
        <w:outlineLvl w:val="0"/>
        <w:rPr>
          <w:rFonts w:cs="Calibri"/>
          <w:b/>
          <w:bCs/>
          <w:color w:val="000000" w:themeColor="text1"/>
          <w:sz w:val="28"/>
          <w:szCs w:val="28"/>
        </w:rPr>
      </w:pPr>
      <w:r w:rsidRPr="00490187">
        <w:rPr>
          <w:rFonts w:cs="Calibri"/>
          <w:b/>
          <w:bCs/>
          <w:color w:val="000000" w:themeColor="text1"/>
          <w:sz w:val="28"/>
          <w:szCs w:val="28"/>
        </w:rPr>
        <w:lastRenderedPageBreak/>
        <w:t>NAZIV KORISNIKA: UPRAVNI ODJEL ZA PROSTORNO UREĐENJE I GRADNJU</w:t>
      </w:r>
    </w:p>
    <w:p w:rsidR="00310EDC" w:rsidRPr="00DA5359" w:rsidRDefault="00310EDC" w:rsidP="00310EDC">
      <w:pPr>
        <w:pStyle w:val="NoSpacing"/>
        <w:shd w:val="clear" w:color="auto" w:fill="FFFFFF"/>
        <w:rPr>
          <w:rFonts w:cs="Calibri"/>
          <w:b/>
          <w:bCs/>
          <w:color w:val="000000" w:themeColor="text1"/>
          <w:sz w:val="24"/>
          <w:szCs w:val="24"/>
        </w:rPr>
      </w:pPr>
    </w:p>
    <w:p w:rsidR="00430491" w:rsidRDefault="00430491" w:rsidP="00430491">
      <w:pPr>
        <w:pStyle w:val="NoSpacing"/>
        <w:shd w:val="clear" w:color="auto" w:fill="FFFFFF"/>
        <w:outlineLvl w:val="0"/>
        <w:rPr>
          <w:b/>
          <w:bCs/>
          <w:sz w:val="24"/>
          <w:szCs w:val="24"/>
        </w:rPr>
      </w:pPr>
      <w:r>
        <w:rPr>
          <w:b/>
          <w:bCs/>
          <w:sz w:val="24"/>
          <w:szCs w:val="24"/>
        </w:rPr>
        <w:t>SAŽETAK DJELOKRUGA RADA:</w:t>
      </w:r>
    </w:p>
    <w:p w:rsidR="00430491" w:rsidRDefault="00430491" w:rsidP="00430491">
      <w:pPr>
        <w:jc w:val="both"/>
        <w:rPr>
          <w:rFonts w:ascii="Calibri" w:hAnsi="Calibri"/>
          <w:i/>
          <w:szCs w:val="24"/>
        </w:rPr>
      </w:pPr>
      <w:r>
        <w:rPr>
          <w:rFonts w:ascii="Calibri" w:hAnsi="Calibri"/>
          <w:i/>
        </w:rPr>
        <w:t>U Upravnom odjelu za prostorno uređenje i gradnju obavljaju se upravni i stručni poslovi koji se odnose na:</w:t>
      </w:r>
    </w:p>
    <w:p w:rsidR="00430491" w:rsidRDefault="00430491" w:rsidP="00430491">
      <w:pPr>
        <w:jc w:val="both"/>
        <w:rPr>
          <w:rFonts w:ascii="Calibri" w:hAnsi="Calibri"/>
          <w:i/>
        </w:rPr>
      </w:pPr>
    </w:p>
    <w:p w:rsidR="00430491" w:rsidRDefault="00430491" w:rsidP="00430491">
      <w:pPr>
        <w:numPr>
          <w:ilvl w:val="0"/>
          <w:numId w:val="1"/>
        </w:numPr>
        <w:jc w:val="both"/>
        <w:rPr>
          <w:rFonts w:ascii="Calibri" w:hAnsi="Calibri"/>
          <w:i/>
        </w:rPr>
      </w:pPr>
      <w:r>
        <w:rPr>
          <w:rFonts w:ascii="Calibri" w:hAnsi="Calibri"/>
          <w:i/>
        </w:rPr>
        <w:t>poslove provođenja dokumenata prostornog uređenja i gradnje koji uključuju izdavanje lokacijskih dozvola, rješenja o utvrđivanju građevne čestice,i potvrda akata parcelacije i namjene čestica zemlje,</w:t>
      </w:r>
    </w:p>
    <w:p w:rsidR="00430491" w:rsidRDefault="00430491" w:rsidP="00430491">
      <w:pPr>
        <w:numPr>
          <w:ilvl w:val="0"/>
          <w:numId w:val="1"/>
        </w:numPr>
        <w:jc w:val="both"/>
        <w:rPr>
          <w:rFonts w:ascii="Calibri" w:hAnsi="Calibri"/>
          <w:i/>
        </w:rPr>
      </w:pPr>
      <w:r>
        <w:rPr>
          <w:rFonts w:ascii="Calibri" w:hAnsi="Calibri"/>
          <w:i/>
        </w:rPr>
        <w:t>poslove izdavanja akata za gradnju koji uključuju izdavanje Građevinskih dozvola, rješenja o uvjetima građenja, potvrda glavnog projekta, rješenja o izvedenom stanju, uporabnih dozvola, rješenja za građenje, uporabnih dozvola, uporabnih dozvola za posebne vrste građevina, te ostalih potvrda o kojima se vodi službena evidencija,</w:t>
      </w:r>
    </w:p>
    <w:p w:rsidR="00430491" w:rsidRDefault="00430491" w:rsidP="00430491">
      <w:pPr>
        <w:numPr>
          <w:ilvl w:val="0"/>
          <w:numId w:val="1"/>
        </w:numPr>
        <w:jc w:val="both"/>
        <w:rPr>
          <w:rFonts w:ascii="Calibri" w:hAnsi="Calibri"/>
          <w:i/>
        </w:rPr>
      </w:pPr>
      <w:r>
        <w:rPr>
          <w:rFonts w:ascii="Calibri" w:hAnsi="Calibri"/>
          <w:i/>
        </w:rPr>
        <w:t>poslove pripreme prijedloga te davanja mišljenja i suglasnosti na prostorne planove velikog grada, gradova i općina i provedbe urbanističkih planova,</w:t>
      </w:r>
    </w:p>
    <w:p w:rsidR="00430491" w:rsidRDefault="00430491" w:rsidP="00430491">
      <w:pPr>
        <w:numPr>
          <w:ilvl w:val="0"/>
          <w:numId w:val="1"/>
        </w:numPr>
        <w:jc w:val="both"/>
        <w:rPr>
          <w:rFonts w:ascii="Calibri" w:hAnsi="Calibri"/>
          <w:i/>
        </w:rPr>
      </w:pPr>
      <w:r>
        <w:rPr>
          <w:rFonts w:ascii="Calibri" w:hAnsi="Calibri"/>
          <w:i/>
        </w:rPr>
        <w:t>poslove pripreme analitičkih i drugih stručnih materijala o pitanjima iz djelokruga rada Upravnog odjela,</w:t>
      </w:r>
    </w:p>
    <w:p w:rsidR="00430491" w:rsidRDefault="00430491" w:rsidP="00430491">
      <w:pPr>
        <w:numPr>
          <w:ilvl w:val="0"/>
          <w:numId w:val="1"/>
        </w:numPr>
        <w:jc w:val="both"/>
        <w:rPr>
          <w:rFonts w:ascii="Calibri" w:hAnsi="Calibri"/>
          <w:i/>
        </w:rPr>
      </w:pPr>
      <w:r>
        <w:rPr>
          <w:rFonts w:ascii="Calibri" w:hAnsi="Calibri"/>
          <w:i/>
        </w:rPr>
        <w:t>druge poslove utvrđene posebnim zakonom, drugim propisom, aktom Županijske skupštine i Župana.</w:t>
      </w:r>
    </w:p>
    <w:p w:rsidR="00430491" w:rsidRDefault="00430491" w:rsidP="00430491">
      <w:pPr>
        <w:pStyle w:val="NoSpacing"/>
        <w:shd w:val="clear" w:color="auto" w:fill="FFFFFF"/>
        <w:outlineLvl w:val="0"/>
        <w:rPr>
          <w:b/>
          <w:bCs/>
          <w:sz w:val="24"/>
          <w:szCs w:val="24"/>
        </w:rPr>
      </w:pPr>
    </w:p>
    <w:p w:rsidR="00430491" w:rsidRDefault="00430491" w:rsidP="00430491">
      <w:pPr>
        <w:pStyle w:val="NoSpacing"/>
        <w:shd w:val="clear" w:color="auto" w:fill="FFFFFF"/>
        <w:outlineLvl w:val="0"/>
        <w:rPr>
          <w:b/>
          <w:bCs/>
          <w:sz w:val="24"/>
          <w:szCs w:val="24"/>
        </w:rPr>
      </w:pPr>
      <w:r>
        <w:rPr>
          <w:b/>
          <w:bCs/>
          <w:sz w:val="24"/>
          <w:szCs w:val="24"/>
        </w:rPr>
        <w:t>PRORAČUNSKI KORISNICI IZ DJELOKRUGA RADA:</w:t>
      </w:r>
    </w:p>
    <w:p w:rsidR="00430491" w:rsidRDefault="00430491" w:rsidP="00430491">
      <w:pPr>
        <w:pStyle w:val="NoSpacing"/>
        <w:shd w:val="clear" w:color="auto" w:fill="FFFFFF"/>
        <w:rPr>
          <w:b/>
          <w:bCs/>
          <w:sz w:val="24"/>
          <w:szCs w:val="24"/>
        </w:rPr>
      </w:pPr>
    </w:p>
    <w:p w:rsidR="00430491" w:rsidRDefault="00430491" w:rsidP="00430491">
      <w:pPr>
        <w:pStyle w:val="NoSpacing"/>
        <w:shd w:val="clear" w:color="auto" w:fill="FFFFFF"/>
        <w:outlineLvl w:val="0"/>
        <w:rPr>
          <w:sz w:val="24"/>
          <w:szCs w:val="24"/>
        </w:rPr>
      </w:pPr>
      <w:r>
        <w:rPr>
          <w:sz w:val="24"/>
          <w:szCs w:val="24"/>
        </w:rPr>
        <w:t>JAVNA USTANOVA ZAVOD ZA PROSTORNO UREĐENJE</w:t>
      </w:r>
    </w:p>
    <w:p w:rsidR="00430491" w:rsidRDefault="00430491" w:rsidP="00430491">
      <w:pPr>
        <w:pStyle w:val="NoSpacing"/>
        <w:shd w:val="clear" w:color="auto" w:fill="FFFFFF"/>
        <w:rPr>
          <w:b/>
          <w:bCs/>
          <w:sz w:val="24"/>
          <w:szCs w:val="24"/>
        </w:rPr>
      </w:pPr>
    </w:p>
    <w:p w:rsidR="00430491" w:rsidRDefault="00430491" w:rsidP="00430491">
      <w:pPr>
        <w:pStyle w:val="NoSpacing"/>
        <w:shd w:val="clear" w:color="auto" w:fill="FFFFFF"/>
        <w:outlineLvl w:val="0"/>
        <w:rPr>
          <w:b/>
          <w:bCs/>
          <w:sz w:val="24"/>
          <w:szCs w:val="24"/>
        </w:rPr>
      </w:pPr>
      <w:r>
        <w:rPr>
          <w:b/>
          <w:bCs/>
          <w:sz w:val="24"/>
          <w:szCs w:val="24"/>
        </w:rPr>
        <w:t>ORGANIZACIJSKA STRUKTURA:</w:t>
      </w:r>
    </w:p>
    <w:p w:rsidR="00430491" w:rsidRDefault="00430491" w:rsidP="00430491">
      <w:pPr>
        <w:tabs>
          <w:tab w:val="left" w:pos="405"/>
        </w:tabs>
        <w:spacing w:line="276" w:lineRule="auto"/>
        <w:jc w:val="both"/>
        <w:rPr>
          <w:rFonts w:ascii="Calibri" w:hAnsi="Calibri" w:cs="Arial"/>
          <w:i/>
          <w:iCs/>
          <w:color w:val="000000"/>
          <w:szCs w:val="24"/>
        </w:rPr>
      </w:pPr>
      <w:r>
        <w:rPr>
          <w:rFonts w:ascii="Calibri" w:hAnsi="Calibri"/>
          <w:i/>
        </w:rPr>
        <w:t xml:space="preserve">Upravni odjel obavlja poslove u Dubrovniku za područje </w:t>
      </w:r>
      <w:r>
        <w:rPr>
          <w:rFonts w:ascii="Calibri" w:hAnsi="Calibri" w:cs="Arial"/>
          <w:i/>
          <w:iCs/>
          <w:color w:val="000000"/>
        </w:rPr>
        <w:t>za područje općina Župa dubrovačka, Dubrovačko primorje i Mljet,</w:t>
      </w:r>
    </w:p>
    <w:p w:rsidR="00430491" w:rsidRDefault="00430491" w:rsidP="00430491">
      <w:pPr>
        <w:tabs>
          <w:tab w:val="left" w:pos="405"/>
        </w:tabs>
        <w:rPr>
          <w:rFonts w:ascii="Calibri" w:hAnsi="Calibri" w:cs="Arial"/>
          <w:i/>
          <w:iCs/>
        </w:rPr>
      </w:pPr>
    </w:p>
    <w:p w:rsidR="00430491" w:rsidRDefault="00430491" w:rsidP="00430491">
      <w:pPr>
        <w:jc w:val="both"/>
        <w:rPr>
          <w:rFonts w:ascii="Calibri" w:hAnsi="Calibri" w:cs="Arial"/>
          <w:i/>
        </w:rPr>
      </w:pPr>
      <w:r>
        <w:rPr>
          <w:rFonts w:ascii="Calibri" w:hAnsi="Calibri" w:cs="Arial"/>
          <w:i/>
        </w:rPr>
        <w:t>Izvan sjedišta Odjela osnovane su ispostave, i to:</w:t>
      </w:r>
    </w:p>
    <w:p w:rsidR="00430491" w:rsidRDefault="00430491" w:rsidP="00430491">
      <w:pPr>
        <w:rPr>
          <w:rFonts w:ascii="Calibri" w:hAnsi="Calibri" w:cs="Arial"/>
          <w:i/>
        </w:rPr>
      </w:pPr>
    </w:p>
    <w:p w:rsidR="00430491" w:rsidRDefault="00430491" w:rsidP="00430491">
      <w:pPr>
        <w:numPr>
          <w:ilvl w:val="0"/>
          <w:numId w:val="39"/>
        </w:numPr>
        <w:autoSpaceDE w:val="0"/>
        <w:autoSpaceDN w:val="0"/>
        <w:adjustRightInd w:val="0"/>
        <w:spacing w:line="276" w:lineRule="auto"/>
        <w:jc w:val="both"/>
        <w:rPr>
          <w:rFonts w:ascii="Calibri" w:hAnsi="Calibri" w:cs="Arial"/>
          <w:i/>
          <w:color w:val="000000"/>
        </w:rPr>
      </w:pPr>
      <w:r>
        <w:rPr>
          <w:rFonts w:ascii="Calibri" w:hAnsi="Calibri" w:cs="Arial"/>
          <w:i/>
          <w:iCs/>
          <w:color w:val="000000"/>
        </w:rPr>
        <w:t xml:space="preserve">Ispostava </w:t>
      </w:r>
      <w:r>
        <w:rPr>
          <w:rFonts w:ascii="Calibri" w:hAnsi="Calibri" w:cs="Arial"/>
          <w:i/>
          <w:color w:val="000000"/>
        </w:rPr>
        <w:t>u Konavlima  za područje Općine Konavle</w:t>
      </w:r>
    </w:p>
    <w:p w:rsidR="00430491" w:rsidRDefault="00430491" w:rsidP="00430491">
      <w:pPr>
        <w:numPr>
          <w:ilvl w:val="0"/>
          <w:numId w:val="39"/>
        </w:numPr>
        <w:autoSpaceDE w:val="0"/>
        <w:autoSpaceDN w:val="0"/>
        <w:adjustRightInd w:val="0"/>
        <w:spacing w:line="276" w:lineRule="auto"/>
        <w:jc w:val="both"/>
        <w:rPr>
          <w:rFonts w:ascii="Calibri" w:hAnsi="Calibri" w:cs="Arial"/>
          <w:i/>
          <w:color w:val="000000"/>
        </w:rPr>
      </w:pPr>
      <w:r>
        <w:rPr>
          <w:rFonts w:ascii="Calibri" w:hAnsi="Calibri" w:cs="Arial"/>
          <w:i/>
          <w:iCs/>
          <w:color w:val="000000"/>
        </w:rPr>
        <w:t xml:space="preserve">Ispostava </w:t>
      </w:r>
      <w:r>
        <w:rPr>
          <w:rFonts w:ascii="Calibri" w:hAnsi="Calibri" w:cs="Arial"/>
          <w:i/>
          <w:color w:val="000000"/>
        </w:rPr>
        <w:t>u Korčuli za područje Grada Korčule i općina Orebić, Trpanj i Lumbarda.</w:t>
      </w:r>
    </w:p>
    <w:p w:rsidR="00430491" w:rsidRDefault="00430491" w:rsidP="00430491">
      <w:pPr>
        <w:numPr>
          <w:ilvl w:val="0"/>
          <w:numId w:val="39"/>
        </w:numPr>
        <w:autoSpaceDE w:val="0"/>
        <w:autoSpaceDN w:val="0"/>
        <w:adjustRightInd w:val="0"/>
        <w:spacing w:line="276" w:lineRule="auto"/>
        <w:jc w:val="both"/>
        <w:rPr>
          <w:rFonts w:ascii="Calibri" w:hAnsi="Calibri" w:cs="Arial"/>
          <w:i/>
          <w:color w:val="000000"/>
        </w:rPr>
      </w:pPr>
      <w:r>
        <w:rPr>
          <w:rFonts w:ascii="Calibri" w:hAnsi="Calibri" w:cs="Arial"/>
          <w:i/>
          <w:iCs/>
          <w:color w:val="000000"/>
        </w:rPr>
        <w:t xml:space="preserve">Ispostava </w:t>
      </w:r>
      <w:r>
        <w:rPr>
          <w:rFonts w:ascii="Calibri" w:hAnsi="Calibri" w:cs="Arial"/>
          <w:i/>
          <w:color w:val="000000"/>
        </w:rPr>
        <w:t>u Vela Luci za područje općina Vela Luka, Smokvica, Blato i Lastovo.</w:t>
      </w:r>
    </w:p>
    <w:p w:rsidR="00430491" w:rsidRDefault="00430491" w:rsidP="00430491">
      <w:pPr>
        <w:numPr>
          <w:ilvl w:val="0"/>
          <w:numId w:val="39"/>
        </w:numPr>
        <w:autoSpaceDE w:val="0"/>
        <w:autoSpaceDN w:val="0"/>
        <w:adjustRightInd w:val="0"/>
        <w:spacing w:line="276" w:lineRule="auto"/>
        <w:jc w:val="both"/>
        <w:rPr>
          <w:rFonts w:ascii="Calibri" w:hAnsi="Calibri" w:cs="Arial"/>
          <w:i/>
          <w:color w:val="000000"/>
        </w:rPr>
      </w:pPr>
      <w:r>
        <w:rPr>
          <w:rFonts w:ascii="Calibri" w:hAnsi="Calibri" w:cs="Arial"/>
          <w:i/>
          <w:iCs/>
          <w:color w:val="000000"/>
        </w:rPr>
        <w:t xml:space="preserve">Ispostava </w:t>
      </w:r>
      <w:r>
        <w:rPr>
          <w:rFonts w:ascii="Calibri" w:hAnsi="Calibri" w:cs="Arial"/>
          <w:i/>
          <w:color w:val="000000"/>
        </w:rPr>
        <w:t>u Metkoviću za područje grada Metkovića i Opuzena i za općine Kula Norinska, Slivno, Pojezerje i Zažablje.</w:t>
      </w:r>
    </w:p>
    <w:p w:rsidR="00430491" w:rsidRDefault="00430491" w:rsidP="00430491">
      <w:pPr>
        <w:numPr>
          <w:ilvl w:val="0"/>
          <w:numId w:val="39"/>
        </w:numPr>
        <w:autoSpaceDE w:val="0"/>
        <w:autoSpaceDN w:val="0"/>
        <w:adjustRightInd w:val="0"/>
        <w:spacing w:line="276" w:lineRule="auto"/>
        <w:jc w:val="both"/>
        <w:rPr>
          <w:rFonts w:ascii="Calibri" w:hAnsi="Calibri" w:cs="Arial"/>
          <w:i/>
          <w:color w:val="000000"/>
        </w:rPr>
      </w:pPr>
      <w:r>
        <w:rPr>
          <w:rFonts w:ascii="Calibri" w:hAnsi="Calibri" w:cs="Arial"/>
          <w:i/>
          <w:iCs/>
          <w:color w:val="000000"/>
        </w:rPr>
        <w:t xml:space="preserve">Ispostava </w:t>
      </w:r>
      <w:r>
        <w:rPr>
          <w:rFonts w:ascii="Calibri" w:hAnsi="Calibri" w:cs="Arial"/>
          <w:i/>
          <w:color w:val="000000"/>
        </w:rPr>
        <w:t>u Pločama za područje grada Ploče, općine Ston i Janjina.</w:t>
      </w:r>
    </w:p>
    <w:p w:rsidR="00430491" w:rsidRDefault="00430491" w:rsidP="00430491">
      <w:pPr>
        <w:pStyle w:val="NoSpacing"/>
        <w:shd w:val="clear" w:color="auto" w:fill="FFFFFF"/>
        <w:rPr>
          <w:b/>
          <w:bCs/>
          <w:sz w:val="24"/>
          <w:szCs w:val="24"/>
        </w:rPr>
      </w:pPr>
    </w:p>
    <w:p w:rsidR="00430491" w:rsidRDefault="00430491" w:rsidP="00430491">
      <w:pPr>
        <w:pStyle w:val="NoSpacing"/>
        <w:shd w:val="clear" w:color="auto" w:fill="FFFFFF"/>
        <w:outlineLvl w:val="0"/>
        <w:rPr>
          <w:b/>
          <w:bCs/>
          <w:sz w:val="24"/>
          <w:szCs w:val="24"/>
        </w:rPr>
      </w:pPr>
    </w:p>
    <w:p w:rsidR="00430491" w:rsidRDefault="00430491" w:rsidP="00430491">
      <w:pPr>
        <w:pStyle w:val="NoSpacing"/>
        <w:shd w:val="clear" w:color="auto" w:fill="FFFFFF"/>
        <w:outlineLvl w:val="0"/>
        <w:rPr>
          <w:b/>
          <w:bCs/>
          <w:sz w:val="24"/>
          <w:szCs w:val="24"/>
        </w:rPr>
      </w:pPr>
      <w:r>
        <w:rPr>
          <w:b/>
          <w:bCs/>
          <w:sz w:val="24"/>
          <w:szCs w:val="24"/>
        </w:rPr>
        <w:t>FINANCIJSKI PLAN ZA 2021. – 2023. GODINU:</w:t>
      </w:r>
    </w:p>
    <w:p w:rsidR="00430491" w:rsidRDefault="00430491" w:rsidP="00430491">
      <w:pPr>
        <w:pStyle w:val="NoSpacing"/>
        <w:shd w:val="clear" w:color="auto" w:fill="FFFFFF"/>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37"/>
        <w:gridCol w:w="4148"/>
        <w:gridCol w:w="1501"/>
        <w:gridCol w:w="1501"/>
        <w:gridCol w:w="1501"/>
      </w:tblGrid>
      <w:tr w:rsidR="00430491" w:rsidTr="00430491">
        <w:tc>
          <w:tcPr>
            <w:tcW w:w="647" w:type="dxa"/>
            <w:tcBorders>
              <w:top w:val="single" w:sz="4" w:space="0" w:color="auto"/>
              <w:left w:val="single" w:sz="4" w:space="0" w:color="auto"/>
              <w:bottom w:val="single" w:sz="4" w:space="0" w:color="auto"/>
              <w:right w:val="single" w:sz="4" w:space="0" w:color="auto"/>
            </w:tcBorders>
            <w:shd w:val="clear" w:color="auto" w:fill="F2F2F2"/>
            <w:hideMark/>
          </w:tcPr>
          <w:p w:rsidR="00430491" w:rsidRDefault="00430491">
            <w:pPr>
              <w:pStyle w:val="NoSpacing"/>
              <w:jc w:val="center"/>
              <w:rPr>
                <w:rFonts w:cs="Calibri"/>
                <w:b/>
                <w:bCs/>
                <w:sz w:val="24"/>
                <w:szCs w:val="24"/>
                <w:lang w:eastAsia="hr-HR"/>
              </w:rPr>
            </w:pPr>
            <w:r>
              <w:rPr>
                <w:rFonts w:cs="Calibri"/>
                <w:b/>
                <w:bCs/>
                <w:sz w:val="24"/>
                <w:szCs w:val="24"/>
                <w:lang w:eastAsia="hr-HR"/>
              </w:rPr>
              <w:t>Rb</w:t>
            </w:r>
          </w:p>
        </w:tc>
        <w:tc>
          <w:tcPr>
            <w:tcW w:w="4323" w:type="dxa"/>
            <w:tcBorders>
              <w:top w:val="single" w:sz="4" w:space="0" w:color="auto"/>
              <w:left w:val="single" w:sz="4" w:space="0" w:color="auto"/>
              <w:bottom w:val="single" w:sz="4" w:space="0" w:color="auto"/>
              <w:right w:val="single" w:sz="4" w:space="0" w:color="auto"/>
            </w:tcBorders>
            <w:shd w:val="clear" w:color="auto" w:fill="F2F2F2"/>
            <w:hideMark/>
          </w:tcPr>
          <w:p w:rsidR="00430491" w:rsidRDefault="00430491">
            <w:pPr>
              <w:pStyle w:val="NoSpacing"/>
              <w:jc w:val="center"/>
              <w:rPr>
                <w:rFonts w:cs="Calibri"/>
                <w:b/>
                <w:bCs/>
                <w:sz w:val="24"/>
                <w:szCs w:val="24"/>
                <w:lang w:eastAsia="hr-HR"/>
              </w:rPr>
            </w:pPr>
            <w:r>
              <w:rPr>
                <w:rFonts w:cs="Calibri"/>
                <w:b/>
                <w:bCs/>
                <w:sz w:val="24"/>
                <w:szCs w:val="24"/>
                <w:lang w:eastAsia="hr-HR"/>
              </w:rPr>
              <w:t>Naziv programa</w:t>
            </w:r>
          </w:p>
        </w:tc>
        <w:tc>
          <w:tcPr>
            <w:tcW w:w="1501" w:type="dxa"/>
            <w:tcBorders>
              <w:top w:val="single" w:sz="4" w:space="0" w:color="auto"/>
              <w:left w:val="single" w:sz="4" w:space="0" w:color="auto"/>
              <w:bottom w:val="single" w:sz="4" w:space="0" w:color="auto"/>
              <w:right w:val="single" w:sz="4" w:space="0" w:color="auto"/>
            </w:tcBorders>
            <w:shd w:val="clear" w:color="auto" w:fill="F2F2F2"/>
            <w:hideMark/>
          </w:tcPr>
          <w:p w:rsidR="00430491" w:rsidRDefault="00430491">
            <w:pPr>
              <w:pStyle w:val="NoSpacing"/>
              <w:jc w:val="center"/>
              <w:rPr>
                <w:rFonts w:cs="Calibri"/>
                <w:b/>
                <w:bCs/>
                <w:sz w:val="24"/>
                <w:szCs w:val="24"/>
                <w:lang w:eastAsia="hr-HR"/>
              </w:rPr>
            </w:pPr>
            <w:r>
              <w:rPr>
                <w:rFonts w:cs="Calibri"/>
                <w:b/>
                <w:bCs/>
                <w:sz w:val="24"/>
                <w:szCs w:val="24"/>
                <w:lang w:eastAsia="hr-HR"/>
              </w:rPr>
              <w:t>2021.</w:t>
            </w:r>
          </w:p>
        </w:tc>
        <w:tc>
          <w:tcPr>
            <w:tcW w:w="1501" w:type="dxa"/>
            <w:tcBorders>
              <w:top w:val="single" w:sz="4" w:space="0" w:color="auto"/>
              <w:left w:val="single" w:sz="4" w:space="0" w:color="auto"/>
              <w:bottom w:val="single" w:sz="4" w:space="0" w:color="auto"/>
              <w:right w:val="single" w:sz="4" w:space="0" w:color="auto"/>
            </w:tcBorders>
            <w:shd w:val="clear" w:color="auto" w:fill="F2F2F2"/>
            <w:hideMark/>
          </w:tcPr>
          <w:p w:rsidR="00430491" w:rsidRDefault="00430491">
            <w:pPr>
              <w:pStyle w:val="NoSpacing"/>
              <w:jc w:val="center"/>
              <w:rPr>
                <w:rFonts w:cs="Calibri"/>
                <w:b/>
                <w:bCs/>
                <w:sz w:val="24"/>
                <w:szCs w:val="24"/>
                <w:lang w:eastAsia="hr-HR"/>
              </w:rPr>
            </w:pPr>
            <w:r>
              <w:rPr>
                <w:rFonts w:cs="Calibri"/>
                <w:b/>
                <w:bCs/>
                <w:sz w:val="24"/>
                <w:szCs w:val="24"/>
                <w:lang w:eastAsia="hr-HR"/>
              </w:rPr>
              <w:t>2022.</w:t>
            </w:r>
          </w:p>
        </w:tc>
        <w:tc>
          <w:tcPr>
            <w:tcW w:w="1316" w:type="dxa"/>
            <w:tcBorders>
              <w:top w:val="single" w:sz="4" w:space="0" w:color="auto"/>
              <w:left w:val="single" w:sz="4" w:space="0" w:color="auto"/>
              <w:bottom w:val="single" w:sz="4" w:space="0" w:color="auto"/>
              <w:right w:val="single" w:sz="4" w:space="0" w:color="auto"/>
            </w:tcBorders>
            <w:shd w:val="clear" w:color="auto" w:fill="F2F2F2"/>
            <w:hideMark/>
          </w:tcPr>
          <w:p w:rsidR="00430491" w:rsidRDefault="00430491">
            <w:pPr>
              <w:pStyle w:val="NoSpacing"/>
              <w:jc w:val="center"/>
              <w:rPr>
                <w:rFonts w:cs="Calibri"/>
                <w:b/>
                <w:bCs/>
                <w:sz w:val="24"/>
                <w:szCs w:val="24"/>
                <w:lang w:eastAsia="hr-HR"/>
              </w:rPr>
            </w:pPr>
            <w:r>
              <w:rPr>
                <w:rFonts w:cs="Calibri"/>
                <w:b/>
                <w:bCs/>
                <w:sz w:val="24"/>
                <w:szCs w:val="24"/>
                <w:lang w:eastAsia="hr-HR"/>
              </w:rPr>
              <w:t>2023.</w:t>
            </w:r>
          </w:p>
        </w:tc>
      </w:tr>
      <w:tr w:rsidR="00430491" w:rsidTr="00430491">
        <w:tc>
          <w:tcPr>
            <w:tcW w:w="647" w:type="dxa"/>
            <w:tcBorders>
              <w:top w:val="single" w:sz="4" w:space="0" w:color="auto"/>
              <w:left w:val="single" w:sz="4" w:space="0" w:color="auto"/>
              <w:bottom w:val="single" w:sz="4" w:space="0" w:color="auto"/>
              <w:right w:val="single" w:sz="4" w:space="0" w:color="auto"/>
            </w:tcBorders>
            <w:hideMark/>
          </w:tcPr>
          <w:p w:rsidR="00430491" w:rsidRDefault="00430491">
            <w:pPr>
              <w:pStyle w:val="NoSpacing"/>
              <w:jc w:val="right"/>
              <w:rPr>
                <w:rFonts w:cs="Calibri"/>
                <w:b/>
                <w:bCs/>
                <w:sz w:val="24"/>
                <w:szCs w:val="24"/>
                <w:lang w:eastAsia="hr-HR"/>
              </w:rPr>
            </w:pPr>
            <w:r>
              <w:rPr>
                <w:rFonts w:cs="Calibri"/>
                <w:b/>
                <w:bCs/>
                <w:sz w:val="24"/>
                <w:szCs w:val="24"/>
                <w:lang w:eastAsia="hr-HR"/>
              </w:rPr>
              <w:t>1.</w:t>
            </w:r>
          </w:p>
        </w:tc>
        <w:tc>
          <w:tcPr>
            <w:tcW w:w="4323" w:type="dxa"/>
            <w:tcBorders>
              <w:top w:val="single" w:sz="4" w:space="0" w:color="auto"/>
              <w:left w:val="single" w:sz="4" w:space="0" w:color="auto"/>
              <w:bottom w:val="single" w:sz="4" w:space="0" w:color="auto"/>
              <w:right w:val="single" w:sz="4" w:space="0" w:color="auto"/>
            </w:tcBorders>
            <w:hideMark/>
          </w:tcPr>
          <w:p w:rsidR="00430491" w:rsidRDefault="00430491">
            <w:pPr>
              <w:pStyle w:val="NoSpacing"/>
              <w:rPr>
                <w:b/>
                <w:bCs/>
                <w:sz w:val="24"/>
                <w:szCs w:val="24"/>
                <w:lang w:eastAsia="hr-HR"/>
              </w:rPr>
            </w:pPr>
            <w:r>
              <w:rPr>
                <w:b/>
                <w:bCs/>
                <w:sz w:val="24"/>
                <w:szCs w:val="24"/>
                <w:lang w:eastAsia="hr-HR"/>
              </w:rPr>
              <w:t>Program građenja</w:t>
            </w:r>
          </w:p>
        </w:tc>
        <w:tc>
          <w:tcPr>
            <w:tcW w:w="1501" w:type="dxa"/>
            <w:tcBorders>
              <w:top w:val="single" w:sz="4" w:space="0" w:color="auto"/>
              <w:left w:val="single" w:sz="4" w:space="0" w:color="auto"/>
              <w:bottom w:val="single" w:sz="4" w:space="0" w:color="auto"/>
              <w:right w:val="single" w:sz="4" w:space="0" w:color="auto"/>
            </w:tcBorders>
            <w:hideMark/>
          </w:tcPr>
          <w:p w:rsidR="00430491" w:rsidRDefault="007E4A26" w:rsidP="007E4A26">
            <w:pPr>
              <w:pStyle w:val="NoSpacing"/>
              <w:jc w:val="center"/>
              <w:rPr>
                <w:b/>
                <w:bCs/>
                <w:sz w:val="24"/>
                <w:szCs w:val="24"/>
                <w:lang w:eastAsia="hr-HR"/>
              </w:rPr>
            </w:pPr>
            <w:r>
              <w:rPr>
                <w:b/>
                <w:bCs/>
                <w:sz w:val="24"/>
                <w:szCs w:val="24"/>
                <w:lang w:eastAsia="hr-HR"/>
              </w:rPr>
              <w:t>1.130</w:t>
            </w:r>
            <w:r w:rsidR="00430491">
              <w:rPr>
                <w:b/>
                <w:bCs/>
                <w:sz w:val="24"/>
                <w:szCs w:val="24"/>
                <w:lang w:eastAsia="hr-HR"/>
              </w:rPr>
              <w:t>.000,00</w:t>
            </w:r>
          </w:p>
        </w:tc>
        <w:tc>
          <w:tcPr>
            <w:tcW w:w="1501" w:type="dxa"/>
            <w:tcBorders>
              <w:top w:val="single" w:sz="4" w:space="0" w:color="auto"/>
              <w:left w:val="single" w:sz="4" w:space="0" w:color="auto"/>
              <w:bottom w:val="single" w:sz="4" w:space="0" w:color="auto"/>
              <w:right w:val="single" w:sz="4" w:space="0" w:color="auto"/>
            </w:tcBorders>
            <w:hideMark/>
          </w:tcPr>
          <w:p w:rsidR="00430491" w:rsidRDefault="00430491">
            <w:pPr>
              <w:pStyle w:val="NoSpacing"/>
              <w:jc w:val="center"/>
              <w:rPr>
                <w:b/>
                <w:bCs/>
                <w:sz w:val="24"/>
                <w:szCs w:val="24"/>
                <w:lang w:eastAsia="hr-HR"/>
              </w:rPr>
            </w:pPr>
            <w:r>
              <w:rPr>
                <w:b/>
                <w:bCs/>
                <w:sz w:val="24"/>
                <w:szCs w:val="24"/>
                <w:lang w:eastAsia="hr-HR"/>
              </w:rPr>
              <w:t>740.000,00</w:t>
            </w:r>
          </w:p>
        </w:tc>
        <w:tc>
          <w:tcPr>
            <w:tcW w:w="1316" w:type="dxa"/>
            <w:tcBorders>
              <w:top w:val="single" w:sz="4" w:space="0" w:color="auto"/>
              <w:left w:val="single" w:sz="4" w:space="0" w:color="auto"/>
              <w:bottom w:val="single" w:sz="4" w:space="0" w:color="auto"/>
              <w:right w:val="single" w:sz="4" w:space="0" w:color="auto"/>
            </w:tcBorders>
            <w:hideMark/>
          </w:tcPr>
          <w:p w:rsidR="00430491" w:rsidRDefault="00430491">
            <w:pPr>
              <w:pStyle w:val="NoSpacing"/>
              <w:jc w:val="center"/>
              <w:rPr>
                <w:b/>
                <w:bCs/>
                <w:sz w:val="24"/>
                <w:szCs w:val="24"/>
                <w:lang w:eastAsia="hr-HR"/>
              </w:rPr>
            </w:pPr>
            <w:r>
              <w:rPr>
                <w:b/>
                <w:bCs/>
                <w:sz w:val="24"/>
                <w:szCs w:val="24"/>
                <w:lang w:eastAsia="hr-HR"/>
              </w:rPr>
              <w:t>640.000,00</w:t>
            </w:r>
          </w:p>
        </w:tc>
      </w:tr>
      <w:tr w:rsidR="00430491" w:rsidTr="00430491">
        <w:tc>
          <w:tcPr>
            <w:tcW w:w="647" w:type="dxa"/>
            <w:tcBorders>
              <w:top w:val="single" w:sz="4" w:space="0" w:color="auto"/>
              <w:left w:val="single" w:sz="4" w:space="0" w:color="auto"/>
              <w:bottom w:val="single" w:sz="4" w:space="0" w:color="auto"/>
              <w:right w:val="single" w:sz="4" w:space="0" w:color="auto"/>
            </w:tcBorders>
            <w:hideMark/>
          </w:tcPr>
          <w:p w:rsidR="00430491" w:rsidRDefault="00430491">
            <w:pPr>
              <w:pStyle w:val="NoSpacing"/>
              <w:jc w:val="right"/>
              <w:rPr>
                <w:rFonts w:cs="Calibri"/>
                <w:b/>
                <w:bCs/>
                <w:sz w:val="24"/>
                <w:szCs w:val="24"/>
                <w:lang w:eastAsia="hr-HR"/>
              </w:rPr>
            </w:pPr>
            <w:r>
              <w:rPr>
                <w:rFonts w:cs="Calibri"/>
                <w:b/>
                <w:bCs/>
                <w:sz w:val="24"/>
                <w:szCs w:val="24"/>
                <w:lang w:eastAsia="hr-HR"/>
              </w:rPr>
              <w:t>2.</w:t>
            </w:r>
          </w:p>
        </w:tc>
        <w:tc>
          <w:tcPr>
            <w:tcW w:w="4323" w:type="dxa"/>
            <w:tcBorders>
              <w:top w:val="single" w:sz="4" w:space="0" w:color="auto"/>
              <w:left w:val="single" w:sz="4" w:space="0" w:color="auto"/>
              <w:bottom w:val="single" w:sz="4" w:space="0" w:color="auto"/>
              <w:right w:val="single" w:sz="4" w:space="0" w:color="auto"/>
            </w:tcBorders>
            <w:hideMark/>
          </w:tcPr>
          <w:p w:rsidR="00430491" w:rsidRDefault="00430491">
            <w:pPr>
              <w:pStyle w:val="NoSpacing"/>
              <w:rPr>
                <w:b/>
                <w:bCs/>
                <w:sz w:val="24"/>
                <w:szCs w:val="24"/>
                <w:lang w:eastAsia="hr-HR"/>
              </w:rPr>
            </w:pPr>
            <w:r>
              <w:rPr>
                <w:b/>
                <w:bCs/>
                <w:sz w:val="24"/>
                <w:szCs w:val="24"/>
                <w:lang w:eastAsia="hr-HR"/>
              </w:rPr>
              <w:t>Program prostornog planiranja</w:t>
            </w:r>
          </w:p>
        </w:tc>
        <w:tc>
          <w:tcPr>
            <w:tcW w:w="1501" w:type="dxa"/>
            <w:tcBorders>
              <w:top w:val="single" w:sz="4" w:space="0" w:color="auto"/>
              <w:left w:val="single" w:sz="4" w:space="0" w:color="auto"/>
              <w:bottom w:val="single" w:sz="4" w:space="0" w:color="auto"/>
              <w:right w:val="single" w:sz="4" w:space="0" w:color="auto"/>
            </w:tcBorders>
            <w:hideMark/>
          </w:tcPr>
          <w:p w:rsidR="00430491" w:rsidRDefault="00490187">
            <w:pPr>
              <w:pStyle w:val="NoSpacing"/>
              <w:jc w:val="center"/>
              <w:rPr>
                <w:b/>
                <w:bCs/>
                <w:sz w:val="24"/>
                <w:szCs w:val="24"/>
                <w:lang w:eastAsia="hr-HR"/>
              </w:rPr>
            </w:pPr>
            <w:r>
              <w:rPr>
                <w:b/>
                <w:bCs/>
                <w:sz w:val="24"/>
                <w:szCs w:val="24"/>
                <w:lang w:eastAsia="hr-HR"/>
              </w:rPr>
              <w:t xml:space="preserve">   </w:t>
            </w:r>
            <w:r w:rsidR="00430491">
              <w:rPr>
                <w:b/>
                <w:bCs/>
                <w:sz w:val="24"/>
                <w:szCs w:val="24"/>
                <w:lang w:eastAsia="hr-HR"/>
              </w:rPr>
              <w:t>228.000,00</w:t>
            </w:r>
          </w:p>
        </w:tc>
        <w:tc>
          <w:tcPr>
            <w:tcW w:w="1501" w:type="dxa"/>
            <w:tcBorders>
              <w:top w:val="single" w:sz="4" w:space="0" w:color="auto"/>
              <w:left w:val="single" w:sz="4" w:space="0" w:color="auto"/>
              <w:bottom w:val="single" w:sz="4" w:space="0" w:color="auto"/>
              <w:right w:val="single" w:sz="4" w:space="0" w:color="auto"/>
            </w:tcBorders>
            <w:hideMark/>
          </w:tcPr>
          <w:p w:rsidR="00430491" w:rsidRDefault="00430491">
            <w:pPr>
              <w:pStyle w:val="NoSpacing"/>
              <w:jc w:val="center"/>
              <w:rPr>
                <w:b/>
                <w:bCs/>
                <w:sz w:val="24"/>
                <w:szCs w:val="24"/>
                <w:lang w:eastAsia="hr-HR"/>
              </w:rPr>
            </w:pPr>
            <w:r>
              <w:rPr>
                <w:b/>
                <w:bCs/>
                <w:sz w:val="24"/>
                <w:szCs w:val="24"/>
                <w:lang w:eastAsia="hr-HR"/>
              </w:rPr>
              <w:t>229.000,00</w:t>
            </w:r>
          </w:p>
        </w:tc>
        <w:tc>
          <w:tcPr>
            <w:tcW w:w="1316" w:type="dxa"/>
            <w:tcBorders>
              <w:top w:val="single" w:sz="4" w:space="0" w:color="auto"/>
              <w:left w:val="single" w:sz="4" w:space="0" w:color="auto"/>
              <w:bottom w:val="single" w:sz="4" w:space="0" w:color="auto"/>
              <w:right w:val="single" w:sz="4" w:space="0" w:color="auto"/>
            </w:tcBorders>
            <w:hideMark/>
          </w:tcPr>
          <w:p w:rsidR="00430491" w:rsidRDefault="00430491">
            <w:pPr>
              <w:pStyle w:val="NoSpacing"/>
              <w:jc w:val="center"/>
              <w:rPr>
                <w:b/>
                <w:bCs/>
                <w:sz w:val="24"/>
                <w:szCs w:val="24"/>
                <w:lang w:eastAsia="hr-HR"/>
              </w:rPr>
            </w:pPr>
            <w:r>
              <w:rPr>
                <w:b/>
                <w:bCs/>
                <w:sz w:val="24"/>
                <w:szCs w:val="24"/>
                <w:lang w:eastAsia="hr-HR"/>
              </w:rPr>
              <w:t>237.000,00</w:t>
            </w:r>
          </w:p>
        </w:tc>
      </w:tr>
      <w:tr w:rsidR="00AA2F3C" w:rsidTr="00430491">
        <w:tc>
          <w:tcPr>
            <w:tcW w:w="647" w:type="dxa"/>
            <w:tcBorders>
              <w:top w:val="single" w:sz="4" w:space="0" w:color="auto"/>
              <w:left w:val="single" w:sz="4" w:space="0" w:color="auto"/>
              <w:bottom w:val="single" w:sz="4" w:space="0" w:color="auto"/>
              <w:right w:val="single" w:sz="4" w:space="0" w:color="auto"/>
            </w:tcBorders>
          </w:tcPr>
          <w:p w:rsidR="00AA2F3C" w:rsidRDefault="00AA2F3C">
            <w:pPr>
              <w:pStyle w:val="NoSpacing"/>
              <w:jc w:val="right"/>
              <w:rPr>
                <w:rFonts w:cs="Calibri"/>
                <w:b/>
                <w:bCs/>
                <w:sz w:val="24"/>
                <w:szCs w:val="24"/>
                <w:lang w:eastAsia="hr-HR"/>
              </w:rPr>
            </w:pPr>
            <w:r>
              <w:rPr>
                <w:rFonts w:cs="Calibri"/>
                <w:b/>
                <w:bCs/>
                <w:sz w:val="24"/>
                <w:szCs w:val="24"/>
                <w:lang w:eastAsia="hr-HR"/>
              </w:rPr>
              <w:t>3.</w:t>
            </w:r>
          </w:p>
        </w:tc>
        <w:tc>
          <w:tcPr>
            <w:tcW w:w="4323" w:type="dxa"/>
            <w:tcBorders>
              <w:top w:val="single" w:sz="4" w:space="0" w:color="auto"/>
              <w:left w:val="single" w:sz="4" w:space="0" w:color="auto"/>
              <w:bottom w:val="single" w:sz="4" w:space="0" w:color="auto"/>
              <w:right w:val="single" w:sz="4" w:space="0" w:color="auto"/>
            </w:tcBorders>
          </w:tcPr>
          <w:p w:rsidR="00AA2F3C" w:rsidRPr="00DA5359" w:rsidRDefault="00AA2F3C" w:rsidP="00656DB2">
            <w:pPr>
              <w:pStyle w:val="NoSpacing"/>
              <w:rPr>
                <w:rFonts w:cs="Calibri"/>
                <w:b/>
                <w:bCs/>
                <w:color w:val="000000" w:themeColor="text1"/>
                <w:sz w:val="24"/>
                <w:szCs w:val="24"/>
              </w:rPr>
            </w:pPr>
            <w:r w:rsidRPr="00DA5359">
              <w:rPr>
                <w:rFonts w:cs="Calibri"/>
                <w:b/>
                <w:bCs/>
                <w:color w:val="000000" w:themeColor="text1"/>
                <w:sz w:val="24"/>
                <w:szCs w:val="24"/>
              </w:rPr>
              <w:t xml:space="preserve">JU Zavod za prostorno uređenje </w:t>
            </w:r>
          </w:p>
        </w:tc>
        <w:tc>
          <w:tcPr>
            <w:tcW w:w="1501" w:type="dxa"/>
            <w:tcBorders>
              <w:top w:val="single" w:sz="4" w:space="0" w:color="auto"/>
              <w:left w:val="single" w:sz="4" w:space="0" w:color="auto"/>
              <w:bottom w:val="single" w:sz="4" w:space="0" w:color="auto"/>
              <w:right w:val="single" w:sz="4" w:space="0" w:color="auto"/>
            </w:tcBorders>
          </w:tcPr>
          <w:p w:rsidR="00AA2F3C" w:rsidRDefault="007E4A26">
            <w:pPr>
              <w:pStyle w:val="NoSpacing"/>
              <w:jc w:val="center"/>
              <w:rPr>
                <w:b/>
                <w:bCs/>
                <w:sz w:val="24"/>
                <w:szCs w:val="24"/>
                <w:lang w:eastAsia="hr-HR"/>
              </w:rPr>
            </w:pPr>
            <w:r>
              <w:rPr>
                <w:b/>
                <w:bCs/>
                <w:sz w:val="24"/>
                <w:szCs w:val="24"/>
                <w:lang w:eastAsia="hr-HR"/>
              </w:rPr>
              <w:t>2.730.000,00</w:t>
            </w:r>
          </w:p>
        </w:tc>
        <w:tc>
          <w:tcPr>
            <w:tcW w:w="1501" w:type="dxa"/>
            <w:tcBorders>
              <w:top w:val="single" w:sz="4" w:space="0" w:color="auto"/>
              <w:left w:val="single" w:sz="4" w:space="0" w:color="auto"/>
              <w:bottom w:val="single" w:sz="4" w:space="0" w:color="auto"/>
              <w:right w:val="single" w:sz="4" w:space="0" w:color="auto"/>
            </w:tcBorders>
          </w:tcPr>
          <w:p w:rsidR="00AA2F3C" w:rsidRDefault="007E4A26">
            <w:pPr>
              <w:pStyle w:val="NoSpacing"/>
              <w:jc w:val="center"/>
              <w:rPr>
                <w:b/>
                <w:bCs/>
                <w:sz w:val="24"/>
                <w:szCs w:val="24"/>
                <w:lang w:eastAsia="hr-HR"/>
              </w:rPr>
            </w:pPr>
            <w:r>
              <w:rPr>
                <w:b/>
                <w:bCs/>
                <w:sz w:val="24"/>
                <w:szCs w:val="24"/>
                <w:lang w:eastAsia="hr-HR"/>
              </w:rPr>
              <w:t>2.386.000,00</w:t>
            </w:r>
          </w:p>
        </w:tc>
        <w:tc>
          <w:tcPr>
            <w:tcW w:w="1316" w:type="dxa"/>
            <w:tcBorders>
              <w:top w:val="single" w:sz="4" w:space="0" w:color="auto"/>
              <w:left w:val="single" w:sz="4" w:space="0" w:color="auto"/>
              <w:bottom w:val="single" w:sz="4" w:space="0" w:color="auto"/>
              <w:right w:val="single" w:sz="4" w:space="0" w:color="auto"/>
            </w:tcBorders>
          </w:tcPr>
          <w:p w:rsidR="00AA2F3C" w:rsidRDefault="007E4A26">
            <w:pPr>
              <w:pStyle w:val="NoSpacing"/>
              <w:jc w:val="center"/>
              <w:rPr>
                <w:b/>
                <w:bCs/>
                <w:sz w:val="24"/>
                <w:szCs w:val="24"/>
                <w:lang w:eastAsia="hr-HR"/>
              </w:rPr>
            </w:pPr>
            <w:r>
              <w:rPr>
                <w:b/>
                <w:bCs/>
                <w:sz w:val="24"/>
                <w:szCs w:val="24"/>
                <w:lang w:eastAsia="hr-HR"/>
              </w:rPr>
              <w:t>2.422.000,00</w:t>
            </w:r>
          </w:p>
        </w:tc>
      </w:tr>
      <w:tr w:rsidR="00AA2F3C" w:rsidTr="00086DD7">
        <w:tc>
          <w:tcPr>
            <w:tcW w:w="64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AA2F3C" w:rsidRDefault="00AA2F3C">
            <w:pPr>
              <w:pStyle w:val="NoSpacing"/>
              <w:rPr>
                <w:b/>
                <w:bCs/>
                <w:sz w:val="24"/>
                <w:szCs w:val="24"/>
                <w:lang w:eastAsia="hr-HR"/>
              </w:rPr>
            </w:pPr>
          </w:p>
        </w:tc>
        <w:tc>
          <w:tcPr>
            <w:tcW w:w="432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AA2F3C" w:rsidRDefault="00AA2F3C">
            <w:pPr>
              <w:pStyle w:val="NoSpacing"/>
              <w:rPr>
                <w:rFonts w:cs="Calibri"/>
                <w:b/>
                <w:bCs/>
                <w:sz w:val="24"/>
                <w:szCs w:val="24"/>
                <w:lang w:eastAsia="hr-HR"/>
              </w:rPr>
            </w:pPr>
            <w:r>
              <w:rPr>
                <w:rFonts w:cs="Calibri"/>
                <w:b/>
                <w:bCs/>
                <w:sz w:val="24"/>
                <w:szCs w:val="24"/>
                <w:lang w:eastAsia="hr-HR"/>
              </w:rPr>
              <w:t>UKUPNO RAZDJEL</w:t>
            </w:r>
            <w:r w:rsidR="0080778A">
              <w:rPr>
                <w:rFonts w:cs="Calibri"/>
                <w:b/>
                <w:bCs/>
                <w:sz w:val="24"/>
                <w:szCs w:val="24"/>
                <w:lang w:eastAsia="hr-HR"/>
              </w:rPr>
              <w:t xml:space="preserve">  104</w:t>
            </w:r>
            <w:r>
              <w:rPr>
                <w:rFonts w:cs="Calibri"/>
                <w:b/>
                <w:bCs/>
                <w:sz w:val="24"/>
                <w:szCs w:val="24"/>
                <w:lang w:eastAsia="hr-HR"/>
              </w:rPr>
              <w:t>:</w:t>
            </w:r>
          </w:p>
        </w:tc>
        <w:tc>
          <w:tcPr>
            <w:tcW w:w="150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AA2F3C" w:rsidRDefault="007E4A26" w:rsidP="007E4A26">
            <w:pPr>
              <w:pStyle w:val="NoSpacing"/>
              <w:jc w:val="center"/>
              <w:rPr>
                <w:rFonts w:cs="Calibri"/>
                <w:b/>
                <w:bCs/>
                <w:sz w:val="24"/>
                <w:szCs w:val="24"/>
                <w:lang w:eastAsia="hr-HR"/>
              </w:rPr>
            </w:pPr>
            <w:r>
              <w:rPr>
                <w:rFonts w:cs="Calibri"/>
                <w:b/>
                <w:bCs/>
                <w:sz w:val="24"/>
                <w:szCs w:val="24"/>
                <w:lang w:eastAsia="hr-HR"/>
              </w:rPr>
              <w:t>4</w:t>
            </w:r>
            <w:r w:rsidR="00AA2F3C">
              <w:rPr>
                <w:rFonts w:cs="Calibri"/>
                <w:b/>
                <w:bCs/>
                <w:sz w:val="24"/>
                <w:szCs w:val="24"/>
                <w:lang w:eastAsia="hr-HR"/>
              </w:rPr>
              <w:t>.0</w:t>
            </w:r>
            <w:r>
              <w:rPr>
                <w:rFonts w:cs="Calibri"/>
                <w:b/>
                <w:bCs/>
                <w:sz w:val="24"/>
                <w:szCs w:val="24"/>
                <w:lang w:eastAsia="hr-HR"/>
              </w:rPr>
              <w:t>8</w:t>
            </w:r>
            <w:r w:rsidR="00AA2F3C">
              <w:rPr>
                <w:rFonts w:cs="Calibri"/>
                <w:b/>
                <w:bCs/>
                <w:sz w:val="24"/>
                <w:szCs w:val="24"/>
                <w:lang w:eastAsia="hr-HR"/>
              </w:rPr>
              <w:t>8.000,00</w:t>
            </w:r>
          </w:p>
        </w:tc>
        <w:tc>
          <w:tcPr>
            <w:tcW w:w="150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AA2F3C" w:rsidRDefault="007E4A26">
            <w:pPr>
              <w:pStyle w:val="NoSpacing"/>
              <w:jc w:val="center"/>
              <w:rPr>
                <w:rFonts w:cs="Calibri"/>
                <w:b/>
                <w:bCs/>
                <w:sz w:val="24"/>
                <w:szCs w:val="24"/>
                <w:lang w:eastAsia="hr-HR"/>
              </w:rPr>
            </w:pPr>
            <w:r>
              <w:rPr>
                <w:rFonts w:cs="Calibri"/>
                <w:b/>
                <w:bCs/>
                <w:sz w:val="24"/>
                <w:szCs w:val="24"/>
                <w:lang w:eastAsia="hr-HR"/>
              </w:rPr>
              <w:t>3.355</w:t>
            </w:r>
            <w:r w:rsidR="00AA2F3C">
              <w:rPr>
                <w:rFonts w:cs="Calibri"/>
                <w:b/>
                <w:bCs/>
                <w:sz w:val="24"/>
                <w:szCs w:val="24"/>
                <w:lang w:eastAsia="hr-HR"/>
              </w:rPr>
              <w:t>.000,00</w:t>
            </w:r>
          </w:p>
        </w:tc>
        <w:tc>
          <w:tcPr>
            <w:tcW w:w="131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AA2F3C" w:rsidRDefault="007E4A26" w:rsidP="007E4A26">
            <w:pPr>
              <w:pStyle w:val="NoSpacing"/>
              <w:jc w:val="center"/>
              <w:rPr>
                <w:rFonts w:cs="Calibri"/>
                <w:b/>
                <w:bCs/>
                <w:sz w:val="24"/>
                <w:szCs w:val="24"/>
                <w:lang w:eastAsia="hr-HR"/>
              </w:rPr>
            </w:pPr>
            <w:r>
              <w:rPr>
                <w:rFonts w:cs="Calibri"/>
                <w:b/>
                <w:bCs/>
                <w:sz w:val="24"/>
                <w:szCs w:val="24"/>
                <w:lang w:eastAsia="hr-HR"/>
              </w:rPr>
              <w:t>3.299</w:t>
            </w:r>
            <w:r w:rsidR="00AA2F3C">
              <w:rPr>
                <w:rFonts w:cs="Calibri"/>
                <w:b/>
                <w:bCs/>
                <w:sz w:val="24"/>
                <w:szCs w:val="24"/>
                <w:lang w:eastAsia="hr-HR"/>
              </w:rPr>
              <w:t>.000,00</w:t>
            </w:r>
          </w:p>
        </w:tc>
      </w:tr>
    </w:tbl>
    <w:p w:rsidR="00CC5525" w:rsidRDefault="00CC5525" w:rsidP="00430491">
      <w:pPr>
        <w:pStyle w:val="NoSpacing"/>
        <w:shd w:val="clear" w:color="auto" w:fill="FFFFFF"/>
        <w:rPr>
          <w:b/>
          <w:bCs/>
          <w:sz w:val="24"/>
          <w:szCs w:val="24"/>
        </w:rPr>
      </w:pPr>
    </w:p>
    <w:p w:rsidR="00430491" w:rsidRPr="0040022A" w:rsidRDefault="0040022A" w:rsidP="00430491">
      <w:pPr>
        <w:pStyle w:val="NoSpacing"/>
        <w:shd w:val="clear" w:color="auto" w:fill="FFFFFF"/>
        <w:rPr>
          <w:b/>
          <w:bCs/>
          <w:sz w:val="24"/>
          <w:szCs w:val="24"/>
        </w:rPr>
      </w:pPr>
      <w:r w:rsidRPr="0040022A">
        <w:rPr>
          <w:b/>
          <w:bCs/>
          <w:sz w:val="24"/>
          <w:szCs w:val="24"/>
        </w:rPr>
        <w:lastRenderedPageBreak/>
        <w:t>GLAVA 10401.</w:t>
      </w:r>
      <w:r w:rsidRPr="0040022A">
        <w:rPr>
          <w:rFonts w:cs="Calibri"/>
          <w:b/>
          <w:bCs/>
          <w:color w:val="000000" w:themeColor="text1"/>
          <w:sz w:val="24"/>
          <w:szCs w:val="24"/>
        </w:rPr>
        <w:t xml:space="preserve"> UPRAVNI ODJEL ZA PROSTORNO UREĐENJE I GRADNJU</w:t>
      </w:r>
    </w:p>
    <w:p w:rsidR="0040022A" w:rsidRDefault="0040022A" w:rsidP="00430491">
      <w:pPr>
        <w:pStyle w:val="NoSpacing"/>
        <w:shd w:val="clear" w:color="auto" w:fill="FFFFFF"/>
        <w:rPr>
          <w:b/>
          <w:bCs/>
          <w:sz w:val="24"/>
          <w:szCs w:val="24"/>
        </w:rPr>
      </w:pPr>
    </w:p>
    <w:p w:rsidR="00430491" w:rsidRPr="00086DD7" w:rsidRDefault="00430491" w:rsidP="00430491">
      <w:pPr>
        <w:pStyle w:val="NoSpacing"/>
        <w:pBdr>
          <w:bottom w:val="single" w:sz="12" w:space="5" w:color="auto"/>
        </w:pBdr>
        <w:shd w:val="clear" w:color="auto" w:fill="FFFFFF"/>
        <w:outlineLvl w:val="0"/>
        <w:rPr>
          <w:rFonts w:asciiTheme="minorHAnsi" w:hAnsiTheme="minorHAnsi" w:cstheme="minorHAnsi"/>
          <w:b/>
          <w:bCs/>
          <w:sz w:val="24"/>
          <w:szCs w:val="24"/>
        </w:rPr>
      </w:pPr>
      <w:r w:rsidRPr="00086DD7">
        <w:rPr>
          <w:rFonts w:asciiTheme="minorHAnsi" w:hAnsiTheme="minorHAnsi" w:cstheme="minorHAnsi"/>
          <w:b/>
          <w:bCs/>
          <w:sz w:val="24"/>
          <w:szCs w:val="24"/>
        </w:rPr>
        <w:t>NAZIV PROGRAMA: PROGRAM GRAĐENJA</w:t>
      </w:r>
    </w:p>
    <w:p w:rsidR="00430491" w:rsidRPr="00086DD7" w:rsidRDefault="00430491" w:rsidP="00430491">
      <w:pPr>
        <w:pStyle w:val="NoSpacing"/>
        <w:shd w:val="clear" w:color="auto" w:fill="FFFFFF"/>
        <w:rPr>
          <w:rFonts w:asciiTheme="minorHAnsi" w:hAnsiTheme="minorHAnsi" w:cstheme="minorHAnsi"/>
          <w:b/>
          <w:bCs/>
          <w:sz w:val="24"/>
          <w:szCs w:val="24"/>
        </w:rPr>
      </w:pPr>
    </w:p>
    <w:p w:rsidR="00430491" w:rsidRPr="00086DD7" w:rsidRDefault="00430491" w:rsidP="00430491">
      <w:pPr>
        <w:pStyle w:val="NoSpacing"/>
        <w:shd w:val="clear" w:color="auto" w:fill="FFFFFF"/>
        <w:outlineLvl w:val="0"/>
        <w:rPr>
          <w:rFonts w:asciiTheme="minorHAnsi" w:hAnsiTheme="minorHAnsi" w:cstheme="minorHAnsi"/>
          <w:sz w:val="24"/>
          <w:szCs w:val="24"/>
        </w:rPr>
      </w:pPr>
      <w:r w:rsidRPr="00086DD7">
        <w:rPr>
          <w:rFonts w:asciiTheme="minorHAnsi" w:hAnsiTheme="minorHAnsi" w:cstheme="minorHAnsi"/>
          <w:b/>
          <w:bCs/>
          <w:sz w:val="24"/>
          <w:szCs w:val="24"/>
        </w:rPr>
        <w:t xml:space="preserve">OPĆI CILJ: </w:t>
      </w:r>
      <w:r w:rsidRPr="00086DD7">
        <w:rPr>
          <w:rFonts w:asciiTheme="minorHAnsi" w:hAnsiTheme="minorHAnsi" w:cstheme="minorHAnsi"/>
          <w:sz w:val="24"/>
          <w:szCs w:val="24"/>
        </w:rPr>
        <w:t>Obavljanje poslova koji su Zakonima stavljeni u nadležnost Upravnih tijela područne samouprave</w:t>
      </w:r>
    </w:p>
    <w:p w:rsidR="00430491" w:rsidRPr="00086DD7" w:rsidRDefault="00430491" w:rsidP="00430491">
      <w:pPr>
        <w:pStyle w:val="NoSpacing"/>
        <w:shd w:val="clear" w:color="auto" w:fill="FFFFFF"/>
        <w:rPr>
          <w:rFonts w:asciiTheme="minorHAnsi" w:hAnsiTheme="minorHAnsi" w:cstheme="minorHAnsi"/>
          <w:b/>
          <w:bCs/>
          <w:sz w:val="24"/>
          <w:szCs w:val="24"/>
        </w:rPr>
      </w:pPr>
    </w:p>
    <w:p w:rsidR="00430491" w:rsidRPr="00086DD7" w:rsidRDefault="00430491" w:rsidP="00430491">
      <w:pPr>
        <w:pStyle w:val="NoSpacing"/>
        <w:shd w:val="clear" w:color="auto" w:fill="FFFFFF"/>
        <w:jc w:val="both"/>
        <w:rPr>
          <w:rFonts w:asciiTheme="minorHAnsi" w:hAnsiTheme="minorHAnsi" w:cstheme="minorHAnsi"/>
          <w:b/>
          <w:bCs/>
          <w:sz w:val="24"/>
          <w:szCs w:val="24"/>
        </w:rPr>
      </w:pPr>
      <w:r w:rsidRPr="00086DD7">
        <w:rPr>
          <w:rFonts w:asciiTheme="minorHAnsi" w:hAnsiTheme="minorHAnsi" w:cstheme="minorHAnsi"/>
          <w:b/>
          <w:bCs/>
          <w:sz w:val="24"/>
          <w:szCs w:val="24"/>
        </w:rPr>
        <w:t xml:space="preserve">POSEBNI CILJ: </w:t>
      </w:r>
    </w:p>
    <w:p w:rsidR="00430491" w:rsidRPr="00086DD7" w:rsidRDefault="00430491" w:rsidP="00430491">
      <w:pPr>
        <w:pStyle w:val="NoSpacing"/>
        <w:shd w:val="clear" w:color="auto" w:fill="FFFFFF"/>
        <w:jc w:val="both"/>
        <w:rPr>
          <w:rFonts w:asciiTheme="minorHAnsi" w:hAnsiTheme="minorHAnsi" w:cstheme="minorHAnsi"/>
          <w:sz w:val="24"/>
          <w:szCs w:val="24"/>
          <w:lang w:eastAsia="hr-HR"/>
        </w:rPr>
      </w:pPr>
      <w:r w:rsidRPr="00086DD7">
        <w:rPr>
          <w:rFonts w:asciiTheme="minorHAnsi" w:hAnsiTheme="minorHAnsi" w:cstheme="minorHAnsi"/>
          <w:sz w:val="24"/>
          <w:szCs w:val="24"/>
          <w:lang w:eastAsia="hr-HR"/>
        </w:rPr>
        <w:t>Sanacija nezakonite gradnje, održavanje i razvoj sustava i baza podataka, razvoj GIS aplikacija, prostorne analize, vizualizacije te stvaranje zbirke kupoprodajnih cijena, izdavanje podataka iz iste.</w:t>
      </w:r>
    </w:p>
    <w:p w:rsidR="00430491" w:rsidRPr="00086DD7" w:rsidRDefault="00430491" w:rsidP="00430491">
      <w:pPr>
        <w:pStyle w:val="NoSpacing"/>
        <w:shd w:val="clear" w:color="auto" w:fill="FFFFFF"/>
        <w:jc w:val="both"/>
        <w:outlineLvl w:val="0"/>
        <w:rPr>
          <w:rFonts w:asciiTheme="minorHAnsi" w:hAnsiTheme="minorHAnsi" w:cstheme="minorHAnsi"/>
          <w:sz w:val="24"/>
          <w:szCs w:val="24"/>
        </w:rPr>
      </w:pPr>
      <w:r w:rsidRPr="00086DD7">
        <w:rPr>
          <w:rFonts w:asciiTheme="minorHAnsi" w:hAnsiTheme="minorHAnsi" w:cstheme="minorHAnsi"/>
          <w:sz w:val="24"/>
          <w:szCs w:val="24"/>
          <w:lang w:eastAsia="hr-HR"/>
        </w:rPr>
        <w:t xml:space="preserve"> </w:t>
      </w:r>
    </w:p>
    <w:p w:rsidR="00430491" w:rsidRPr="00086DD7" w:rsidRDefault="00430491" w:rsidP="00430491">
      <w:pPr>
        <w:pStyle w:val="NoSpacing"/>
        <w:shd w:val="clear" w:color="auto" w:fill="FFFFFF"/>
        <w:jc w:val="both"/>
        <w:rPr>
          <w:rFonts w:asciiTheme="minorHAnsi" w:hAnsiTheme="minorHAnsi" w:cstheme="minorHAnsi"/>
          <w:sz w:val="24"/>
          <w:szCs w:val="24"/>
        </w:rPr>
      </w:pPr>
      <w:r w:rsidRPr="00086DD7">
        <w:rPr>
          <w:rFonts w:asciiTheme="minorHAnsi" w:hAnsiTheme="minorHAnsi" w:cstheme="minorHAnsi"/>
          <w:b/>
          <w:bCs/>
          <w:sz w:val="24"/>
          <w:szCs w:val="24"/>
        </w:rPr>
        <w:t>ZAKONSKE I DRUGE PODLOGE NA KOJIMA SE PROGRAM ZASNIVA</w:t>
      </w:r>
      <w:r w:rsidRPr="00086DD7">
        <w:rPr>
          <w:rFonts w:asciiTheme="minorHAnsi" w:hAnsiTheme="minorHAnsi" w:cstheme="minorHAnsi"/>
          <w:sz w:val="24"/>
          <w:szCs w:val="24"/>
        </w:rPr>
        <w:t>: Zakon o prostornom uređenju, Zakon o gradnji, Zakon o procjeni vrijednosti nekretnina, Zakon o postupanju s nezakonito izgrađenim zgradama.</w:t>
      </w:r>
    </w:p>
    <w:p w:rsidR="00430491" w:rsidRPr="00086DD7" w:rsidRDefault="00430491" w:rsidP="00430491">
      <w:pPr>
        <w:pStyle w:val="NoSpacing"/>
        <w:shd w:val="clear" w:color="auto" w:fill="FFFFFF"/>
        <w:tabs>
          <w:tab w:val="left" w:pos="1643"/>
        </w:tabs>
        <w:jc w:val="both"/>
        <w:rPr>
          <w:rFonts w:asciiTheme="minorHAnsi" w:hAnsiTheme="minorHAnsi" w:cstheme="minorHAnsi"/>
          <w:sz w:val="24"/>
          <w:szCs w:val="24"/>
        </w:rPr>
      </w:pPr>
    </w:p>
    <w:p w:rsidR="00430491" w:rsidRPr="00086DD7" w:rsidRDefault="00430491" w:rsidP="00430491">
      <w:pPr>
        <w:pStyle w:val="NoSpacing"/>
        <w:shd w:val="clear" w:color="auto" w:fill="FFFFFF"/>
        <w:tabs>
          <w:tab w:val="left" w:pos="1643"/>
        </w:tabs>
        <w:jc w:val="both"/>
        <w:outlineLvl w:val="0"/>
        <w:rPr>
          <w:rFonts w:asciiTheme="minorHAnsi" w:hAnsiTheme="minorHAnsi" w:cstheme="minorHAnsi"/>
          <w:sz w:val="24"/>
          <w:szCs w:val="24"/>
        </w:rPr>
      </w:pPr>
      <w:r w:rsidRPr="00086DD7">
        <w:rPr>
          <w:rFonts w:asciiTheme="minorHAnsi" w:hAnsiTheme="minorHAnsi" w:cstheme="minorHAnsi"/>
          <w:b/>
          <w:bCs/>
          <w:sz w:val="24"/>
          <w:szCs w:val="24"/>
        </w:rPr>
        <w:t>NOSITELJ AKTIVNOSTI:</w:t>
      </w:r>
      <w:r w:rsidRPr="00086DD7">
        <w:rPr>
          <w:rFonts w:asciiTheme="minorHAnsi" w:hAnsiTheme="minorHAnsi" w:cstheme="minorHAnsi"/>
          <w:sz w:val="24"/>
          <w:szCs w:val="24"/>
        </w:rPr>
        <w:t>Dubrovačko-neretvanska županija</w:t>
      </w:r>
    </w:p>
    <w:p w:rsidR="00430491" w:rsidRPr="00086DD7" w:rsidRDefault="00430491" w:rsidP="00430491">
      <w:pPr>
        <w:pStyle w:val="NoSpacing"/>
        <w:shd w:val="clear" w:color="auto" w:fill="FFFFFF"/>
        <w:rPr>
          <w:rFonts w:asciiTheme="minorHAnsi" w:hAnsiTheme="minorHAnsi" w:cstheme="minorHAnsi"/>
          <w:sz w:val="24"/>
          <w:szCs w:val="24"/>
        </w:rPr>
      </w:pPr>
    </w:p>
    <w:p w:rsidR="00430491" w:rsidRDefault="00430491" w:rsidP="00430491">
      <w:pPr>
        <w:pStyle w:val="NoSpacing"/>
        <w:shd w:val="clear" w:color="auto" w:fill="FFFFFF"/>
        <w:jc w:val="both"/>
        <w:rPr>
          <w:rFonts w:asciiTheme="minorHAnsi" w:hAnsiTheme="minorHAnsi" w:cstheme="minorHAnsi"/>
          <w:b/>
          <w:bCs/>
          <w:sz w:val="24"/>
          <w:szCs w:val="24"/>
        </w:rPr>
      </w:pPr>
      <w:r w:rsidRPr="00086DD7">
        <w:rPr>
          <w:rFonts w:asciiTheme="minorHAnsi" w:hAnsiTheme="minorHAnsi" w:cstheme="minorHAnsi"/>
          <w:b/>
          <w:bCs/>
          <w:sz w:val="24"/>
          <w:szCs w:val="24"/>
        </w:rPr>
        <w:t>ISHODIŠTE I POKAZATELJI NA KOJIMA SE ZASNIVAJU IZRAČUNI I OCJENE POTREBNIH SREDSTAVA ZA PROVOĐENJE PROGRAMA:</w:t>
      </w:r>
    </w:p>
    <w:p w:rsidR="00086DD7" w:rsidRPr="00086DD7" w:rsidRDefault="00086DD7" w:rsidP="00430491">
      <w:pPr>
        <w:pStyle w:val="NoSpacing"/>
        <w:shd w:val="clear" w:color="auto" w:fill="FFFFFF"/>
        <w:jc w:val="both"/>
        <w:rPr>
          <w:rFonts w:asciiTheme="minorHAnsi" w:hAnsiTheme="minorHAnsi" w:cstheme="minorHAnsi"/>
          <w:b/>
          <w:bCs/>
          <w:sz w:val="24"/>
          <w:szCs w:val="24"/>
        </w:rPr>
      </w:pPr>
    </w:p>
    <w:p w:rsidR="00430491" w:rsidRPr="00086DD7" w:rsidRDefault="00430491" w:rsidP="00430491">
      <w:pPr>
        <w:pStyle w:val="NoSpacing"/>
        <w:shd w:val="clear" w:color="auto" w:fill="FFFFFF"/>
        <w:jc w:val="both"/>
        <w:rPr>
          <w:rFonts w:asciiTheme="minorHAnsi" w:hAnsiTheme="minorHAnsi" w:cstheme="minorHAnsi"/>
          <w:bCs/>
          <w:sz w:val="24"/>
          <w:szCs w:val="24"/>
        </w:rPr>
      </w:pPr>
      <w:r w:rsidRPr="00086DD7">
        <w:rPr>
          <w:rFonts w:asciiTheme="minorHAnsi" w:hAnsiTheme="minorHAnsi" w:cstheme="minorHAnsi"/>
          <w:bCs/>
          <w:sz w:val="24"/>
          <w:szCs w:val="24"/>
        </w:rPr>
        <w:t>Planske veličine su određene u predloženim iznosima temeljem podataka iz prethodne proračunske godine, temeljem prenesenog viška sredstava iz prethodnih godina koje se odnose na ozakonjenje bespravno izgrađenih zgrada, planiranu dogradnju baze prostornih planova te uz očekivane troškove vezane uz rad procjeniteljskog povjerenstva i skupljanja podataka za uspostavu zbirke kupoprodajnih cijena.</w:t>
      </w:r>
    </w:p>
    <w:p w:rsidR="00430491" w:rsidRPr="00086DD7" w:rsidRDefault="00430491" w:rsidP="00430491">
      <w:pPr>
        <w:pStyle w:val="NoSpacing"/>
        <w:shd w:val="clear" w:color="auto" w:fill="FFFFFF"/>
        <w:rPr>
          <w:rFonts w:asciiTheme="minorHAnsi" w:hAnsiTheme="minorHAnsi" w:cstheme="minorHAnsi"/>
          <w:sz w:val="24"/>
          <w:szCs w:val="24"/>
        </w:rPr>
      </w:pPr>
    </w:p>
    <w:p w:rsidR="00430491" w:rsidRDefault="00430491" w:rsidP="00430491">
      <w:pPr>
        <w:pStyle w:val="NoSpacing"/>
        <w:shd w:val="clear" w:color="auto" w:fill="FFFFFF"/>
        <w:jc w:val="both"/>
        <w:rPr>
          <w:rFonts w:asciiTheme="minorHAnsi" w:hAnsiTheme="minorHAnsi" w:cstheme="minorHAnsi"/>
          <w:b/>
          <w:bCs/>
          <w:sz w:val="24"/>
          <w:szCs w:val="24"/>
        </w:rPr>
      </w:pPr>
      <w:r w:rsidRPr="00086DD7">
        <w:rPr>
          <w:rFonts w:asciiTheme="minorHAnsi" w:hAnsiTheme="minorHAnsi" w:cstheme="minorHAnsi"/>
          <w:b/>
          <w:bCs/>
          <w:sz w:val="24"/>
          <w:szCs w:val="24"/>
        </w:rPr>
        <w:t>IZVJEŠTAJ O POSTIGNUTIM CILJEVIMA I REZULTATIMA PROGRAMA TEMELJENIM NA POKAZATELJIMA USPJEŠNOSTI U PRETHODNOJ GODINI</w:t>
      </w:r>
    </w:p>
    <w:p w:rsidR="00086DD7" w:rsidRPr="00086DD7" w:rsidRDefault="00086DD7" w:rsidP="00430491">
      <w:pPr>
        <w:pStyle w:val="NoSpacing"/>
        <w:shd w:val="clear" w:color="auto" w:fill="FFFFFF"/>
        <w:jc w:val="both"/>
        <w:rPr>
          <w:rFonts w:asciiTheme="minorHAnsi" w:hAnsiTheme="minorHAnsi" w:cstheme="minorHAnsi"/>
          <w:b/>
          <w:bCs/>
          <w:sz w:val="24"/>
          <w:szCs w:val="24"/>
        </w:rPr>
      </w:pPr>
    </w:p>
    <w:p w:rsidR="00430491" w:rsidRPr="00086DD7" w:rsidRDefault="00430491" w:rsidP="00430491">
      <w:pPr>
        <w:jc w:val="both"/>
        <w:rPr>
          <w:rFonts w:asciiTheme="minorHAnsi" w:hAnsiTheme="minorHAnsi" w:cstheme="minorHAnsi"/>
          <w:szCs w:val="24"/>
          <w:lang w:eastAsia="hr-HR"/>
        </w:rPr>
      </w:pPr>
      <w:r w:rsidRPr="00086DD7">
        <w:rPr>
          <w:rFonts w:asciiTheme="minorHAnsi" w:hAnsiTheme="minorHAnsi" w:cstheme="minorHAnsi"/>
          <w:szCs w:val="24"/>
          <w:lang w:eastAsia="hr-HR"/>
        </w:rPr>
        <w:t>Dio planiranih sredstava utrošen je na podmirivanje posebnih troškova postupaka nastalih prilikom tehničkog pregleda građevina. Aktivnost ozakonjenja bespravno izgrađene gradnje  izvršavala se planiranom dinamikom prema stanju zaprimljenih predmeta.  Za održavanje GIS sustava, sredstva su utrošena sukladno Ugovoru o javnoj nabavi.</w:t>
      </w:r>
    </w:p>
    <w:p w:rsidR="00430491" w:rsidRPr="00086DD7" w:rsidRDefault="00430491" w:rsidP="00430491">
      <w:pPr>
        <w:jc w:val="both"/>
        <w:rPr>
          <w:rFonts w:asciiTheme="minorHAnsi" w:hAnsiTheme="minorHAnsi" w:cstheme="minorHAnsi"/>
          <w:bCs/>
          <w:szCs w:val="24"/>
        </w:rPr>
      </w:pPr>
    </w:p>
    <w:p w:rsidR="00430491" w:rsidRDefault="00430491" w:rsidP="00430491">
      <w:pPr>
        <w:pStyle w:val="NoSpacing"/>
        <w:shd w:val="clear" w:color="auto" w:fill="FFFFFF"/>
        <w:jc w:val="both"/>
        <w:outlineLvl w:val="0"/>
        <w:rPr>
          <w:rFonts w:asciiTheme="minorHAnsi" w:hAnsiTheme="minorHAnsi" w:cstheme="minorHAnsi"/>
          <w:b/>
          <w:bCs/>
          <w:sz w:val="24"/>
          <w:szCs w:val="24"/>
        </w:rPr>
      </w:pPr>
      <w:r w:rsidRPr="00086DD7">
        <w:rPr>
          <w:rFonts w:asciiTheme="minorHAnsi" w:hAnsiTheme="minorHAnsi" w:cstheme="minorHAnsi"/>
          <w:b/>
          <w:bCs/>
          <w:sz w:val="24"/>
          <w:szCs w:val="24"/>
        </w:rPr>
        <w:t>NAČIN I SREDSTVA ZA REALIZACIJU PROGRAMA:</w:t>
      </w:r>
    </w:p>
    <w:p w:rsidR="00086DD7" w:rsidRPr="00086DD7" w:rsidRDefault="00086DD7" w:rsidP="00430491">
      <w:pPr>
        <w:pStyle w:val="NoSpacing"/>
        <w:shd w:val="clear" w:color="auto" w:fill="FFFFFF"/>
        <w:jc w:val="both"/>
        <w:outlineLvl w:val="0"/>
        <w:rPr>
          <w:rFonts w:asciiTheme="minorHAnsi" w:hAnsiTheme="minorHAnsi" w:cstheme="minorHAnsi"/>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56"/>
        <w:gridCol w:w="4499"/>
        <w:gridCol w:w="1501"/>
        <w:gridCol w:w="1316"/>
        <w:gridCol w:w="1316"/>
      </w:tblGrid>
      <w:tr w:rsidR="00430491" w:rsidRPr="00086DD7" w:rsidTr="00430491">
        <w:tc>
          <w:tcPr>
            <w:tcW w:w="675"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Rb</w:t>
            </w:r>
          </w:p>
        </w:tc>
        <w:tc>
          <w:tcPr>
            <w:tcW w:w="4820"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Naziv aktivnosti / projekta</w:t>
            </w:r>
          </w:p>
        </w:tc>
        <w:tc>
          <w:tcPr>
            <w:tcW w:w="1276"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2021.</w:t>
            </w:r>
          </w:p>
        </w:tc>
        <w:tc>
          <w:tcPr>
            <w:tcW w:w="1275"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2022.</w:t>
            </w:r>
          </w:p>
        </w:tc>
        <w:tc>
          <w:tcPr>
            <w:tcW w:w="1242"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2023.</w:t>
            </w:r>
          </w:p>
        </w:tc>
      </w:tr>
      <w:tr w:rsidR="00430491" w:rsidRPr="00086DD7" w:rsidTr="00430491">
        <w:tc>
          <w:tcPr>
            <w:tcW w:w="675"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1.</w:t>
            </w:r>
          </w:p>
        </w:tc>
        <w:tc>
          <w:tcPr>
            <w:tcW w:w="4820"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Dokumenti građenja</w:t>
            </w:r>
          </w:p>
        </w:tc>
        <w:tc>
          <w:tcPr>
            <w:tcW w:w="1276"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20.000,00</w:t>
            </w:r>
          </w:p>
        </w:tc>
        <w:tc>
          <w:tcPr>
            <w:tcW w:w="1275"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20.000,00</w:t>
            </w:r>
          </w:p>
        </w:tc>
        <w:tc>
          <w:tcPr>
            <w:tcW w:w="1242"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20.000,00</w:t>
            </w:r>
          </w:p>
        </w:tc>
      </w:tr>
      <w:tr w:rsidR="00430491" w:rsidRPr="00086DD7" w:rsidTr="00430491">
        <w:tc>
          <w:tcPr>
            <w:tcW w:w="675"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w:t>
            </w:r>
          </w:p>
        </w:tc>
        <w:tc>
          <w:tcPr>
            <w:tcW w:w="4820"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Ozakonjenje bespravno izgrađenih zgrada</w:t>
            </w:r>
          </w:p>
        </w:tc>
        <w:tc>
          <w:tcPr>
            <w:tcW w:w="1276"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590.000,00</w:t>
            </w:r>
          </w:p>
        </w:tc>
        <w:tc>
          <w:tcPr>
            <w:tcW w:w="1275"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200.000,00</w:t>
            </w:r>
          </w:p>
        </w:tc>
        <w:tc>
          <w:tcPr>
            <w:tcW w:w="1242"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100.000,00</w:t>
            </w:r>
          </w:p>
        </w:tc>
      </w:tr>
      <w:tr w:rsidR="00430491" w:rsidRPr="00086DD7" w:rsidTr="00430491">
        <w:tc>
          <w:tcPr>
            <w:tcW w:w="675"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3.</w:t>
            </w:r>
          </w:p>
        </w:tc>
        <w:tc>
          <w:tcPr>
            <w:tcW w:w="4820"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Procjena vrijednosti nekretnina</w:t>
            </w:r>
          </w:p>
        </w:tc>
        <w:tc>
          <w:tcPr>
            <w:tcW w:w="1276"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20.000,00</w:t>
            </w:r>
          </w:p>
        </w:tc>
        <w:tc>
          <w:tcPr>
            <w:tcW w:w="1275"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20.000,00</w:t>
            </w:r>
          </w:p>
        </w:tc>
        <w:tc>
          <w:tcPr>
            <w:tcW w:w="1242"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20.000,00</w:t>
            </w:r>
          </w:p>
        </w:tc>
      </w:tr>
      <w:tr w:rsidR="00430491" w:rsidRPr="00086DD7" w:rsidTr="00430491">
        <w:tc>
          <w:tcPr>
            <w:tcW w:w="675"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4.</w:t>
            </w:r>
          </w:p>
        </w:tc>
        <w:tc>
          <w:tcPr>
            <w:tcW w:w="4820"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Razvoj GIS sustava</w:t>
            </w:r>
          </w:p>
        </w:tc>
        <w:tc>
          <w:tcPr>
            <w:tcW w:w="1276"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500.000,00</w:t>
            </w:r>
          </w:p>
        </w:tc>
        <w:tc>
          <w:tcPr>
            <w:tcW w:w="1275"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500.000,00</w:t>
            </w:r>
          </w:p>
        </w:tc>
        <w:tc>
          <w:tcPr>
            <w:tcW w:w="1242" w:type="dxa"/>
            <w:tcBorders>
              <w:top w:val="single" w:sz="4" w:space="0" w:color="auto"/>
              <w:left w:val="single" w:sz="4" w:space="0" w:color="auto"/>
              <w:bottom w:val="single" w:sz="4" w:space="0" w:color="auto"/>
              <w:right w:val="single" w:sz="4" w:space="0" w:color="auto"/>
            </w:tcBorders>
            <w:hideMark/>
          </w:tcPr>
          <w:p w:rsidR="00430491" w:rsidRPr="00086DD7" w:rsidRDefault="00430491"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500.000,00</w:t>
            </w:r>
          </w:p>
        </w:tc>
      </w:tr>
      <w:tr w:rsidR="00430491" w:rsidRPr="00086DD7" w:rsidTr="00086DD7">
        <w:tc>
          <w:tcPr>
            <w:tcW w:w="67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430491" w:rsidRPr="00086DD7" w:rsidRDefault="00430491">
            <w:pPr>
              <w:pStyle w:val="NoSpacing"/>
              <w:rPr>
                <w:rFonts w:asciiTheme="minorHAnsi" w:hAnsiTheme="minorHAnsi" w:cstheme="minorHAnsi"/>
                <w:b/>
                <w:bCs/>
                <w:sz w:val="24"/>
                <w:szCs w:val="24"/>
                <w:lang w:eastAsia="hr-HR"/>
              </w:rPr>
            </w:pPr>
          </w:p>
        </w:tc>
        <w:tc>
          <w:tcPr>
            <w:tcW w:w="482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430491" w:rsidRPr="00086DD7" w:rsidRDefault="00086DD7">
            <w:pPr>
              <w:pStyle w:val="NoSpacing"/>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UKUPNO PROGRAM:</w:t>
            </w:r>
          </w:p>
        </w:tc>
        <w:tc>
          <w:tcPr>
            <w:tcW w:w="127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430491" w:rsidRPr="00086DD7" w:rsidRDefault="00086DD7"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1.130.000,00</w:t>
            </w:r>
          </w:p>
        </w:tc>
        <w:tc>
          <w:tcPr>
            <w:tcW w:w="127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430491" w:rsidRPr="00086DD7" w:rsidRDefault="00086DD7"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740.000,00</w:t>
            </w:r>
          </w:p>
        </w:tc>
        <w:tc>
          <w:tcPr>
            <w:tcW w:w="1242"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430491" w:rsidRPr="00086DD7" w:rsidRDefault="00086DD7" w:rsidP="00086DD7">
            <w:pPr>
              <w:pStyle w:val="NoSpacing"/>
              <w:jc w:val="right"/>
              <w:rPr>
                <w:rFonts w:asciiTheme="minorHAnsi" w:hAnsiTheme="minorHAnsi" w:cstheme="minorHAnsi"/>
                <w:b/>
                <w:bCs/>
                <w:sz w:val="24"/>
                <w:szCs w:val="24"/>
                <w:lang w:eastAsia="hr-HR"/>
              </w:rPr>
            </w:pPr>
            <w:r w:rsidRPr="00086DD7">
              <w:rPr>
                <w:rFonts w:asciiTheme="minorHAnsi" w:hAnsiTheme="minorHAnsi" w:cstheme="minorHAnsi"/>
                <w:b/>
                <w:bCs/>
                <w:sz w:val="24"/>
                <w:szCs w:val="24"/>
                <w:lang w:eastAsia="hr-HR"/>
              </w:rPr>
              <w:t>640.000,00</w:t>
            </w:r>
          </w:p>
        </w:tc>
      </w:tr>
    </w:tbl>
    <w:p w:rsidR="00086DD7" w:rsidRDefault="00086DD7" w:rsidP="00430491">
      <w:pPr>
        <w:pStyle w:val="NoSpacing"/>
        <w:shd w:val="clear" w:color="auto" w:fill="FFFFFF"/>
        <w:jc w:val="both"/>
        <w:rPr>
          <w:rFonts w:asciiTheme="minorHAnsi" w:hAnsiTheme="minorHAnsi" w:cstheme="minorHAnsi"/>
          <w:b/>
          <w:bCs/>
          <w:sz w:val="24"/>
          <w:szCs w:val="24"/>
        </w:rPr>
      </w:pPr>
    </w:p>
    <w:p w:rsidR="00086DD7" w:rsidRPr="00086DD7" w:rsidRDefault="00430491" w:rsidP="00430491">
      <w:pPr>
        <w:pStyle w:val="NoSpacing"/>
        <w:shd w:val="clear" w:color="auto" w:fill="FFFFFF"/>
        <w:jc w:val="both"/>
        <w:rPr>
          <w:rFonts w:asciiTheme="minorHAnsi" w:hAnsiTheme="minorHAnsi" w:cstheme="minorHAnsi"/>
          <w:sz w:val="24"/>
          <w:szCs w:val="24"/>
        </w:rPr>
      </w:pPr>
      <w:r w:rsidRPr="00086DD7">
        <w:rPr>
          <w:rFonts w:asciiTheme="minorHAnsi" w:hAnsiTheme="minorHAnsi" w:cstheme="minorHAnsi"/>
          <w:b/>
          <w:bCs/>
          <w:sz w:val="24"/>
          <w:szCs w:val="24"/>
        </w:rPr>
        <w:t>RAZLOG ODSTUPANJA OD PROŠLOGODIŠNJIH PROJEKCIJA</w:t>
      </w:r>
      <w:r w:rsidRPr="00086DD7">
        <w:rPr>
          <w:rFonts w:asciiTheme="minorHAnsi" w:hAnsiTheme="minorHAnsi" w:cstheme="minorHAnsi"/>
          <w:sz w:val="24"/>
          <w:szCs w:val="24"/>
        </w:rPr>
        <w:t xml:space="preserve">: </w:t>
      </w:r>
    </w:p>
    <w:p w:rsidR="00430491" w:rsidRPr="00086DD7" w:rsidRDefault="00430491" w:rsidP="00430491">
      <w:pPr>
        <w:pStyle w:val="NoSpacing"/>
        <w:shd w:val="clear" w:color="auto" w:fill="FFFFFF"/>
        <w:jc w:val="both"/>
        <w:rPr>
          <w:rFonts w:asciiTheme="minorHAnsi" w:hAnsiTheme="minorHAnsi" w:cstheme="minorHAnsi"/>
          <w:sz w:val="24"/>
          <w:szCs w:val="24"/>
        </w:rPr>
      </w:pPr>
      <w:r w:rsidRPr="00086DD7">
        <w:rPr>
          <w:rFonts w:asciiTheme="minorHAnsi" w:hAnsiTheme="minorHAnsi" w:cstheme="minorHAnsi"/>
          <w:sz w:val="24"/>
          <w:szCs w:val="24"/>
        </w:rPr>
        <w:t xml:space="preserve">S obzirom na višak prenesenih sredstva iz prethodnih godina koji je nastao od naknade za zadržavanje nezakonito izgrađenih zgrada u prostoru, u planu je namjensko trošenje tih </w:t>
      </w:r>
      <w:r w:rsidRPr="00086DD7">
        <w:rPr>
          <w:rFonts w:asciiTheme="minorHAnsi" w:hAnsiTheme="minorHAnsi" w:cstheme="minorHAnsi"/>
          <w:sz w:val="24"/>
          <w:szCs w:val="24"/>
        </w:rPr>
        <w:lastRenderedPageBreak/>
        <w:t xml:space="preserve">sredstava, odnosno zapošljavanje novih službenika kako bi se što efikasnije riješili preostali zahtjevi. Dokumenti građenja uvećani su za 50% zbog sve većeg broja naknada za posebne troškove postupka, dok je procjena vrijednosti nekretnina smanjena za 33%. </w:t>
      </w:r>
    </w:p>
    <w:p w:rsidR="00430491" w:rsidRPr="00086DD7" w:rsidRDefault="00430491" w:rsidP="00430491">
      <w:pPr>
        <w:pStyle w:val="NoSpacing"/>
        <w:shd w:val="clear" w:color="auto" w:fill="FFFFFF"/>
        <w:jc w:val="both"/>
        <w:rPr>
          <w:rFonts w:asciiTheme="minorHAnsi" w:hAnsiTheme="minorHAnsi" w:cstheme="minorHAnsi"/>
          <w:sz w:val="24"/>
          <w:szCs w:val="24"/>
        </w:rPr>
      </w:pPr>
    </w:p>
    <w:p w:rsidR="00430491" w:rsidRDefault="00430491" w:rsidP="00430491">
      <w:pPr>
        <w:pStyle w:val="NoSpacing"/>
        <w:pBdr>
          <w:bottom w:val="single" w:sz="12" w:space="1" w:color="auto"/>
        </w:pBdr>
        <w:shd w:val="clear" w:color="auto" w:fill="FFFFFF"/>
        <w:outlineLvl w:val="0"/>
        <w:rPr>
          <w:b/>
          <w:bCs/>
          <w:sz w:val="24"/>
          <w:szCs w:val="24"/>
        </w:rPr>
      </w:pPr>
      <w:r>
        <w:rPr>
          <w:b/>
          <w:bCs/>
          <w:sz w:val="24"/>
          <w:szCs w:val="24"/>
        </w:rPr>
        <w:t>NAZIV PROGRAMA: PROGRAM PROSTORNOG PLANIRANJA</w:t>
      </w:r>
    </w:p>
    <w:p w:rsidR="00430491" w:rsidRDefault="00430491" w:rsidP="00430491">
      <w:pPr>
        <w:pStyle w:val="NoSpacing"/>
        <w:shd w:val="clear" w:color="auto" w:fill="FFFFFF"/>
        <w:outlineLvl w:val="0"/>
        <w:rPr>
          <w:sz w:val="24"/>
          <w:szCs w:val="24"/>
        </w:rPr>
      </w:pPr>
      <w:r>
        <w:rPr>
          <w:b/>
          <w:bCs/>
          <w:sz w:val="24"/>
          <w:szCs w:val="24"/>
        </w:rPr>
        <w:t xml:space="preserve">OPĆI CILJ: </w:t>
      </w:r>
      <w:r>
        <w:rPr>
          <w:sz w:val="24"/>
          <w:szCs w:val="24"/>
        </w:rPr>
        <w:t>Obavljanje poslova koji su Zakonima stavljeni u nadležnost Upravnih tijela područne samouprave</w:t>
      </w:r>
    </w:p>
    <w:p w:rsidR="00430491" w:rsidRDefault="00430491" w:rsidP="00430491">
      <w:pPr>
        <w:pStyle w:val="NoSpacing"/>
        <w:shd w:val="clear" w:color="auto" w:fill="FFFFFF"/>
        <w:rPr>
          <w:b/>
          <w:bCs/>
          <w:sz w:val="24"/>
          <w:szCs w:val="24"/>
        </w:rPr>
      </w:pPr>
    </w:p>
    <w:p w:rsidR="00430491" w:rsidRDefault="00430491" w:rsidP="00430491">
      <w:pPr>
        <w:pStyle w:val="NoSpacing"/>
        <w:shd w:val="clear" w:color="auto" w:fill="FFFFFF"/>
        <w:jc w:val="both"/>
        <w:rPr>
          <w:b/>
          <w:bCs/>
          <w:sz w:val="24"/>
          <w:szCs w:val="24"/>
        </w:rPr>
      </w:pPr>
      <w:r>
        <w:rPr>
          <w:b/>
          <w:bCs/>
          <w:sz w:val="24"/>
          <w:szCs w:val="24"/>
        </w:rPr>
        <w:t xml:space="preserve">POSEBNI CILJ: </w:t>
      </w:r>
    </w:p>
    <w:p w:rsidR="00430491" w:rsidRDefault="00430491" w:rsidP="00430491">
      <w:pPr>
        <w:pStyle w:val="NoSpacing"/>
        <w:shd w:val="clear" w:color="auto" w:fill="FFFFFF"/>
        <w:jc w:val="both"/>
        <w:rPr>
          <w:sz w:val="24"/>
          <w:szCs w:val="24"/>
          <w:lang w:eastAsia="hr-HR"/>
        </w:rPr>
      </w:pPr>
      <w:r>
        <w:rPr>
          <w:sz w:val="24"/>
          <w:szCs w:val="24"/>
          <w:lang w:eastAsia="hr-HR"/>
        </w:rPr>
        <w:t>Prostorno planiranje, zaštita okoliša i održivi razvoj.</w:t>
      </w:r>
    </w:p>
    <w:p w:rsidR="00430491" w:rsidRDefault="00430491" w:rsidP="00430491">
      <w:pPr>
        <w:pStyle w:val="NoSpacing"/>
        <w:shd w:val="clear" w:color="auto" w:fill="FFFFFF"/>
        <w:jc w:val="both"/>
        <w:outlineLvl w:val="0"/>
        <w:rPr>
          <w:sz w:val="24"/>
          <w:szCs w:val="24"/>
        </w:rPr>
      </w:pPr>
      <w:r>
        <w:rPr>
          <w:sz w:val="24"/>
          <w:szCs w:val="24"/>
          <w:lang w:eastAsia="hr-HR"/>
        </w:rPr>
        <w:t xml:space="preserve"> </w:t>
      </w:r>
    </w:p>
    <w:p w:rsidR="00430491" w:rsidRDefault="00430491" w:rsidP="00430491">
      <w:pPr>
        <w:pStyle w:val="NoSpacing"/>
        <w:shd w:val="clear" w:color="auto" w:fill="FFFFFF"/>
        <w:jc w:val="both"/>
        <w:rPr>
          <w:sz w:val="24"/>
          <w:szCs w:val="24"/>
        </w:rPr>
      </w:pPr>
      <w:r>
        <w:rPr>
          <w:b/>
          <w:bCs/>
          <w:sz w:val="24"/>
          <w:szCs w:val="24"/>
        </w:rPr>
        <w:t>ZAKONSKE I DRUGE PODLOGE NA KOJIMA SE PROGRAM ZASNIVA</w:t>
      </w:r>
      <w:r>
        <w:rPr>
          <w:sz w:val="24"/>
          <w:szCs w:val="24"/>
        </w:rPr>
        <w:t>: Zakon o prostornom uređenju, Zakon o zaštiti okoliša i Zakon o zaštiti prirode.</w:t>
      </w:r>
    </w:p>
    <w:p w:rsidR="00430491" w:rsidRDefault="00430491" w:rsidP="00CC5525">
      <w:pPr>
        <w:pStyle w:val="NoSpacing"/>
        <w:shd w:val="clear" w:color="auto" w:fill="FFFFFF"/>
        <w:jc w:val="both"/>
        <w:rPr>
          <w:sz w:val="24"/>
          <w:szCs w:val="24"/>
        </w:rPr>
      </w:pPr>
      <w:r>
        <w:rPr>
          <w:sz w:val="24"/>
          <w:szCs w:val="24"/>
        </w:rPr>
        <w:t xml:space="preserve"> </w:t>
      </w:r>
    </w:p>
    <w:p w:rsidR="00430491" w:rsidRDefault="00430491" w:rsidP="00430491">
      <w:pPr>
        <w:pStyle w:val="NoSpacing"/>
        <w:shd w:val="clear" w:color="auto" w:fill="FFFFFF"/>
        <w:tabs>
          <w:tab w:val="left" w:pos="1643"/>
        </w:tabs>
        <w:jc w:val="both"/>
        <w:outlineLvl w:val="0"/>
        <w:rPr>
          <w:sz w:val="24"/>
          <w:szCs w:val="24"/>
        </w:rPr>
      </w:pPr>
      <w:r>
        <w:rPr>
          <w:b/>
          <w:bCs/>
          <w:sz w:val="24"/>
          <w:szCs w:val="24"/>
        </w:rPr>
        <w:t>NOSITELJ AKTIVNOSTI:</w:t>
      </w:r>
      <w:r>
        <w:rPr>
          <w:sz w:val="24"/>
          <w:szCs w:val="24"/>
        </w:rPr>
        <w:t>Dubrovačko-neretvanska županija</w:t>
      </w:r>
    </w:p>
    <w:p w:rsidR="00430491" w:rsidRDefault="00430491" w:rsidP="00430491">
      <w:pPr>
        <w:pStyle w:val="NoSpacing"/>
        <w:shd w:val="clear" w:color="auto" w:fill="FFFFFF"/>
        <w:rPr>
          <w:sz w:val="24"/>
          <w:szCs w:val="24"/>
        </w:rPr>
      </w:pPr>
    </w:p>
    <w:p w:rsidR="00430491" w:rsidRDefault="00430491" w:rsidP="00430491">
      <w:pPr>
        <w:pStyle w:val="NoSpacing"/>
        <w:shd w:val="clear" w:color="auto" w:fill="FFFFFF"/>
        <w:jc w:val="both"/>
        <w:rPr>
          <w:b/>
          <w:bCs/>
          <w:sz w:val="24"/>
          <w:szCs w:val="24"/>
        </w:rPr>
      </w:pPr>
      <w:r>
        <w:rPr>
          <w:b/>
          <w:bCs/>
          <w:sz w:val="24"/>
          <w:szCs w:val="24"/>
        </w:rPr>
        <w:t>ISHODIŠTE I POKAZATELJI NA KOJIMA SE ZASNIVAJU IZRAČUNI I OCJENE POTREBNIH SREDSTAVA ZA PROVOĐENJE PROGRAMA:</w:t>
      </w:r>
    </w:p>
    <w:p w:rsidR="00086DD7" w:rsidRDefault="00086DD7" w:rsidP="00430491">
      <w:pPr>
        <w:pStyle w:val="NoSpacing"/>
        <w:shd w:val="clear" w:color="auto" w:fill="FFFFFF"/>
        <w:jc w:val="both"/>
        <w:rPr>
          <w:b/>
          <w:bCs/>
          <w:sz w:val="24"/>
          <w:szCs w:val="24"/>
        </w:rPr>
      </w:pPr>
    </w:p>
    <w:p w:rsidR="00430491" w:rsidRDefault="00430491" w:rsidP="00430491">
      <w:pPr>
        <w:pStyle w:val="NoSpacing"/>
        <w:shd w:val="clear" w:color="auto" w:fill="FFFFFF"/>
        <w:jc w:val="both"/>
        <w:rPr>
          <w:bCs/>
          <w:sz w:val="24"/>
          <w:szCs w:val="24"/>
        </w:rPr>
      </w:pPr>
      <w:r>
        <w:rPr>
          <w:bCs/>
          <w:sz w:val="24"/>
          <w:szCs w:val="24"/>
        </w:rPr>
        <w:t xml:space="preserve">Planske veličine su određene u predloženim iznosima temeljem rasploživih limita planiranih za izradu studije integralnog upravljanja morskim okolišem i strateške procjene iste studije.  </w:t>
      </w:r>
    </w:p>
    <w:p w:rsidR="00430491" w:rsidRDefault="00430491" w:rsidP="00430491">
      <w:pPr>
        <w:pStyle w:val="NoSpacing"/>
        <w:shd w:val="clear" w:color="auto" w:fill="FFFFFF"/>
        <w:rPr>
          <w:sz w:val="24"/>
          <w:szCs w:val="24"/>
        </w:rPr>
      </w:pPr>
    </w:p>
    <w:p w:rsidR="00430491" w:rsidRDefault="00430491" w:rsidP="00430491">
      <w:pPr>
        <w:pStyle w:val="NoSpacing"/>
        <w:shd w:val="clear" w:color="auto" w:fill="FFFFFF"/>
        <w:jc w:val="both"/>
        <w:rPr>
          <w:b/>
          <w:bCs/>
          <w:sz w:val="24"/>
          <w:szCs w:val="24"/>
        </w:rPr>
      </w:pPr>
      <w:r>
        <w:rPr>
          <w:b/>
          <w:bCs/>
          <w:sz w:val="24"/>
          <w:szCs w:val="24"/>
        </w:rPr>
        <w:t>IZVJEŠTAJ O POSTIGNUTIM CILJEVIMA I REZULTATIMA PROGRAMA TEMELJENIM NA POKAZATELJIMA USPJEŠNOSTI U PRETHODNOJ GODINI</w:t>
      </w:r>
    </w:p>
    <w:p w:rsidR="00086DD7" w:rsidRDefault="00086DD7" w:rsidP="00430491">
      <w:pPr>
        <w:pStyle w:val="NoSpacing"/>
        <w:shd w:val="clear" w:color="auto" w:fill="FFFFFF"/>
        <w:jc w:val="both"/>
        <w:rPr>
          <w:i/>
          <w:iCs/>
          <w:sz w:val="24"/>
          <w:szCs w:val="24"/>
        </w:rPr>
      </w:pPr>
    </w:p>
    <w:p w:rsidR="00430491" w:rsidRDefault="00430491" w:rsidP="00430491">
      <w:pPr>
        <w:jc w:val="both"/>
        <w:rPr>
          <w:rFonts w:ascii="Calibri" w:hAnsi="Calibri" w:cs="Calibri"/>
          <w:szCs w:val="24"/>
          <w:lang w:eastAsia="hr-HR"/>
        </w:rPr>
      </w:pPr>
      <w:r>
        <w:rPr>
          <w:rFonts w:ascii="Calibri" w:hAnsi="Calibri" w:cs="Calibri"/>
          <w:lang w:eastAsia="hr-HR"/>
        </w:rPr>
        <w:t>Obzirom da su u prvom polugodištu 2020. poduzimane aktivnosti vezane za donošenje ciljanih izmjena i dopuna PPDNŽ, a s obzirom na situaciju s pandemijom COVID-19, nije se pristupalo izradi planirane studije integralnog upravljanja morskim okolišem.</w:t>
      </w:r>
    </w:p>
    <w:p w:rsidR="00430491" w:rsidRDefault="00430491" w:rsidP="00430491">
      <w:pPr>
        <w:pStyle w:val="NoSpacing"/>
        <w:shd w:val="clear" w:color="auto" w:fill="FFFFFF"/>
        <w:jc w:val="both"/>
        <w:rPr>
          <w:sz w:val="24"/>
          <w:szCs w:val="24"/>
        </w:rPr>
      </w:pPr>
    </w:p>
    <w:p w:rsidR="00430491" w:rsidRDefault="00430491" w:rsidP="00430491">
      <w:pPr>
        <w:pStyle w:val="NoSpacing"/>
        <w:shd w:val="clear" w:color="auto" w:fill="FFFFFF"/>
        <w:jc w:val="both"/>
        <w:outlineLvl w:val="0"/>
        <w:rPr>
          <w:b/>
          <w:bCs/>
          <w:sz w:val="24"/>
          <w:szCs w:val="24"/>
        </w:rPr>
      </w:pPr>
      <w:r w:rsidRPr="00086DD7">
        <w:rPr>
          <w:b/>
          <w:bCs/>
          <w:sz w:val="24"/>
          <w:szCs w:val="24"/>
        </w:rPr>
        <w:t>NAČIN I SREDSTVA ZA REALIZACIJU PROGRAMA:</w:t>
      </w:r>
    </w:p>
    <w:p w:rsidR="00086DD7" w:rsidRPr="00086DD7" w:rsidRDefault="00086DD7" w:rsidP="00430491">
      <w:pPr>
        <w:pStyle w:val="NoSpacing"/>
        <w:shd w:val="clear" w:color="auto" w:fill="FFFFFF"/>
        <w:jc w:val="both"/>
        <w:outlineLvl w:val="0"/>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3"/>
        <w:gridCol w:w="4602"/>
        <w:gridCol w:w="1316"/>
        <w:gridCol w:w="1391"/>
        <w:gridCol w:w="1316"/>
      </w:tblGrid>
      <w:tr w:rsidR="00430491" w:rsidRPr="00086DD7" w:rsidTr="00430491">
        <w:tc>
          <w:tcPr>
            <w:tcW w:w="669"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cs="Calibri"/>
                <w:b/>
                <w:bCs/>
                <w:sz w:val="24"/>
                <w:szCs w:val="24"/>
                <w:lang w:eastAsia="hr-HR"/>
              </w:rPr>
            </w:pPr>
            <w:r w:rsidRPr="00086DD7">
              <w:rPr>
                <w:rFonts w:cs="Calibri"/>
                <w:b/>
                <w:bCs/>
                <w:sz w:val="24"/>
                <w:szCs w:val="24"/>
                <w:lang w:eastAsia="hr-HR"/>
              </w:rPr>
              <w:t>Rb</w:t>
            </w:r>
          </w:p>
        </w:tc>
        <w:tc>
          <w:tcPr>
            <w:tcW w:w="4710"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cs="Calibri"/>
                <w:b/>
                <w:bCs/>
                <w:sz w:val="24"/>
                <w:szCs w:val="24"/>
                <w:lang w:eastAsia="hr-HR"/>
              </w:rPr>
            </w:pPr>
            <w:r w:rsidRPr="00086DD7">
              <w:rPr>
                <w:rFonts w:cs="Calibri"/>
                <w:b/>
                <w:bCs/>
                <w:sz w:val="24"/>
                <w:szCs w:val="24"/>
                <w:lang w:eastAsia="hr-HR"/>
              </w:rPr>
              <w:t>Naziv aktivnosti / projekta</w:t>
            </w:r>
          </w:p>
        </w:tc>
        <w:tc>
          <w:tcPr>
            <w:tcW w:w="1274"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cs="Calibri"/>
                <w:b/>
                <w:bCs/>
                <w:sz w:val="24"/>
                <w:szCs w:val="24"/>
                <w:lang w:eastAsia="hr-HR"/>
              </w:rPr>
            </w:pPr>
            <w:r w:rsidRPr="00086DD7">
              <w:rPr>
                <w:rFonts w:cs="Calibri"/>
                <w:b/>
                <w:bCs/>
                <w:sz w:val="24"/>
                <w:szCs w:val="24"/>
                <w:lang w:eastAsia="hr-HR"/>
              </w:rPr>
              <w:t>2021.</w:t>
            </w:r>
          </w:p>
        </w:tc>
        <w:tc>
          <w:tcPr>
            <w:tcW w:w="1394"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cs="Calibri"/>
                <w:b/>
                <w:bCs/>
                <w:sz w:val="24"/>
                <w:szCs w:val="24"/>
                <w:lang w:eastAsia="hr-HR"/>
              </w:rPr>
            </w:pPr>
            <w:r w:rsidRPr="00086DD7">
              <w:rPr>
                <w:rFonts w:cs="Calibri"/>
                <w:b/>
                <w:bCs/>
                <w:sz w:val="24"/>
                <w:szCs w:val="24"/>
                <w:lang w:eastAsia="hr-HR"/>
              </w:rPr>
              <w:t>2022.</w:t>
            </w:r>
          </w:p>
        </w:tc>
        <w:tc>
          <w:tcPr>
            <w:tcW w:w="1241" w:type="dxa"/>
            <w:tcBorders>
              <w:top w:val="single" w:sz="4" w:space="0" w:color="auto"/>
              <w:left w:val="single" w:sz="4" w:space="0" w:color="auto"/>
              <w:bottom w:val="single" w:sz="4" w:space="0" w:color="auto"/>
              <w:right w:val="single" w:sz="4" w:space="0" w:color="auto"/>
            </w:tcBorders>
            <w:shd w:val="clear" w:color="auto" w:fill="F2F2F2"/>
            <w:hideMark/>
          </w:tcPr>
          <w:p w:rsidR="00430491" w:rsidRPr="00086DD7" w:rsidRDefault="00430491">
            <w:pPr>
              <w:pStyle w:val="NoSpacing"/>
              <w:jc w:val="center"/>
              <w:rPr>
                <w:rFonts w:cs="Calibri"/>
                <w:b/>
                <w:bCs/>
                <w:sz w:val="24"/>
                <w:szCs w:val="24"/>
                <w:lang w:eastAsia="hr-HR"/>
              </w:rPr>
            </w:pPr>
            <w:r w:rsidRPr="00086DD7">
              <w:rPr>
                <w:rFonts w:cs="Calibri"/>
                <w:b/>
                <w:bCs/>
                <w:sz w:val="24"/>
                <w:szCs w:val="24"/>
                <w:lang w:eastAsia="hr-HR"/>
              </w:rPr>
              <w:t>2023.</w:t>
            </w:r>
          </w:p>
        </w:tc>
      </w:tr>
      <w:tr w:rsidR="00430491" w:rsidRPr="00086DD7" w:rsidTr="00430491">
        <w:tc>
          <w:tcPr>
            <w:tcW w:w="669"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jc w:val="right"/>
              <w:rPr>
                <w:rFonts w:cs="Calibri"/>
                <w:b/>
                <w:bCs/>
                <w:sz w:val="24"/>
                <w:szCs w:val="24"/>
                <w:lang w:eastAsia="hr-HR"/>
              </w:rPr>
            </w:pPr>
            <w:r w:rsidRPr="00086DD7">
              <w:rPr>
                <w:rFonts w:cs="Calibri"/>
                <w:b/>
                <w:bCs/>
                <w:sz w:val="24"/>
                <w:szCs w:val="24"/>
                <w:lang w:eastAsia="hr-HR"/>
              </w:rPr>
              <w:t>1.</w:t>
            </w:r>
          </w:p>
        </w:tc>
        <w:tc>
          <w:tcPr>
            <w:tcW w:w="4710"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rPr>
                <w:b/>
                <w:bCs/>
                <w:sz w:val="24"/>
                <w:szCs w:val="24"/>
                <w:lang w:eastAsia="hr-HR"/>
              </w:rPr>
            </w:pPr>
            <w:r w:rsidRPr="00086DD7">
              <w:rPr>
                <w:b/>
                <w:bCs/>
                <w:sz w:val="24"/>
                <w:szCs w:val="24"/>
                <w:lang w:eastAsia="hr-HR"/>
              </w:rPr>
              <w:t>Izmjene i dopune PP</w:t>
            </w:r>
          </w:p>
        </w:tc>
        <w:tc>
          <w:tcPr>
            <w:tcW w:w="1274"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jc w:val="center"/>
              <w:rPr>
                <w:b/>
                <w:bCs/>
                <w:sz w:val="24"/>
                <w:szCs w:val="24"/>
                <w:lang w:eastAsia="hr-HR"/>
              </w:rPr>
            </w:pPr>
            <w:r w:rsidRPr="00086DD7">
              <w:rPr>
                <w:b/>
                <w:bCs/>
                <w:sz w:val="24"/>
                <w:szCs w:val="24"/>
                <w:lang w:eastAsia="hr-HR"/>
              </w:rPr>
              <w:t>130.000,00</w:t>
            </w:r>
          </w:p>
        </w:tc>
        <w:tc>
          <w:tcPr>
            <w:tcW w:w="1394"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jc w:val="center"/>
              <w:rPr>
                <w:b/>
                <w:bCs/>
                <w:sz w:val="24"/>
                <w:szCs w:val="24"/>
                <w:lang w:eastAsia="hr-HR"/>
              </w:rPr>
            </w:pPr>
            <w:r w:rsidRPr="00086DD7">
              <w:rPr>
                <w:b/>
                <w:bCs/>
                <w:sz w:val="24"/>
                <w:szCs w:val="24"/>
                <w:lang w:eastAsia="hr-HR"/>
              </w:rPr>
              <w:t>130.000,00</w:t>
            </w:r>
          </w:p>
        </w:tc>
        <w:tc>
          <w:tcPr>
            <w:tcW w:w="1241"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jc w:val="center"/>
              <w:rPr>
                <w:b/>
                <w:bCs/>
                <w:sz w:val="24"/>
                <w:szCs w:val="24"/>
                <w:lang w:eastAsia="hr-HR"/>
              </w:rPr>
            </w:pPr>
            <w:r w:rsidRPr="00086DD7">
              <w:rPr>
                <w:b/>
                <w:bCs/>
                <w:sz w:val="24"/>
                <w:szCs w:val="24"/>
                <w:lang w:eastAsia="hr-HR"/>
              </w:rPr>
              <w:t>136.000,00</w:t>
            </w:r>
          </w:p>
        </w:tc>
      </w:tr>
      <w:tr w:rsidR="00430491" w:rsidRPr="00086DD7" w:rsidTr="00430491">
        <w:tc>
          <w:tcPr>
            <w:tcW w:w="669"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jc w:val="right"/>
              <w:rPr>
                <w:rFonts w:cs="Calibri"/>
                <w:b/>
                <w:bCs/>
                <w:sz w:val="24"/>
                <w:szCs w:val="24"/>
                <w:lang w:eastAsia="hr-HR"/>
              </w:rPr>
            </w:pPr>
            <w:r w:rsidRPr="00086DD7">
              <w:rPr>
                <w:rFonts w:cs="Calibri"/>
                <w:b/>
                <w:bCs/>
                <w:sz w:val="24"/>
                <w:szCs w:val="24"/>
                <w:lang w:eastAsia="hr-HR"/>
              </w:rPr>
              <w:t>2.</w:t>
            </w:r>
          </w:p>
        </w:tc>
        <w:tc>
          <w:tcPr>
            <w:tcW w:w="4710"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rPr>
                <w:b/>
                <w:bCs/>
                <w:sz w:val="24"/>
                <w:szCs w:val="24"/>
                <w:lang w:eastAsia="hr-HR"/>
              </w:rPr>
            </w:pPr>
            <w:r w:rsidRPr="00086DD7">
              <w:rPr>
                <w:b/>
                <w:bCs/>
                <w:sz w:val="24"/>
                <w:szCs w:val="24"/>
                <w:lang w:eastAsia="hr-HR"/>
              </w:rPr>
              <w:t>Strateška procjena utjecaja na okoliš za PP</w:t>
            </w:r>
          </w:p>
        </w:tc>
        <w:tc>
          <w:tcPr>
            <w:tcW w:w="1274"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jc w:val="center"/>
              <w:rPr>
                <w:b/>
                <w:bCs/>
                <w:sz w:val="24"/>
                <w:szCs w:val="24"/>
                <w:lang w:eastAsia="hr-HR"/>
              </w:rPr>
            </w:pPr>
            <w:r w:rsidRPr="00086DD7">
              <w:rPr>
                <w:b/>
                <w:bCs/>
                <w:sz w:val="24"/>
                <w:szCs w:val="24"/>
                <w:lang w:eastAsia="hr-HR"/>
              </w:rPr>
              <w:t>98.000,00</w:t>
            </w:r>
          </w:p>
        </w:tc>
        <w:tc>
          <w:tcPr>
            <w:tcW w:w="1394"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jc w:val="center"/>
              <w:rPr>
                <w:b/>
                <w:bCs/>
                <w:sz w:val="24"/>
                <w:szCs w:val="24"/>
                <w:lang w:eastAsia="hr-HR"/>
              </w:rPr>
            </w:pPr>
            <w:r w:rsidRPr="00086DD7">
              <w:rPr>
                <w:b/>
                <w:bCs/>
                <w:sz w:val="24"/>
                <w:szCs w:val="24"/>
                <w:lang w:eastAsia="hr-HR"/>
              </w:rPr>
              <w:t>99.000,00</w:t>
            </w:r>
          </w:p>
        </w:tc>
        <w:tc>
          <w:tcPr>
            <w:tcW w:w="1241" w:type="dxa"/>
            <w:tcBorders>
              <w:top w:val="single" w:sz="4" w:space="0" w:color="auto"/>
              <w:left w:val="single" w:sz="4" w:space="0" w:color="auto"/>
              <w:bottom w:val="single" w:sz="4" w:space="0" w:color="auto"/>
              <w:right w:val="single" w:sz="4" w:space="0" w:color="auto"/>
            </w:tcBorders>
            <w:hideMark/>
          </w:tcPr>
          <w:p w:rsidR="00430491" w:rsidRPr="00086DD7" w:rsidRDefault="00430491">
            <w:pPr>
              <w:pStyle w:val="NoSpacing"/>
              <w:jc w:val="center"/>
              <w:rPr>
                <w:b/>
                <w:bCs/>
                <w:sz w:val="24"/>
                <w:szCs w:val="24"/>
                <w:lang w:eastAsia="hr-HR"/>
              </w:rPr>
            </w:pPr>
            <w:r w:rsidRPr="00086DD7">
              <w:rPr>
                <w:b/>
                <w:bCs/>
                <w:sz w:val="24"/>
                <w:szCs w:val="24"/>
                <w:lang w:eastAsia="hr-HR"/>
              </w:rPr>
              <w:t>101.000,00</w:t>
            </w:r>
          </w:p>
        </w:tc>
      </w:tr>
      <w:tr w:rsidR="00430491" w:rsidRPr="00086DD7" w:rsidTr="00086DD7">
        <w:tc>
          <w:tcPr>
            <w:tcW w:w="669"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430491" w:rsidRPr="00086DD7" w:rsidRDefault="00430491">
            <w:pPr>
              <w:pStyle w:val="NoSpacing"/>
              <w:jc w:val="right"/>
              <w:rPr>
                <w:rFonts w:cs="Calibri"/>
                <w:b/>
                <w:bCs/>
                <w:sz w:val="24"/>
                <w:szCs w:val="24"/>
                <w:lang w:eastAsia="hr-HR"/>
              </w:rPr>
            </w:pPr>
          </w:p>
        </w:tc>
        <w:tc>
          <w:tcPr>
            <w:tcW w:w="471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430491" w:rsidRPr="00086DD7" w:rsidRDefault="00086DD7">
            <w:pPr>
              <w:pStyle w:val="NoSpacing"/>
              <w:rPr>
                <w:b/>
                <w:bCs/>
                <w:sz w:val="24"/>
                <w:szCs w:val="24"/>
                <w:lang w:eastAsia="hr-HR"/>
              </w:rPr>
            </w:pPr>
            <w:r w:rsidRPr="00086DD7">
              <w:rPr>
                <w:b/>
                <w:bCs/>
                <w:sz w:val="24"/>
                <w:szCs w:val="24"/>
                <w:lang w:eastAsia="hr-HR"/>
              </w:rPr>
              <w:t>UKUPNO PROGRAM:</w:t>
            </w:r>
          </w:p>
        </w:tc>
        <w:tc>
          <w:tcPr>
            <w:tcW w:w="1274"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430491" w:rsidRPr="00086DD7" w:rsidRDefault="00086DD7">
            <w:pPr>
              <w:pStyle w:val="NoSpacing"/>
              <w:jc w:val="center"/>
              <w:rPr>
                <w:b/>
                <w:bCs/>
                <w:sz w:val="24"/>
                <w:szCs w:val="24"/>
                <w:lang w:eastAsia="hr-HR"/>
              </w:rPr>
            </w:pPr>
            <w:r w:rsidRPr="00086DD7">
              <w:rPr>
                <w:b/>
                <w:bCs/>
                <w:sz w:val="24"/>
                <w:szCs w:val="24"/>
                <w:lang w:eastAsia="hr-HR"/>
              </w:rPr>
              <w:t>228.000,00</w:t>
            </w:r>
          </w:p>
        </w:tc>
        <w:tc>
          <w:tcPr>
            <w:tcW w:w="1394"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430491" w:rsidRPr="00086DD7" w:rsidRDefault="00086DD7">
            <w:pPr>
              <w:pStyle w:val="NoSpacing"/>
              <w:jc w:val="center"/>
              <w:rPr>
                <w:b/>
                <w:bCs/>
                <w:sz w:val="24"/>
                <w:szCs w:val="24"/>
                <w:lang w:eastAsia="hr-HR"/>
              </w:rPr>
            </w:pPr>
            <w:r w:rsidRPr="00086DD7">
              <w:rPr>
                <w:b/>
                <w:bCs/>
                <w:sz w:val="24"/>
                <w:szCs w:val="24"/>
                <w:lang w:eastAsia="hr-HR"/>
              </w:rPr>
              <w:t>229.000,00</w:t>
            </w:r>
          </w:p>
        </w:tc>
        <w:tc>
          <w:tcPr>
            <w:tcW w:w="124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430491" w:rsidRPr="00086DD7" w:rsidRDefault="00086DD7">
            <w:pPr>
              <w:pStyle w:val="NoSpacing"/>
              <w:jc w:val="center"/>
              <w:rPr>
                <w:b/>
                <w:bCs/>
                <w:sz w:val="24"/>
                <w:szCs w:val="24"/>
                <w:lang w:eastAsia="hr-HR"/>
              </w:rPr>
            </w:pPr>
            <w:r w:rsidRPr="00086DD7">
              <w:rPr>
                <w:b/>
                <w:bCs/>
                <w:sz w:val="24"/>
                <w:szCs w:val="24"/>
                <w:lang w:eastAsia="hr-HR"/>
              </w:rPr>
              <w:t>237.000,00</w:t>
            </w:r>
          </w:p>
        </w:tc>
      </w:tr>
    </w:tbl>
    <w:p w:rsidR="00430491" w:rsidRPr="00086DD7" w:rsidRDefault="00430491" w:rsidP="00430491">
      <w:pPr>
        <w:pStyle w:val="NoSpacing"/>
        <w:shd w:val="clear" w:color="auto" w:fill="FFFFFF"/>
        <w:rPr>
          <w:b/>
          <w:bCs/>
          <w:sz w:val="24"/>
          <w:szCs w:val="24"/>
        </w:rPr>
      </w:pPr>
    </w:p>
    <w:p w:rsidR="00430491" w:rsidRDefault="00430491" w:rsidP="00430491">
      <w:pPr>
        <w:pStyle w:val="NoSpacing"/>
        <w:shd w:val="clear" w:color="auto" w:fill="FFFFFF"/>
        <w:jc w:val="both"/>
        <w:rPr>
          <w:sz w:val="24"/>
          <w:szCs w:val="24"/>
        </w:rPr>
      </w:pPr>
      <w:r>
        <w:rPr>
          <w:b/>
          <w:bCs/>
          <w:sz w:val="24"/>
          <w:szCs w:val="24"/>
        </w:rPr>
        <w:t>RAZLOG ODSTUPANJA OD PROŠLOGODIŠNJIH PROJEKCIJA</w:t>
      </w:r>
      <w:r>
        <w:rPr>
          <w:sz w:val="24"/>
          <w:szCs w:val="24"/>
        </w:rPr>
        <w:t xml:space="preserve">:    </w:t>
      </w:r>
    </w:p>
    <w:p w:rsidR="00430491" w:rsidRDefault="00430491" w:rsidP="00430491">
      <w:pPr>
        <w:pStyle w:val="NoSpacing"/>
        <w:shd w:val="clear" w:color="auto" w:fill="FFFFFF"/>
        <w:jc w:val="both"/>
        <w:rPr>
          <w:sz w:val="24"/>
          <w:szCs w:val="24"/>
        </w:rPr>
      </w:pPr>
      <w:r>
        <w:rPr>
          <w:sz w:val="24"/>
          <w:szCs w:val="24"/>
        </w:rPr>
        <w:t xml:space="preserve">Imajući u vidu dodijeljeni limit, smanjena su i sredstva koja se odnose na izradu planirane studije integralnog upravljanja morskim okolišem. </w:t>
      </w:r>
    </w:p>
    <w:p w:rsidR="00D715DB" w:rsidRDefault="00D715DB" w:rsidP="00430491">
      <w:pPr>
        <w:pStyle w:val="NoSpacing"/>
        <w:shd w:val="clear" w:color="auto" w:fill="FFFFFF"/>
        <w:jc w:val="both"/>
        <w:rPr>
          <w:sz w:val="24"/>
          <w:szCs w:val="24"/>
        </w:rPr>
      </w:pPr>
    </w:p>
    <w:p w:rsidR="00CC5525" w:rsidRDefault="00CC5525" w:rsidP="00430491">
      <w:pPr>
        <w:pStyle w:val="NoSpacing"/>
        <w:shd w:val="clear" w:color="auto" w:fill="FFFFFF"/>
        <w:jc w:val="both"/>
        <w:rPr>
          <w:sz w:val="24"/>
          <w:szCs w:val="24"/>
        </w:rPr>
      </w:pPr>
    </w:p>
    <w:tbl>
      <w:tblPr>
        <w:tblW w:w="9668" w:type="dxa"/>
        <w:tblInd w:w="-34" w:type="dxa"/>
        <w:shd w:val="clear" w:color="auto" w:fill="FFFFFF" w:themeFill="background1"/>
        <w:tblLook w:val="04A0"/>
      </w:tblPr>
      <w:tblGrid>
        <w:gridCol w:w="9668"/>
      </w:tblGrid>
      <w:tr w:rsidR="00A44941" w:rsidTr="00ED6252">
        <w:trPr>
          <w:trHeight w:val="300"/>
        </w:trPr>
        <w:tc>
          <w:tcPr>
            <w:tcW w:w="9668" w:type="dxa"/>
            <w:shd w:val="clear" w:color="auto" w:fill="FFFFFF" w:themeFill="background1"/>
            <w:noWrap/>
            <w:vAlign w:val="bottom"/>
            <w:hideMark/>
          </w:tcPr>
          <w:tbl>
            <w:tblPr>
              <w:tblW w:w="9226" w:type="dxa"/>
              <w:tblLook w:val="04A0"/>
            </w:tblPr>
            <w:tblGrid>
              <w:gridCol w:w="2706"/>
              <w:gridCol w:w="6520"/>
            </w:tblGrid>
            <w:tr w:rsidR="00A44941">
              <w:trPr>
                <w:trHeight w:val="300"/>
              </w:trPr>
              <w:tc>
                <w:tcPr>
                  <w:tcW w:w="9226" w:type="dxa"/>
                  <w:gridSpan w:val="2"/>
                  <w:shd w:val="clear" w:color="auto" w:fill="E7E6E6"/>
                  <w:noWrap/>
                  <w:vAlign w:val="bottom"/>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 xml:space="preserve">GLAVA </w:t>
                  </w:r>
                  <w:r w:rsidR="00DF148F">
                    <w:rPr>
                      <w:rFonts w:ascii="Calibri" w:eastAsia="Times New Roman" w:hAnsi="Calibri" w:cs="Calibri"/>
                      <w:b/>
                      <w:color w:val="000000"/>
                      <w:szCs w:val="24"/>
                      <w:lang w:eastAsia="hr-HR"/>
                    </w:rPr>
                    <w:t>104</w:t>
                  </w:r>
                  <w:r>
                    <w:rPr>
                      <w:rFonts w:ascii="Calibri" w:eastAsia="Times New Roman" w:hAnsi="Calibri" w:cs="Calibri"/>
                      <w:b/>
                      <w:color w:val="000000"/>
                      <w:szCs w:val="24"/>
                      <w:lang w:eastAsia="hr-HR"/>
                    </w:rPr>
                    <w:t>02. JAVNA USTANOVA ZAVOD ZA PROSTORNO UREĐENJE</w:t>
                  </w:r>
                </w:p>
              </w:tc>
            </w:tr>
            <w:tr w:rsidR="00A44941">
              <w:trPr>
                <w:trHeight w:val="255"/>
              </w:trPr>
              <w:tc>
                <w:tcPr>
                  <w:tcW w:w="9226" w:type="dxa"/>
                  <w:gridSpan w:val="2"/>
                  <w:shd w:val="clear" w:color="auto" w:fill="E7E6E6"/>
                  <w:vAlign w:val="bottom"/>
                  <w:hideMark/>
                </w:tcPr>
                <w:p w:rsidR="00A44941" w:rsidRDefault="00ED6252">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PROGRAM - REDOVNA DJELATNOST JAVNE USTANOVE</w:t>
                  </w:r>
                </w:p>
              </w:tc>
            </w:tr>
            <w:tr w:rsidR="00A44941">
              <w:trPr>
                <w:trHeight w:val="255"/>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Cilj</w:t>
                  </w:r>
                </w:p>
              </w:tc>
              <w:tc>
                <w:tcPr>
                  <w:tcW w:w="6520" w:type="dxa"/>
                  <w:vAlign w:val="bottom"/>
                  <w:hideMark/>
                </w:tcPr>
                <w:p w:rsidR="00A44941" w:rsidRDefault="00A44941">
                  <w:pPr>
                    <w:jc w:val="both"/>
                    <w:rPr>
                      <w:rFonts w:ascii="Calibri" w:eastAsia="Times New Roman" w:hAnsi="Calibri" w:cs="Calibri"/>
                      <w:color w:val="000000"/>
                      <w:szCs w:val="24"/>
                      <w:lang w:eastAsia="hr-HR"/>
                    </w:rPr>
                  </w:pPr>
                  <w:r>
                    <w:rPr>
                      <w:rFonts w:ascii="Calibri" w:eastAsia="Times New Roman" w:hAnsi="Calibri" w:cs="Calibri"/>
                      <w:color w:val="000000"/>
                      <w:szCs w:val="24"/>
                      <w:lang w:eastAsia="hr-HR"/>
                    </w:rPr>
                    <w:t>Redovan rad Zavoda sukladno Odluci o osnivanju, Statutu, Zakonu o ustanovama i Zakonu o radu.</w:t>
                  </w:r>
                </w:p>
                <w:p w:rsidR="00A44941" w:rsidRDefault="00A44941">
                  <w:pPr>
                    <w:jc w:val="both"/>
                    <w:rPr>
                      <w:rFonts w:ascii="Calibri" w:eastAsia="Times New Roman" w:hAnsi="Calibri" w:cs="Calibri"/>
                      <w:color w:val="000000"/>
                      <w:szCs w:val="24"/>
                      <w:lang w:eastAsia="hr-HR"/>
                    </w:rPr>
                  </w:pPr>
                  <w:r>
                    <w:rPr>
                      <w:rFonts w:ascii="Calibri" w:eastAsia="Times New Roman" w:hAnsi="Calibri" w:cs="Calibri"/>
                      <w:color w:val="000000"/>
                      <w:szCs w:val="24"/>
                      <w:lang w:eastAsia="hr-HR"/>
                    </w:rPr>
                    <w:t xml:space="preserve">Obavljanje djelatnosti prostornog uređenja područja Dubrovačko-neretvanske županije u skladu sa Zakonom i </w:t>
                  </w:r>
                  <w:r>
                    <w:rPr>
                      <w:rFonts w:ascii="Calibri" w:eastAsia="Times New Roman" w:hAnsi="Calibri" w:cs="Calibri"/>
                      <w:color w:val="000000"/>
                      <w:szCs w:val="24"/>
                      <w:lang w:eastAsia="hr-HR"/>
                    </w:rPr>
                    <w:lastRenderedPageBreak/>
                    <w:t>Statutom koji uključuje izradu PPŽ i praćenje izrade PPUO/G i UPU-a svih gradova i općina Županije, te vođenje informacijskog sustava prostornog uređenja (ISPU), davanje stručnog mišljenja na PPUO/G, GUP-ove i UPU-ove, te mišljenja na PPUO/G-ove, - izrada Izvješća o stanju u prostoru te drugi poslovi u skladu s odlukama Ministarstva, Župana i Županijske skupštine.</w:t>
                  </w:r>
                </w:p>
              </w:tc>
            </w:tr>
            <w:tr w:rsidR="00A44941">
              <w:trPr>
                <w:trHeight w:val="255"/>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lastRenderedPageBreak/>
                    <w:t>Nositelj aktivnosti</w:t>
                  </w:r>
                </w:p>
              </w:tc>
              <w:tc>
                <w:tcPr>
                  <w:tcW w:w="6520" w:type="dxa"/>
                  <w:vAlign w:val="bottom"/>
                  <w:hideMark/>
                </w:tcPr>
                <w:p w:rsidR="00A44941" w:rsidRDefault="00A44941">
                  <w:pPr>
                    <w:jc w:val="both"/>
                    <w:rPr>
                      <w:rFonts w:ascii="Calibri" w:eastAsia="Times New Roman" w:hAnsi="Calibri" w:cs="Calibri"/>
                      <w:color w:val="000000"/>
                      <w:szCs w:val="24"/>
                      <w:lang w:eastAsia="hr-HR"/>
                    </w:rPr>
                  </w:pPr>
                  <w:r>
                    <w:rPr>
                      <w:rFonts w:ascii="Calibri" w:eastAsia="Times New Roman" w:hAnsi="Calibri" w:cs="Calibri"/>
                      <w:color w:val="000000"/>
                      <w:szCs w:val="24"/>
                      <w:lang w:eastAsia="hr-HR"/>
                    </w:rPr>
                    <w:t>Javna ustanova Zavod za prostorno uređenje</w:t>
                  </w:r>
                </w:p>
              </w:tc>
            </w:tr>
            <w:tr w:rsidR="00A44941">
              <w:trPr>
                <w:trHeight w:val="255"/>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 xml:space="preserve">Zakonska osnova </w:t>
                  </w:r>
                </w:p>
              </w:tc>
              <w:tc>
                <w:tcPr>
                  <w:tcW w:w="6520" w:type="dxa"/>
                  <w:vAlign w:val="bottom"/>
                  <w:hideMark/>
                </w:tcPr>
                <w:p w:rsidR="00A44941" w:rsidRDefault="00A44941">
                  <w:pPr>
                    <w:jc w:val="both"/>
                    <w:rPr>
                      <w:rFonts w:ascii="Calibri" w:eastAsia="Times New Roman" w:hAnsi="Calibri" w:cs="Calibri"/>
                      <w:color w:val="000000"/>
                      <w:szCs w:val="24"/>
                      <w:lang w:eastAsia="hr-HR"/>
                    </w:rPr>
                  </w:pPr>
                  <w:r>
                    <w:rPr>
                      <w:rFonts w:ascii="Calibri" w:eastAsia="Times New Roman" w:hAnsi="Calibri" w:cs="Calibri"/>
                      <w:color w:val="000000"/>
                      <w:szCs w:val="24"/>
                      <w:lang w:eastAsia="hr-HR"/>
                    </w:rPr>
                    <w:t>Zakon o prostornom uređenju (NN 153/13, 65/17, 114/18, 39/19 I 98/19.),</w:t>
                  </w:r>
                </w:p>
                <w:p w:rsidR="00A44941" w:rsidRDefault="00A44941">
                  <w:pPr>
                    <w:jc w:val="both"/>
                    <w:rPr>
                      <w:rFonts w:ascii="Calibri" w:hAnsi="Calibri" w:cs="Arial"/>
                      <w:color w:val="000000"/>
                      <w:szCs w:val="24"/>
                    </w:rPr>
                  </w:pPr>
                  <w:r>
                    <w:rPr>
                      <w:rFonts w:ascii="Calibri" w:eastAsia="Times New Roman" w:hAnsi="Calibri" w:cs="Calibri"/>
                      <w:color w:val="000000"/>
                      <w:szCs w:val="24"/>
                      <w:lang w:eastAsia="hr-HR"/>
                    </w:rPr>
                    <w:t xml:space="preserve">Zakon o NIPP-u (NN 56/13 i 52/18), </w:t>
                  </w:r>
                  <w:r>
                    <w:rPr>
                      <w:rStyle w:val="Strong"/>
                      <w:rFonts w:ascii="Calibri" w:hAnsi="Calibri"/>
                      <w:b w:val="0"/>
                      <w:color w:val="000000"/>
                      <w:szCs w:val="24"/>
                      <w:shd w:val="clear" w:color="auto" w:fill="FFFFFF"/>
                    </w:rPr>
                    <w:t>Pravilnik o izdavanju suglasnosti za obavljanje stručnih poslova prostornog uređenja</w:t>
                  </w:r>
                  <w:r>
                    <w:rPr>
                      <w:rStyle w:val="Strong"/>
                      <w:rFonts w:ascii="Calibri" w:hAnsi="Calibri"/>
                      <w:color w:val="000000"/>
                      <w:szCs w:val="24"/>
                      <w:shd w:val="clear" w:color="auto" w:fill="FFFFFF"/>
                    </w:rPr>
                    <w:t xml:space="preserve"> </w:t>
                  </w:r>
                  <w:r>
                    <w:rPr>
                      <w:rFonts w:ascii="Calibri" w:hAnsi="Calibri"/>
                      <w:color w:val="000000"/>
                      <w:szCs w:val="24"/>
                      <w:shd w:val="clear" w:color="auto" w:fill="FFFFFF"/>
                    </w:rPr>
                    <w:t xml:space="preserve">(NN </w:t>
                  </w:r>
                  <w:hyperlink r:id="rId11" w:history="1">
                    <w:r>
                      <w:rPr>
                        <w:rStyle w:val="Hyperlink"/>
                        <w:rFonts w:ascii="Calibri" w:hAnsi="Calibri"/>
                        <w:color w:val="000000"/>
                        <w:szCs w:val="24"/>
                        <w:shd w:val="clear" w:color="auto" w:fill="FFFFFF"/>
                      </w:rPr>
                      <w:t>136/15</w:t>
                    </w:r>
                  </w:hyperlink>
                  <w:r>
                    <w:rPr>
                      <w:rFonts w:ascii="Calibri" w:hAnsi="Calibri"/>
                      <w:color w:val="000000"/>
                      <w:szCs w:val="24"/>
                      <w:shd w:val="clear" w:color="auto" w:fill="FFFFFF"/>
                    </w:rPr>
                    <w:t>.)</w:t>
                  </w:r>
                  <w:r>
                    <w:rPr>
                      <w:rFonts w:ascii="Calibri" w:hAnsi="Calibri" w:cs="Arial"/>
                      <w:color w:val="000000"/>
                      <w:szCs w:val="24"/>
                    </w:rPr>
                    <w:t>.</w:t>
                  </w:r>
                </w:p>
              </w:tc>
            </w:tr>
            <w:tr w:rsidR="00A44941">
              <w:trPr>
                <w:trHeight w:val="255"/>
              </w:trPr>
              <w:tc>
                <w:tcPr>
                  <w:tcW w:w="2706" w:type="dxa"/>
                  <w:vAlign w:val="bottom"/>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Osigurana sredstva</w:t>
                  </w:r>
                </w:p>
              </w:tc>
              <w:tc>
                <w:tcPr>
                  <w:tcW w:w="6520" w:type="dxa"/>
                  <w:vAlign w:val="bottom"/>
                  <w:hideMark/>
                </w:tcPr>
                <w:p w:rsidR="00A44941" w:rsidRDefault="00A44941" w:rsidP="00604E9A">
                  <w:pPr>
                    <w:jc w:val="both"/>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 xml:space="preserve">2.330.000,00 </w:t>
                  </w:r>
                </w:p>
              </w:tc>
            </w:tr>
            <w:tr w:rsidR="00A44941">
              <w:trPr>
                <w:trHeight w:val="255"/>
              </w:trPr>
              <w:tc>
                <w:tcPr>
                  <w:tcW w:w="2706" w:type="dxa"/>
                </w:tcPr>
                <w:p w:rsidR="00A44941" w:rsidRDefault="00A44941">
                  <w:pPr>
                    <w:jc w:val="left"/>
                    <w:rPr>
                      <w:rFonts w:ascii="Calibri" w:eastAsia="Times New Roman" w:hAnsi="Calibri" w:cs="Calibri"/>
                      <w:b/>
                      <w:color w:val="000000"/>
                      <w:szCs w:val="24"/>
                      <w:lang w:eastAsia="hr-HR"/>
                    </w:rPr>
                  </w:pPr>
                </w:p>
              </w:tc>
              <w:tc>
                <w:tcPr>
                  <w:tcW w:w="6520" w:type="dxa"/>
                  <w:vAlign w:val="bottom"/>
                </w:tcPr>
                <w:p w:rsidR="00A44941" w:rsidRDefault="00A44941">
                  <w:pPr>
                    <w:jc w:val="both"/>
                    <w:rPr>
                      <w:rFonts w:ascii="Calibri" w:eastAsia="Times New Roman" w:hAnsi="Calibri" w:cs="Calibri"/>
                      <w:b/>
                      <w:color w:val="000000"/>
                      <w:szCs w:val="24"/>
                      <w:lang w:eastAsia="hr-HR"/>
                    </w:rPr>
                  </w:pPr>
                </w:p>
              </w:tc>
            </w:tr>
            <w:tr w:rsidR="00A44941">
              <w:trPr>
                <w:trHeight w:val="255"/>
              </w:trPr>
              <w:tc>
                <w:tcPr>
                  <w:tcW w:w="2706" w:type="dxa"/>
                  <w:shd w:val="clear" w:color="auto" w:fill="E7E6E6"/>
                  <w:hideMark/>
                </w:tcPr>
                <w:p w:rsidR="00A44941" w:rsidRDefault="00A44941" w:rsidP="00604E9A">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Aktivnost</w:t>
                  </w:r>
                  <w:r w:rsidR="00604E9A">
                    <w:rPr>
                      <w:rFonts w:ascii="Calibri" w:eastAsia="Times New Roman" w:hAnsi="Calibri" w:cs="Calibri"/>
                      <w:b/>
                      <w:color w:val="000000"/>
                      <w:szCs w:val="24"/>
                      <w:lang w:eastAsia="hr-HR"/>
                    </w:rPr>
                    <w:t>:</w:t>
                  </w:r>
                </w:p>
              </w:tc>
              <w:tc>
                <w:tcPr>
                  <w:tcW w:w="6520" w:type="dxa"/>
                  <w:shd w:val="clear" w:color="auto" w:fill="E7E6E6"/>
                  <w:vAlign w:val="bottom"/>
                  <w:hideMark/>
                </w:tcPr>
                <w:p w:rsidR="00A44941" w:rsidRDefault="00A44941">
                  <w:pPr>
                    <w:jc w:val="both"/>
                    <w:rPr>
                      <w:rFonts w:ascii="Calibri" w:eastAsia="Times New Roman" w:hAnsi="Calibri" w:cs="Calibri"/>
                      <w:color w:val="000000"/>
                      <w:szCs w:val="24"/>
                      <w:lang w:eastAsia="hr-HR"/>
                    </w:rPr>
                  </w:pPr>
                  <w:r>
                    <w:rPr>
                      <w:rFonts w:ascii="Calibri" w:eastAsia="Times New Roman" w:hAnsi="Calibri" w:cs="Calibri"/>
                      <w:b/>
                      <w:color w:val="000000"/>
                      <w:szCs w:val="24"/>
                      <w:lang w:eastAsia="hr-HR"/>
                    </w:rPr>
                    <w:t>Plaće i ostali rashodi za redovni rad</w:t>
                  </w:r>
                </w:p>
              </w:tc>
            </w:tr>
            <w:tr w:rsidR="00A44941">
              <w:trPr>
                <w:trHeight w:val="255"/>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Pokazatelj uspješnosti</w:t>
                  </w:r>
                </w:p>
              </w:tc>
              <w:tc>
                <w:tcPr>
                  <w:tcW w:w="6520" w:type="dxa"/>
                  <w:vAlign w:val="bottom"/>
                  <w:hideMark/>
                </w:tcPr>
                <w:p w:rsidR="00A44941" w:rsidRDefault="00A44941">
                  <w:pPr>
                    <w:jc w:val="both"/>
                    <w:rPr>
                      <w:rFonts w:ascii="Calibri" w:eastAsia="Times New Roman" w:hAnsi="Calibri" w:cs="Calibri"/>
                      <w:color w:val="000000"/>
                      <w:szCs w:val="24"/>
                      <w:lang w:eastAsia="hr-HR"/>
                    </w:rPr>
                  </w:pPr>
                  <w:r>
                    <w:rPr>
                      <w:rFonts w:ascii="Calibri" w:eastAsia="Times New Roman" w:hAnsi="Calibri" w:cs="Calibri"/>
                      <w:color w:val="000000"/>
                      <w:szCs w:val="24"/>
                      <w:lang w:eastAsia="hr-HR"/>
                    </w:rPr>
                    <w:t xml:space="preserve">Oformljeni tim Zavoda uspješno savladava sve zadatke predviđene zakonom i potrebama Županije. </w:t>
                  </w:r>
                </w:p>
              </w:tc>
            </w:tr>
            <w:tr w:rsidR="00A44941">
              <w:trPr>
                <w:trHeight w:val="255"/>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Izvještaj o postignutim ciljevima</w:t>
                  </w:r>
                </w:p>
              </w:tc>
              <w:tc>
                <w:tcPr>
                  <w:tcW w:w="6520" w:type="dxa"/>
                  <w:vAlign w:val="bottom"/>
                  <w:hideMark/>
                </w:tcPr>
                <w:p w:rsidR="00A44941" w:rsidRDefault="00A44941">
                  <w:pPr>
                    <w:jc w:val="both"/>
                    <w:rPr>
                      <w:rFonts w:ascii="Calibri" w:eastAsia="Times New Roman" w:hAnsi="Calibri" w:cs="Calibri"/>
                      <w:b/>
                      <w:color w:val="000000"/>
                      <w:szCs w:val="24"/>
                      <w:lang w:eastAsia="hr-HR"/>
                    </w:rPr>
                  </w:pPr>
                  <w:r>
                    <w:rPr>
                      <w:rFonts w:ascii="Calibri" w:eastAsia="Times New Roman" w:hAnsi="Calibri" w:cs="Calibri"/>
                      <w:color w:val="000000"/>
                      <w:szCs w:val="24"/>
                      <w:lang w:eastAsia="hr-HR"/>
                    </w:rPr>
                    <w:t>Zavod je izrađivač IOSUPDNŽ i u prvoj polovini 2021. godine očekuje se donošenje na županijskoj skupštini. Zavod će sudjelovati u izradi strateških dokumenata RH i DNŽ i surađivati sa svim odjelima DNŽ. Izrađivati će očitovanja za planove na području DNŽ kao i za strategije, izdavati mišljenja za PPUO/G za sve JLS.</w:t>
                  </w:r>
                </w:p>
              </w:tc>
            </w:tr>
            <w:tr w:rsidR="00A44941">
              <w:trPr>
                <w:trHeight w:val="255"/>
              </w:trPr>
              <w:tc>
                <w:tcPr>
                  <w:tcW w:w="2706" w:type="dxa"/>
                  <w:vAlign w:val="bottom"/>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Osigurana sredstva</w:t>
                  </w:r>
                </w:p>
              </w:tc>
              <w:tc>
                <w:tcPr>
                  <w:tcW w:w="6520" w:type="dxa"/>
                  <w:vAlign w:val="bottom"/>
                  <w:hideMark/>
                </w:tcPr>
                <w:p w:rsidR="00A44941" w:rsidRDefault="00A44941" w:rsidP="00604E9A">
                  <w:pPr>
                    <w:jc w:val="both"/>
                    <w:rPr>
                      <w:rFonts w:ascii="Calibri" w:eastAsia="Arimo" w:hAnsi="Calibri" w:cs="Calibri"/>
                      <w:color w:val="000000"/>
                      <w:szCs w:val="24"/>
                    </w:rPr>
                  </w:pPr>
                  <w:r>
                    <w:rPr>
                      <w:rFonts w:ascii="Calibri" w:eastAsia="Arimo" w:hAnsi="Calibri" w:cs="Calibri"/>
                      <w:b/>
                      <w:color w:val="000000"/>
                      <w:szCs w:val="24"/>
                    </w:rPr>
                    <w:t xml:space="preserve">1.924.350,00 </w:t>
                  </w:r>
                </w:p>
              </w:tc>
            </w:tr>
            <w:tr w:rsidR="00A44941">
              <w:trPr>
                <w:trHeight w:val="255"/>
              </w:trPr>
              <w:tc>
                <w:tcPr>
                  <w:tcW w:w="2706" w:type="dxa"/>
                </w:tcPr>
                <w:p w:rsidR="00A44941" w:rsidRDefault="00A44941">
                  <w:pPr>
                    <w:jc w:val="left"/>
                    <w:rPr>
                      <w:rFonts w:ascii="Calibri" w:eastAsia="Times New Roman" w:hAnsi="Calibri" w:cs="Calibri"/>
                      <w:b/>
                      <w:color w:val="000000"/>
                      <w:szCs w:val="24"/>
                      <w:lang w:eastAsia="hr-HR"/>
                    </w:rPr>
                  </w:pPr>
                </w:p>
              </w:tc>
              <w:tc>
                <w:tcPr>
                  <w:tcW w:w="6520" w:type="dxa"/>
                  <w:vAlign w:val="bottom"/>
                </w:tcPr>
                <w:p w:rsidR="00A44941" w:rsidRDefault="00A44941">
                  <w:pPr>
                    <w:jc w:val="both"/>
                    <w:rPr>
                      <w:rFonts w:ascii="Calibri" w:eastAsia="Arimo" w:hAnsi="Calibri" w:cs="Calibri"/>
                      <w:color w:val="000000"/>
                      <w:szCs w:val="24"/>
                    </w:rPr>
                  </w:pPr>
                </w:p>
              </w:tc>
            </w:tr>
            <w:tr w:rsidR="00A44941">
              <w:trPr>
                <w:trHeight w:val="255"/>
              </w:trPr>
              <w:tc>
                <w:tcPr>
                  <w:tcW w:w="2706" w:type="dxa"/>
                  <w:shd w:val="clear" w:color="auto" w:fill="E7E6E6"/>
                  <w:hideMark/>
                </w:tcPr>
                <w:p w:rsidR="00A44941" w:rsidRDefault="00A44941" w:rsidP="00604E9A">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 xml:space="preserve">Aktivnost </w:t>
                  </w:r>
                  <w:r w:rsidR="00604E9A">
                    <w:rPr>
                      <w:rFonts w:ascii="Calibri" w:eastAsia="Times New Roman" w:hAnsi="Calibri" w:cs="Calibri"/>
                      <w:b/>
                      <w:color w:val="000000"/>
                      <w:szCs w:val="24"/>
                      <w:lang w:eastAsia="hr-HR"/>
                    </w:rPr>
                    <w:t>:</w:t>
                  </w:r>
                </w:p>
              </w:tc>
              <w:tc>
                <w:tcPr>
                  <w:tcW w:w="6520" w:type="dxa"/>
                  <w:shd w:val="clear" w:color="auto" w:fill="E7E6E6"/>
                  <w:vAlign w:val="bottom"/>
                  <w:hideMark/>
                </w:tcPr>
                <w:p w:rsidR="00A44941" w:rsidRDefault="00A44941">
                  <w:pPr>
                    <w:jc w:val="both"/>
                    <w:rPr>
                      <w:rFonts w:ascii="Calibri" w:eastAsia="Times New Roman" w:hAnsi="Calibri" w:cs="Calibri"/>
                      <w:color w:val="000000"/>
                      <w:szCs w:val="24"/>
                      <w:lang w:eastAsia="hr-HR"/>
                    </w:rPr>
                  </w:pPr>
                  <w:r>
                    <w:rPr>
                      <w:rFonts w:ascii="Calibri" w:eastAsia="Times New Roman" w:hAnsi="Calibri" w:cs="Calibri"/>
                      <w:b/>
                      <w:color w:val="000000"/>
                      <w:szCs w:val="24"/>
                      <w:lang w:eastAsia="hr-HR"/>
                    </w:rPr>
                    <w:t xml:space="preserve">Materijalni rashodi i oprema za provođenje programa </w:t>
                  </w:r>
                </w:p>
              </w:tc>
            </w:tr>
            <w:tr w:rsidR="00A44941">
              <w:trPr>
                <w:trHeight w:val="255"/>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Pokazatelj uspješnosti</w:t>
                  </w:r>
                </w:p>
              </w:tc>
              <w:tc>
                <w:tcPr>
                  <w:tcW w:w="6520" w:type="dxa"/>
                  <w:vAlign w:val="bottom"/>
                  <w:hideMark/>
                </w:tcPr>
                <w:p w:rsidR="00A44941" w:rsidRDefault="00A44941">
                  <w:pPr>
                    <w:jc w:val="both"/>
                    <w:rPr>
                      <w:rFonts w:ascii="Calibri" w:eastAsia="Times New Roman" w:hAnsi="Calibri" w:cs="Calibri"/>
                      <w:color w:val="000000"/>
                      <w:szCs w:val="24"/>
                      <w:lang w:eastAsia="hr-HR"/>
                    </w:rPr>
                  </w:pPr>
                  <w:r>
                    <w:rPr>
                      <w:rFonts w:ascii="Calibri" w:eastAsia="Times New Roman" w:hAnsi="Calibri" w:cs="Calibri"/>
                      <w:color w:val="000000"/>
                      <w:szCs w:val="24"/>
                      <w:lang w:eastAsia="hr-HR"/>
                    </w:rPr>
                    <w:t>Sudjelovanje na raznim sastancima, sjednicama i radionicama u Dubrovniku, Zagrebu te RH; stručno usavršavnje radnika, obuka radnika za rad u GIS-u; godišnje održavanje programa za rad Zavoda, održavanje automobila u ispravnom i voznom stanju; uplata članarina za održavanje licence za rad; održavanje redovnog poslovanja; redovno održavanje sjednica upravnog vijeća; održavanje prostora zavoda; nabava uredskog materijala i održavanje kompjutera i uređaja u zavodu.</w:t>
                  </w:r>
                </w:p>
              </w:tc>
            </w:tr>
            <w:tr w:rsidR="00A44941">
              <w:trPr>
                <w:trHeight w:val="255"/>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Osigurana sredstva</w:t>
                  </w:r>
                </w:p>
              </w:tc>
              <w:tc>
                <w:tcPr>
                  <w:tcW w:w="6520" w:type="dxa"/>
                  <w:vAlign w:val="bottom"/>
                  <w:hideMark/>
                </w:tcPr>
                <w:p w:rsidR="00A44941" w:rsidRDefault="00A44941" w:rsidP="00604E9A">
                  <w:pPr>
                    <w:jc w:val="both"/>
                    <w:rPr>
                      <w:rFonts w:ascii="Calibri" w:eastAsia="Times New Roman" w:hAnsi="Calibri" w:cs="Calibri"/>
                      <w:b/>
                      <w:color w:val="000000"/>
                      <w:szCs w:val="24"/>
                      <w:lang w:eastAsia="hr-HR"/>
                    </w:rPr>
                  </w:pPr>
                  <w:r>
                    <w:rPr>
                      <w:rFonts w:ascii="Calibri" w:eastAsia="Arimo" w:hAnsi="Calibri" w:cs="Calibri"/>
                      <w:b/>
                      <w:color w:val="000000"/>
                      <w:szCs w:val="24"/>
                    </w:rPr>
                    <w:t xml:space="preserve">405.650,00 </w:t>
                  </w:r>
                </w:p>
              </w:tc>
            </w:tr>
            <w:tr w:rsidR="00A44941">
              <w:trPr>
                <w:trHeight w:val="255"/>
              </w:trPr>
              <w:tc>
                <w:tcPr>
                  <w:tcW w:w="2706" w:type="dxa"/>
                  <w:vAlign w:val="bottom"/>
                </w:tcPr>
                <w:p w:rsidR="00A44941" w:rsidRDefault="00A44941">
                  <w:pPr>
                    <w:jc w:val="left"/>
                    <w:rPr>
                      <w:rFonts w:ascii="Calibri" w:eastAsia="Times New Roman" w:hAnsi="Calibri" w:cs="Calibri"/>
                      <w:b/>
                      <w:color w:val="000000"/>
                      <w:szCs w:val="24"/>
                      <w:lang w:eastAsia="hr-HR"/>
                    </w:rPr>
                  </w:pPr>
                </w:p>
              </w:tc>
              <w:tc>
                <w:tcPr>
                  <w:tcW w:w="6520" w:type="dxa"/>
                  <w:vAlign w:val="bottom"/>
                </w:tcPr>
                <w:p w:rsidR="00A44941" w:rsidRDefault="00A44941">
                  <w:pPr>
                    <w:jc w:val="both"/>
                    <w:rPr>
                      <w:rFonts w:ascii="Calibri" w:eastAsia="Arimo" w:hAnsi="Calibri" w:cs="Calibri"/>
                      <w:b/>
                      <w:color w:val="000000"/>
                      <w:szCs w:val="24"/>
                    </w:rPr>
                  </w:pPr>
                </w:p>
              </w:tc>
            </w:tr>
            <w:tr w:rsidR="00A44941">
              <w:trPr>
                <w:trHeight w:val="255"/>
              </w:trPr>
              <w:tc>
                <w:tcPr>
                  <w:tcW w:w="2706" w:type="dxa"/>
                  <w:shd w:val="clear" w:color="auto" w:fill="E7E6E6"/>
                  <w:hideMark/>
                </w:tcPr>
                <w:p w:rsidR="00A44941" w:rsidRDefault="00ED6252" w:rsidP="00604E9A">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PROGRAM</w:t>
                  </w:r>
                  <w:r w:rsidR="00A44941">
                    <w:rPr>
                      <w:rFonts w:ascii="Calibri" w:eastAsia="Times New Roman" w:hAnsi="Calibri" w:cs="Calibri"/>
                      <w:b/>
                      <w:color w:val="000000"/>
                      <w:szCs w:val="24"/>
                      <w:lang w:eastAsia="hr-HR"/>
                    </w:rPr>
                    <w:t xml:space="preserve"> </w:t>
                  </w:r>
                  <w:r w:rsidR="00604E9A">
                    <w:rPr>
                      <w:rFonts w:ascii="Calibri" w:eastAsia="Times New Roman" w:hAnsi="Calibri" w:cs="Calibri"/>
                      <w:b/>
                      <w:color w:val="000000"/>
                      <w:szCs w:val="24"/>
                      <w:lang w:eastAsia="hr-HR"/>
                    </w:rPr>
                    <w:t>:</w:t>
                  </w:r>
                </w:p>
              </w:tc>
              <w:tc>
                <w:tcPr>
                  <w:tcW w:w="6520" w:type="dxa"/>
                  <w:shd w:val="clear" w:color="auto" w:fill="E7E6E6"/>
                  <w:hideMark/>
                </w:tcPr>
                <w:p w:rsidR="00A44941" w:rsidRDefault="00ED6252" w:rsidP="00DF148F">
                  <w:pPr>
                    <w:jc w:val="both"/>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PROGRAM PROSTORNOG PLANIRANJA I ODRŽIVOG RAZVOJA</w:t>
                  </w:r>
                  <w:r w:rsidR="00A44941">
                    <w:rPr>
                      <w:rFonts w:ascii="Calibri" w:eastAsia="Times New Roman" w:hAnsi="Calibri" w:cs="Calibri"/>
                      <w:b/>
                      <w:color w:val="000000"/>
                      <w:szCs w:val="24"/>
                      <w:lang w:eastAsia="hr-HR"/>
                    </w:rPr>
                    <w:t xml:space="preserve"> </w:t>
                  </w:r>
                </w:p>
              </w:tc>
            </w:tr>
            <w:tr w:rsidR="00A44941">
              <w:trPr>
                <w:trHeight w:val="255"/>
              </w:trPr>
              <w:tc>
                <w:tcPr>
                  <w:tcW w:w="2706" w:type="dxa"/>
                  <w:hideMark/>
                </w:tcPr>
                <w:p w:rsidR="00DF148F" w:rsidRDefault="00DF148F">
                  <w:pPr>
                    <w:jc w:val="left"/>
                    <w:rPr>
                      <w:rFonts w:ascii="Calibri" w:eastAsia="Times New Roman" w:hAnsi="Calibri" w:cs="Calibri"/>
                      <w:b/>
                      <w:color w:val="000000"/>
                      <w:szCs w:val="24"/>
                      <w:lang w:eastAsia="hr-HR"/>
                    </w:rPr>
                  </w:pPr>
                </w:p>
                <w:p w:rsidR="00514370" w:rsidRDefault="00514370">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 xml:space="preserve">Tekući projekt: </w:t>
                  </w:r>
                </w:p>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Pokazatelj uspješnosti</w:t>
                  </w:r>
                </w:p>
              </w:tc>
              <w:tc>
                <w:tcPr>
                  <w:tcW w:w="6520" w:type="dxa"/>
                  <w:vAlign w:val="bottom"/>
                  <w:hideMark/>
                </w:tcPr>
                <w:p w:rsidR="00DF148F" w:rsidRDefault="00DF148F">
                  <w:pPr>
                    <w:jc w:val="both"/>
                    <w:rPr>
                      <w:rFonts w:ascii="Calibri" w:eastAsia="Times New Roman" w:hAnsi="Calibri" w:cs="Calibri"/>
                      <w:b/>
                      <w:color w:val="000000"/>
                      <w:szCs w:val="24"/>
                      <w:lang w:eastAsia="hr-HR"/>
                    </w:rPr>
                  </w:pPr>
                </w:p>
                <w:p w:rsidR="00514370" w:rsidRPr="00514370" w:rsidRDefault="00514370">
                  <w:pPr>
                    <w:jc w:val="both"/>
                    <w:rPr>
                      <w:rFonts w:ascii="Calibri" w:eastAsia="Times New Roman" w:hAnsi="Calibri" w:cs="Calibri"/>
                      <w:b/>
                      <w:color w:val="000000"/>
                      <w:szCs w:val="24"/>
                      <w:lang w:eastAsia="hr-HR"/>
                    </w:rPr>
                  </w:pPr>
                  <w:r w:rsidRPr="00514370">
                    <w:rPr>
                      <w:rFonts w:ascii="Calibri" w:eastAsia="Times New Roman" w:hAnsi="Calibri" w:cs="Calibri"/>
                      <w:b/>
                      <w:color w:val="000000"/>
                      <w:szCs w:val="24"/>
                      <w:lang w:eastAsia="hr-HR"/>
                    </w:rPr>
                    <w:t>PPDNŽ-Stručna podloga-analize i ocjena postojećeg stanja</w:t>
                  </w:r>
                </w:p>
                <w:p w:rsidR="00A44941" w:rsidRDefault="00A44941">
                  <w:pPr>
                    <w:jc w:val="both"/>
                    <w:rPr>
                      <w:rFonts w:ascii="Calibri" w:eastAsia="Times New Roman" w:hAnsi="Calibri" w:cs="Calibri"/>
                      <w:color w:val="000000"/>
                      <w:szCs w:val="24"/>
                      <w:lang w:eastAsia="hr-HR"/>
                    </w:rPr>
                  </w:pPr>
                  <w:r>
                    <w:rPr>
                      <w:rFonts w:ascii="Calibri" w:eastAsia="Times New Roman" w:hAnsi="Calibri" w:cs="Calibri"/>
                      <w:color w:val="000000"/>
                      <w:szCs w:val="24"/>
                      <w:lang w:eastAsia="hr-HR"/>
                    </w:rPr>
                    <w:t>Izrađen pilot projekt Mreže sportskih objekata DNŽ u suradnji s Ministarstvom turizma i sporta</w:t>
                  </w:r>
                </w:p>
              </w:tc>
            </w:tr>
            <w:tr w:rsidR="00A44941">
              <w:trPr>
                <w:trHeight w:val="255"/>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Osigurana sredstva</w:t>
                  </w:r>
                </w:p>
              </w:tc>
              <w:tc>
                <w:tcPr>
                  <w:tcW w:w="6520" w:type="dxa"/>
                  <w:vAlign w:val="bottom"/>
                  <w:hideMark/>
                </w:tcPr>
                <w:p w:rsidR="00A44941" w:rsidRDefault="00A44941">
                  <w:pPr>
                    <w:jc w:val="both"/>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50.000,00 Kn</w:t>
                  </w:r>
                </w:p>
              </w:tc>
            </w:tr>
            <w:tr w:rsidR="00A44941">
              <w:trPr>
                <w:trHeight w:val="255"/>
              </w:trPr>
              <w:tc>
                <w:tcPr>
                  <w:tcW w:w="2706" w:type="dxa"/>
                  <w:vAlign w:val="bottom"/>
                </w:tcPr>
                <w:p w:rsidR="00A44941" w:rsidRDefault="00A44941">
                  <w:pPr>
                    <w:jc w:val="left"/>
                    <w:rPr>
                      <w:rFonts w:ascii="Calibri" w:eastAsia="Times New Roman" w:hAnsi="Calibri" w:cs="Calibri"/>
                      <w:b/>
                      <w:color w:val="000000"/>
                      <w:szCs w:val="24"/>
                      <w:lang w:eastAsia="hr-HR"/>
                    </w:rPr>
                  </w:pPr>
                </w:p>
              </w:tc>
              <w:tc>
                <w:tcPr>
                  <w:tcW w:w="6520" w:type="dxa"/>
                  <w:vAlign w:val="bottom"/>
                </w:tcPr>
                <w:p w:rsidR="00A44941" w:rsidRDefault="00A44941">
                  <w:pPr>
                    <w:jc w:val="both"/>
                    <w:rPr>
                      <w:rFonts w:ascii="Calibri" w:eastAsia="Times New Roman" w:hAnsi="Calibri" w:cs="Calibri"/>
                      <w:b/>
                      <w:color w:val="000000"/>
                      <w:szCs w:val="24"/>
                      <w:lang w:eastAsia="hr-HR"/>
                    </w:rPr>
                  </w:pPr>
                </w:p>
              </w:tc>
            </w:tr>
            <w:tr w:rsidR="00A44941">
              <w:trPr>
                <w:trHeight w:val="255"/>
              </w:trPr>
              <w:tc>
                <w:tcPr>
                  <w:tcW w:w="2706" w:type="dxa"/>
                  <w:shd w:val="clear" w:color="auto" w:fill="E7E6E6"/>
                  <w:hideMark/>
                </w:tcPr>
                <w:p w:rsidR="00A44941" w:rsidRDefault="00A44941" w:rsidP="00514370">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 xml:space="preserve"> </w:t>
                  </w:r>
                  <w:r w:rsidR="00514370">
                    <w:rPr>
                      <w:rFonts w:ascii="Calibri" w:eastAsia="Times New Roman" w:hAnsi="Calibri" w:cs="Calibri"/>
                      <w:b/>
                      <w:color w:val="000000"/>
                      <w:szCs w:val="24"/>
                      <w:lang w:eastAsia="hr-HR"/>
                    </w:rPr>
                    <w:t>Tekući projekt:</w:t>
                  </w:r>
                </w:p>
              </w:tc>
              <w:tc>
                <w:tcPr>
                  <w:tcW w:w="6520" w:type="dxa"/>
                  <w:shd w:val="clear" w:color="auto" w:fill="E7E6E6"/>
                  <w:vAlign w:val="bottom"/>
                  <w:hideMark/>
                </w:tcPr>
                <w:p w:rsidR="00A44941" w:rsidRDefault="00514370" w:rsidP="00514370">
                  <w:pPr>
                    <w:jc w:val="left"/>
                    <w:rPr>
                      <w:rFonts w:ascii="Calibri" w:eastAsia="Times New Roman" w:hAnsi="Calibri" w:cs="Calibri"/>
                      <w:color w:val="000000"/>
                      <w:szCs w:val="24"/>
                      <w:lang w:eastAsia="hr-HR"/>
                    </w:rPr>
                  </w:pPr>
                  <w:r>
                    <w:rPr>
                      <w:rFonts w:ascii="Calibri" w:eastAsia="Times New Roman" w:hAnsi="Calibri" w:cs="Calibri"/>
                      <w:b/>
                      <w:color w:val="000000"/>
                      <w:szCs w:val="24"/>
                      <w:lang w:eastAsia="hr-HR"/>
                    </w:rPr>
                    <w:t>RH</w:t>
                  </w:r>
                  <w:r w:rsidR="00CC5525">
                    <w:rPr>
                      <w:rFonts w:ascii="Calibri" w:eastAsia="Times New Roman" w:hAnsi="Calibri" w:cs="Calibri"/>
                      <w:b/>
                      <w:color w:val="000000"/>
                      <w:szCs w:val="24"/>
                      <w:lang w:eastAsia="hr-HR"/>
                    </w:rPr>
                    <w:t xml:space="preserve"> </w:t>
                  </w:r>
                  <w:r>
                    <w:rPr>
                      <w:rFonts w:ascii="Calibri" w:eastAsia="Times New Roman" w:hAnsi="Calibri" w:cs="Calibri"/>
                      <w:b/>
                      <w:color w:val="000000"/>
                      <w:szCs w:val="24"/>
                      <w:lang w:eastAsia="hr-HR"/>
                    </w:rPr>
                    <w:t>-</w:t>
                  </w:r>
                  <w:r w:rsidR="00A44941">
                    <w:rPr>
                      <w:rFonts w:ascii="Calibri" w:eastAsia="Times New Roman" w:hAnsi="Calibri" w:cs="Calibri"/>
                      <w:b/>
                      <w:color w:val="000000"/>
                      <w:szCs w:val="24"/>
                      <w:lang w:eastAsia="hr-HR"/>
                    </w:rPr>
                    <w:t xml:space="preserve"> PP NP Mljet</w:t>
                  </w:r>
                </w:p>
              </w:tc>
            </w:tr>
            <w:tr w:rsidR="00A44941">
              <w:trPr>
                <w:trHeight w:val="284"/>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Pokazatelj uspješnosti</w:t>
                  </w:r>
                </w:p>
              </w:tc>
              <w:tc>
                <w:tcPr>
                  <w:tcW w:w="6520" w:type="dxa"/>
                  <w:hideMark/>
                </w:tcPr>
                <w:p w:rsidR="00A44941" w:rsidRDefault="00A44941">
                  <w:pPr>
                    <w:jc w:val="left"/>
                    <w:rPr>
                      <w:rFonts w:ascii="Calibri" w:eastAsia="Times New Roman" w:hAnsi="Calibri" w:cs="Calibri"/>
                      <w:color w:val="000000"/>
                      <w:szCs w:val="24"/>
                      <w:lang w:eastAsia="hr-HR"/>
                    </w:rPr>
                  </w:pPr>
                  <w:r>
                    <w:rPr>
                      <w:rFonts w:ascii="Calibri" w:eastAsia="Times New Roman" w:hAnsi="Calibri" w:cs="Calibri"/>
                      <w:color w:val="000000"/>
                      <w:szCs w:val="24"/>
                      <w:lang w:eastAsia="hr-HR"/>
                    </w:rPr>
                    <w:t>Nabavka opreme i programa</w:t>
                  </w:r>
                </w:p>
                <w:p w:rsidR="00A44941" w:rsidRDefault="00A44941">
                  <w:pPr>
                    <w:jc w:val="left"/>
                    <w:rPr>
                      <w:rFonts w:ascii="Calibri" w:eastAsia="Times New Roman" w:hAnsi="Calibri" w:cs="Calibri"/>
                      <w:color w:val="000000"/>
                      <w:szCs w:val="24"/>
                      <w:lang w:eastAsia="hr-HR"/>
                    </w:rPr>
                  </w:pPr>
                  <w:r>
                    <w:rPr>
                      <w:rFonts w:ascii="Calibri" w:eastAsia="Times New Roman" w:hAnsi="Calibri" w:cs="Calibri"/>
                      <w:color w:val="000000"/>
                      <w:szCs w:val="24"/>
                      <w:lang w:eastAsia="hr-HR"/>
                    </w:rPr>
                    <w:t>Nastavak izrade Prostornog plana Nacionalnog parka Mljet</w:t>
                  </w:r>
                </w:p>
              </w:tc>
            </w:tr>
            <w:tr w:rsidR="00A44941">
              <w:trPr>
                <w:trHeight w:val="350"/>
              </w:trPr>
              <w:tc>
                <w:tcPr>
                  <w:tcW w:w="2706"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Osigurana sredstva</w:t>
                  </w:r>
                </w:p>
              </w:tc>
              <w:tc>
                <w:tcPr>
                  <w:tcW w:w="6520" w:type="dxa"/>
                  <w:hideMark/>
                </w:tcPr>
                <w:p w:rsidR="00A44941" w:rsidRDefault="00A44941">
                  <w:pPr>
                    <w:jc w:val="left"/>
                    <w:rPr>
                      <w:rFonts w:ascii="Calibri" w:eastAsia="Times New Roman" w:hAnsi="Calibri" w:cs="Calibri"/>
                      <w:b/>
                      <w:color w:val="000000"/>
                      <w:szCs w:val="24"/>
                      <w:lang w:eastAsia="hr-HR"/>
                    </w:rPr>
                  </w:pPr>
                  <w:r>
                    <w:rPr>
                      <w:rFonts w:ascii="Calibri" w:eastAsia="Times New Roman" w:hAnsi="Calibri" w:cs="Calibri"/>
                      <w:b/>
                      <w:color w:val="000000"/>
                      <w:szCs w:val="24"/>
                      <w:lang w:eastAsia="hr-HR"/>
                    </w:rPr>
                    <w:t>350.000,00 Kn</w:t>
                  </w:r>
                </w:p>
              </w:tc>
            </w:tr>
          </w:tbl>
          <w:p w:rsidR="00A44941" w:rsidRDefault="00A44941">
            <w:pPr>
              <w:jc w:val="left"/>
              <w:rPr>
                <w:rFonts w:ascii="Calibri" w:eastAsia="Times New Roman" w:hAnsi="Calibri" w:cs="Calibri"/>
                <w:b/>
                <w:color w:val="000000"/>
                <w:szCs w:val="24"/>
                <w:lang w:eastAsia="hr-HR"/>
              </w:rPr>
            </w:pPr>
          </w:p>
        </w:tc>
      </w:tr>
    </w:tbl>
    <w:p w:rsidR="00553DA3" w:rsidRPr="00975E78" w:rsidRDefault="00553DA3" w:rsidP="00975E78">
      <w:pPr>
        <w:pStyle w:val="NoSpacing"/>
        <w:pBdr>
          <w:bottom w:val="single" w:sz="12" w:space="1" w:color="auto"/>
        </w:pBdr>
        <w:shd w:val="clear" w:color="auto" w:fill="E5DFEC" w:themeFill="accent4" w:themeFillTint="33"/>
        <w:rPr>
          <w:rFonts w:asciiTheme="minorHAnsi" w:hAnsiTheme="minorHAnsi"/>
          <w:b/>
          <w:sz w:val="28"/>
          <w:szCs w:val="28"/>
        </w:rPr>
      </w:pPr>
      <w:r w:rsidRPr="00975E78">
        <w:rPr>
          <w:rFonts w:asciiTheme="minorHAnsi" w:hAnsiTheme="minorHAnsi"/>
          <w:b/>
          <w:sz w:val="28"/>
          <w:szCs w:val="28"/>
        </w:rPr>
        <w:lastRenderedPageBreak/>
        <w:t>NAZIV KORISNIKA: UPRAVNI ODJEL ZA ZAŠTITU OKOLIŠA, IMOVINSKO-PRAVNE I KOMUNALNE POSLOVE</w:t>
      </w:r>
    </w:p>
    <w:p w:rsidR="00553DA3" w:rsidRDefault="00553DA3" w:rsidP="00553DA3">
      <w:pPr>
        <w:pStyle w:val="NoSpacing"/>
        <w:shd w:val="clear" w:color="auto" w:fill="FFFFFF"/>
        <w:rPr>
          <w:rFonts w:asciiTheme="minorHAnsi" w:hAnsiTheme="minorHAnsi"/>
          <w:b/>
          <w:sz w:val="24"/>
          <w:szCs w:val="24"/>
        </w:rPr>
      </w:pP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b/>
          <w:sz w:val="24"/>
          <w:szCs w:val="24"/>
        </w:rPr>
        <w:t>SAŽETAK DJELOKRUGA RADA:</w:t>
      </w:r>
    </w:p>
    <w:p w:rsidR="00553DA3" w:rsidRDefault="00553DA3" w:rsidP="00553DA3">
      <w:pPr>
        <w:pStyle w:val="NoSpacing"/>
        <w:jc w:val="both"/>
        <w:rPr>
          <w:rFonts w:asciiTheme="minorHAnsi" w:hAnsiTheme="minorHAnsi"/>
          <w:sz w:val="24"/>
          <w:szCs w:val="24"/>
        </w:rPr>
      </w:pPr>
      <w:r>
        <w:rPr>
          <w:rFonts w:asciiTheme="minorHAnsi" w:hAnsiTheme="minorHAnsi"/>
          <w:sz w:val="24"/>
          <w:szCs w:val="24"/>
        </w:rPr>
        <w:t>Upravni odjel za zaštitu okoliša, imovinsko-pravne i komunalne poslove, u dijelu koji se odnosi na imovinsko-pravne poslove obavlja povjerene poslove državne uprave koji se odnose na rješavanje prava na naknadu za imovinu oduzetu za vrijeme jugoslavenske komunističke vladavine, kao i poslove utvrđivanja prava vlasništva Republike Hrvatske na svim oduzetim nekretninama za koje nije podnesen zahtjev za naknadu o postupcima izvlaštenja koji se provode radi rješavanja imovinsko-pravnih odnosa u svrhu realizacije infrastrukturnih projekata.</w:t>
      </w:r>
    </w:p>
    <w:p w:rsidR="00553DA3" w:rsidRDefault="00553DA3" w:rsidP="00553DA3">
      <w:pPr>
        <w:pStyle w:val="NoSpacing"/>
        <w:jc w:val="both"/>
        <w:rPr>
          <w:rFonts w:asciiTheme="minorHAnsi" w:hAnsiTheme="minorHAnsi"/>
          <w:sz w:val="24"/>
          <w:szCs w:val="24"/>
        </w:rPr>
      </w:pPr>
      <w:r>
        <w:rPr>
          <w:rFonts w:asciiTheme="minorHAnsi" w:hAnsiTheme="minorHAnsi"/>
          <w:sz w:val="24"/>
          <w:szCs w:val="24"/>
        </w:rPr>
        <w:t xml:space="preserve"> U dijelu poslova koji se odnosi na komunalne poslove obavlja poslove razvitka mreža objekata komunalne infrastrukture od značaja za više jedinica lokalne samouprave, drugostupanjskog upravnog postupka po žalbama na uprave akte jedinica lokalne samouprave sukladno posebnim propisima i uređenje uvjeta i načina obavljanja županijskog linijskog prijevoza putnika autobusom u cestovnom prometu na području Dubrovačko-neretvanske županije.  </w:t>
      </w:r>
    </w:p>
    <w:p w:rsidR="00553DA3" w:rsidRDefault="00553DA3" w:rsidP="00553DA3">
      <w:pPr>
        <w:pStyle w:val="NoSpacing"/>
        <w:jc w:val="both"/>
        <w:rPr>
          <w:rFonts w:asciiTheme="minorHAnsi" w:hAnsiTheme="minorHAnsi"/>
          <w:sz w:val="24"/>
          <w:szCs w:val="24"/>
        </w:rPr>
      </w:pPr>
      <w:r>
        <w:rPr>
          <w:rFonts w:asciiTheme="minorHAnsi" w:hAnsiTheme="minorHAnsi"/>
          <w:sz w:val="24"/>
          <w:szCs w:val="24"/>
        </w:rPr>
        <w:t>U dijelu koji se odnosi na zaštitu okoliša i prirode Upravni odjel obavlja upravne i neupravne poslove zaštite okoliša i prirode koji su mu zakonskim i podzakonskim propisima stavljeni u nadležnost, od područnog (regionalnog) značaja za zaštitu okoliša i prirode, održivo gospodarenje otpadom i unaprjeđenje stanja okoliša. Radi na izradi dokumenata zaštite okoliša i provodi EU projekte iz područja zaštite okoliša, očuvanja i promicanja vrijednosti prirodne baštine.</w:t>
      </w: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sz w:val="24"/>
          <w:szCs w:val="24"/>
        </w:rPr>
        <w:t xml:space="preserve">   </w:t>
      </w: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b/>
          <w:sz w:val="24"/>
          <w:szCs w:val="24"/>
        </w:rPr>
        <w:t>PRORAČUNSKI KORISNICI IZ DJELOKRUGA RADA:</w:t>
      </w:r>
    </w:p>
    <w:p w:rsidR="00553DA3" w:rsidRDefault="00553DA3" w:rsidP="00553DA3">
      <w:pPr>
        <w:pStyle w:val="NoSpacing"/>
        <w:shd w:val="clear" w:color="auto" w:fill="FFFFFF"/>
        <w:rPr>
          <w:rFonts w:asciiTheme="minorHAnsi" w:hAnsiTheme="minorHAnsi"/>
          <w:b/>
          <w:sz w:val="24"/>
          <w:szCs w:val="24"/>
        </w:rPr>
      </w:pPr>
    </w:p>
    <w:p w:rsidR="00553DA3" w:rsidRDefault="00553DA3" w:rsidP="00553DA3">
      <w:pPr>
        <w:shd w:val="clear" w:color="auto" w:fill="FFFFFF"/>
        <w:jc w:val="both"/>
        <w:rPr>
          <w:rFonts w:ascii="Calibri" w:eastAsia="Times New Roman" w:hAnsi="Calibri" w:cs="Calibri"/>
          <w:szCs w:val="24"/>
        </w:rPr>
      </w:pPr>
      <w:r>
        <w:rPr>
          <w:rFonts w:ascii="Calibri" w:eastAsia="Times New Roman" w:hAnsi="Calibri" w:cs="Calibri"/>
          <w:szCs w:val="24"/>
        </w:rPr>
        <w:t>Javna ustanova za upravljanje zaštićenim dijelovima prirode Dubrovačko-neretvanske županije i Agencija za gospodarenje otpadom.</w:t>
      </w:r>
    </w:p>
    <w:p w:rsidR="00553DA3" w:rsidRDefault="00553DA3" w:rsidP="00553DA3">
      <w:pPr>
        <w:pStyle w:val="NoSpacing"/>
        <w:shd w:val="clear" w:color="auto" w:fill="FFFFFF"/>
        <w:rPr>
          <w:rFonts w:asciiTheme="minorHAnsi" w:hAnsiTheme="minorHAnsi"/>
          <w:b/>
          <w:sz w:val="24"/>
          <w:szCs w:val="24"/>
        </w:rPr>
      </w:pP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b/>
          <w:sz w:val="24"/>
          <w:szCs w:val="24"/>
        </w:rPr>
        <w:t>ORGANIZACIJSKA STRUKTURA:</w:t>
      </w:r>
    </w:p>
    <w:p w:rsidR="00D87A52" w:rsidRDefault="00D87A52" w:rsidP="00553DA3">
      <w:pPr>
        <w:pStyle w:val="NoSpacing"/>
        <w:shd w:val="clear" w:color="auto" w:fill="FFFFFF"/>
        <w:rPr>
          <w:rFonts w:asciiTheme="minorHAnsi" w:hAnsiTheme="minorHAnsi"/>
          <w:b/>
          <w:sz w:val="24"/>
          <w:szCs w:val="24"/>
        </w:rPr>
      </w:pP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b/>
          <w:sz w:val="24"/>
          <w:szCs w:val="24"/>
        </w:rPr>
        <w:t>Razdjel 5</w:t>
      </w:r>
      <w:r w:rsidR="00A87638">
        <w:rPr>
          <w:rFonts w:asciiTheme="minorHAnsi" w:hAnsiTheme="minorHAnsi"/>
          <w:b/>
          <w:sz w:val="24"/>
          <w:szCs w:val="24"/>
        </w:rPr>
        <w:t>.</w:t>
      </w:r>
      <w:r>
        <w:rPr>
          <w:rFonts w:asciiTheme="minorHAnsi" w:hAnsiTheme="minorHAnsi"/>
          <w:b/>
          <w:sz w:val="24"/>
          <w:szCs w:val="24"/>
        </w:rPr>
        <w:t xml:space="preserve"> UPRAVNI ODJEL ZA ZAŠTITU OKOLIŠA, IMOVINSKO-PRAVNE  I KOMUNALNE POSLOVE</w:t>
      </w: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b/>
          <w:sz w:val="24"/>
          <w:szCs w:val="24"/>
        </w:rPr>
        <w:t>Glava 1</w:t>
      </w:r>
      <w:r w:rsidR="00A87638">
        <w:rPr>
          <w:rFonts w:asciiTheme="minorHAnsi" w:hAnsiTheme="minorHAnsi"/>
          <w:b/>
          <w:sz w:val="24"/>
          <w:szCs w:val="24"/>
        </w:rPr>
        <w:t>.</w:t>
      </w:r>
      <w:r>
        <w:rPr>
          <w:rFonts w:asciiTheme="minorHAnsi" w:hAnsiTheme="minorHAnsi"/>
          <w:b/>
          <w:sz w:val="24"/>
          <w:szCs w:val="24"/>
        </w:rPr>
        <w:t xml:space="preserve"> ZAŠTITA OKOLIŠA, IMOVINSKO-PRAVNI I KOMUNALNI POSLOVI</w:t>
      </w: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b/>
          <w:sz w:val="24"/>
          <w:szCs w:val="24"/>
        </w:rPr>
        <w:t>Glava 2</w:t>
      </w:r>
      <w:r w:rsidR="00A87638">
        <w:rPr>
          <w:rFonts w:asciiTheme="minorHAnsi" w:hAnsiTheme="minorHAnsi"/>
          <w:b/>
          <w:sz w:val="24"/>
          <w:szCs w:val="24"/>
        </w:rPr>
        <w:t>.</w:t>
      </w:r>
      <w:r>
        <w:rPr>
          <w:rFonts w:asciiTheme="minorHAnsi" w:hAnsiTheme="minorHAnsi"/>
          <w:b/>
          <w:sz w:val="24"/>
          <w:szCs w:val="24"/>
        </w:rPr>
        <w:t xml:space="preserve"> JAVNA USTANOVA ZA UPRAVLJANJE ZAŠTIĆENIM DIJELOVIMA PRIRODE DNŽ</w:t>
      </w: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b/>
          <w:sz w:val="24"/>
          <w:szCs w:val="24"/>
        </w:rPr>
        <w:t>Glava 3</w:t>
      </w:r>
      <w:r w:rsidR="00A87638">
        <w:rPr>
          <w:rFonts w:asciiTheme="minorHAnsi" w:hAnsiTheme="minorHAnsi"/>
          <w:b/>
          <w:sz w:val="24"/>
          <w:szCs w:val="24"/>
        </w:rPr>
        <w:t>.</w:t>
      </w:r>
      <w:r>
        <w:rPr>
          <w:rFonts w:asciiTheme="minorHAnsi" w:hAnsiTheme="minorHAnsi"/>
          <w:b/>
          <w:sz w:val="24"/>
          <w:szCs w:val="24"/>
        </w:rPr>
        <w:t xml:space="preserve"> AGENCIJA ZA GOSPODARENJE OTPADOM DNŽ</w:t>
      </w:r>
    </w:p>
    <w:p w:rsidR="00553DA3" w:rsidRDefault="00553DA3" w:rsidP="00553DA3">
      <w:pPr>
        <w:pStyle w:val="NoSpacing"/>
        <w:shd w:val="clear" w:color="auto" w:fill="FFFFFF"/>
        <w:rPr>
          <w:rFonts w:asciiTheme="minorHAnsi" w:hAnsiTheme="minorHAnsi"/>
          <w:b/>
          <w:sz w:val="24"/>
          <w:szCs w:val="24"/>
        </w:rPr>
      </w:pPr>
    </w:p>
    <w:p w:rsidR="00553DA3" w:rsidRDefault="00553DA3" w:rsidP="00553DA3">
      <w:pPr>
        <w:pStyle w:val="NoSpacing"/>
        <w:shd w:val="clear" w:color="auto" w:fill="FFFFFF"/>
        <w:rPr>
          <w:rFonts w:asciiTheme="minorHAnsi" w:hAnsiTheme="minorHAnsi"/>
          <w:b/>
          <w:sz w:val="24"/>
          <w:szCs w:val="24"/>
        </w:rPr>
      </w:pPr>
      <w:r>
        <w:rPr>
          <w:rFonts w:asciiTheme="minorHAnsi" w:hAnsiTheme="minorHAnsi"/>
          <w:b/>
          <w:sz w:val="24"/>
          <w:szCs w:val="24"/>
        </w:rPr>
        <w:t>FINANCIJSKI PLAN ZA 2021. – 2023. GODINU:</w:t>
      </w:r>
    </w:p>
    <w:p w:rsidR="00553DA3" w:rsidRDefault="00553DA3" w:rsidP="00553DA3">
      <w:pPr>
        <w:pStyle w:val="NoSpacing"/>
        <w:shd w:val="clear" w:color="auto" w:fill="FFFFFF"/>
        <w:rPr>
          <w:rFonts w:asciiTheme="minorHAnsi" w:hAnsiTheme="minorHAnsi"/>
          <w:b/>
          <w:sz w:val="24"/>
          <w:szCs w:val="24"/>
        </w:rPr>
      </w:pPr>
    </w:p>
    <w:p w:rsidR="00553DA3" w:rsidRDefault="00630E0B" w:rsidP="00553DA3">
      <w:pPr>
        <w:pStyle w:val="NoSpacing"/>
        <w:shd w:val="clear" w:color="auto" w:fill="FFFFFF"/>
        <w:rPr>
          <w:rFonts w:asciiTheme="minorHAnsi" w:hAnsiTheme="minorHAnsi"/>
          <w:b/>
          <w:sz w:val="24"/>
          <w:szCs w:val="24"/>
        </w:rPr>
      </w:pPr>
      <w:r>
        <w:rPr>
          <w:rFonts w:asciiTheme="minorHAnsi" w:hAnsiTheme="minorHAnsi"/>
          <w:b/>
          <w:sz w:val="24"/>
          <w:szCs w:val="24"/>
        </w:rPr>
        <w:t>GLAVA</w:t>
      </w:r>
      <w:r w:rsidR="00553DA3">
        <w:rPr>
          <w:rFonts w:asciiTheme="minorHAnsi" w:hAnsiTheme="minorHAnsi"/>
          <w:b/>
          <w:sz w:val="24"/>
          <w:szCs w:val="24"/>
        </w:rPr>
        <w:t xml:space="preserve"> 1</w:t>
      </w:r>
      <w:r>
        <w:rPr>
          <w:rFonts w:asciiTheme="minorHAnsi" w:hAnsiTheme="minorHAnsi"/>
          <w:b/>
          <w:sz w:val="24"/>
          <w:szCs w:val="24"/>
        </w:rPr>
        <w:t>0501:</w:t>
      </w:r>
      <w:r w:rsidR="00553DA3">
        <w:rPr>
          <w:rFonts w:asciiTheme="minorHAnsi" w:hAnsiTheme="minorHAnsi"/>
          <w:b/>
          <w:sz w:val="24"/>
          <w:szCs w:val="24"/>
        </w:rPr>
        <w:t xml:space="preserve"> ZAŠTITA OKOLIŠA, IMOVINSKO-PRAVNI I KOMUNALNI POSLOVI</w:t>
      </w:r>
    </w:p>
    <w:p w:rsidR="00553DA3" w:rsidRDefault="00553DA3" w:rsidP="00553DA3">
      <w:pPr>
        <w:pStyle w:val="NoSpacing"/>
        <w:shd w:val="clear" w:color="auto" w:fill="FFFFFF"/>
        <w:rPr>
          <w:rFonts w:asciiTheme="minorHAnsi" w:hAnsiTheme="minorHAnsi"/>
          <w:b/>
          <w:sz w:val="24"/>
          <w:szCs w:val="24"/>
        </w:rPr>
      </w:pPr>
    </w:p>
    <w:tbl>
      <w:tblPr>
        <w:tblStyle w:val="TableGrid"/>
        <w:tblW w:w="0" w:type="auto"/>
        <w:tblLook w:val="04A0"/>
      </w:tblPr>
      <w:tblGrid>
        <w:gridCol w:w="630"/>
        <w:gridCol w:w="4155"/>
        <w:gridCol w:w="1501"/>
        <w:gridCol w:w="1501"/>
        <w:gridCol w:w="1501"/>
      </w:tblGrid>
      <w:tr w:rsidR="00553DA3" w:rsidTr="00A87638">
        <w:tc>
          <w:tcPr>
            <w:tcW w:w="63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Default="00553DA3">
            <w:pPr>
              <w:pStyle w:val="NoSpacing"/>
              <w:jc w:val="center"/>
              <w:rPr>
                <w:rFonts w:asciiTheme="minorHAnsi" w:hAnsiTheme="minorHAnsi"/>
                <w:b/>
                <w:sz w:val="24"/>
                <w:szCs w:val="24"/>
              </w:rPr>
            </w:pPr>
            <w:r>
              <w:rPr>
                <w:rFonts w:asciiTheme="minorHAnsi" w:hAnsiTheme="minorHAnsi"/>
                <w:b/>
                <w:sz w:val="24"/>
                <w:szCs w:val="24"/>
              </w:rPr>
              <w:t>Rb</w:t>
            </w:r>
          </w:p>
        </w:tc>
        <w:tc>
          <w:tcPr>
            <w:tcW w:w="41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Default="00553DA3">
            <w:pPr>
              <w:pStyle w:val="NoSpacing"/>
              <w:jc w:val="center"/>
              <w:rPr>
                <w:rFonts w:asciiTheme="minorHAnsi" w:hAnsiTheme="minorHAnsi"/>
                <w:b/>
                <w:sz w:val="24"/>
                <w:szCs w:val="24"/>
              </w:rPr>
            </w:pPr>
            <w:r>
              <w:rPr>
                <w:rFonts w:asciiTheme="minorHAnsi" w:hAnsiTheme="minorHAnsi"/>
                <w:b/>
                <w:sz w:val="24"/>
                <w:szCs w:val="24"/>
              </w:rPr>
              <w:t>Naziv programa</w:t>
            </w:r>
          </w:p>
        </w:tc>
        <w:tc>
          <w:tcPr>
            <w:tcW w:w="1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Default="00553DA3">
            <w:pPr>
              <w:pStyle w:val="NoSpacing"/>
              <w:jc w:val="center"/>
              <w:rPr>
                <w:rFonts w:asciiTheme="minorHAnsi" w:hAnsiTheme="minorHAnsi"/>
                <w:b/>
                <w:sz w:val="24"/>
                <w:szCs w:val="24"/>
              </w:rPr>
            </w:pPr>
            <w:r>
              <w:rPr>
                <w:rFonts w:asciiTheme="minorHAnsi" w:hAnsiTheme="minorHAnsi"/>
                <w:b/>
                <w:sz w:val="24"/>
                <w:szCs w:val="24"/>
              </w:rPr>
              <w:t>2021</w:t>
            </w:r>
          </w:p>
        </w:tc>
        <w:tc>
          <w:tcPr>
            <w:tcW w:w="1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Default="00553DA3">
            <w:pPr>
              <w:pStyle w:val="NoSpacing"/>
              <w:jc w:val="center"/>
              <w:rPr>
                <w:rFonts w:asciiTheme="minorHAnsi" w:hAnsiTheme="minorHAnsi"/>
                <w:b/>
                <w:sz w:val="24"/>
                <w:szCs w:val="24"/>
              </w:rPr>
            </w:pPr>
            <w:r>
              <w:rPr>
                <w:rFonts w:asciiTheme="minorHAnsi" w:hAnsiTheme="minorHAnsi"/>
                <w:b/>
                <w:sz w:val="24"/>
                <w:szCs w:val="24"/>
              </w:rPr>
              <w:t>2022</w:t>
            </w:r>
          </w:p>
        </w:tc>
        <w:tc>
          <w:tcPr>
            <w:tcW w:w="1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Default="00553DA3">
            <w:pPr>
              <w:pStyle w:val="NoSpacing"/>
              <w:jc w:val="center"/>
              <w:rPr>
                <w:rFonts w:asciiTheme="minorHAnsi" w:hAnsiTheme="minorHAnsi"/>
                <w:b/>
                <w:sz w:val="24"/>
                <w:szCs w:val="24"/>
              </w:rPr>
            </w:pPr>
            <w:r>
              <w:rPr>
                <w:rFonts w:asciiTheme="minorHAnsi" w:hAnsiTheme="minorHAnsi"/>
                <w:b/>
                <w:sz w:val="24"/>
                <w:szCs w:val="24"/>
              </w:rPr>
              <w:t>2023</w:t>
            </w:r>
          </w:p>
        </w:tc>
      </w:tr>
      <w:tr w:rsidR="00553DA3" w:rsidRPr="00AB02E5" w:rsidTr="00553DA3">
        <w:tc>
          <w:tcPr>
            <w:tcW w:w="663"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rPr>
                <w:rFonts w:asciiTheme="minorHAnsi" w:hAnsiTheme="minorHAnsi" w:cstheme="minorHAnsi"/>
                <w:b/>
                <w:sz w:val="24"/>
                <w:szCs w:val="24"/>
              </w:rPr>
            </w:pPr>
            <w:r w:rsidRPr="00AB02E5">
              <w:rPr>
                <w:rFonts w:asciiTheme="minorHAnsi" w:hAnsiTheme="minorHAnsi" w:cstheme="minorHAnsi"/>
                <w:b/>
                <w:sz w:val="24"/>
                <w:szCs w:val="24"/>
              </w:rPr>
              <w:t>1.</w:t>
            </w:r>
          </w:p>
        </w:tc>
        <w:tc>
          <w:tcPr>
            <w:tcW w:w="4624" w:type="dxa"/>
            <w:tcBorders>
              <w:top w:val="single" w:sz="4" w:space="0" w:color="auto"/>
              <w:left w:val="single" w:sz="4" w:space="0" w:color="auto"/>
              <w:bottom w:val="single" w:sz="4" w:space="0" w:color="auto"/>
              <w:right w:val="single" w:sz="4" w:space="0" w:color="auto"/>
            </w:tcBorders>
            <w:hideMark/>
          </w:tcPr>
          <w:p w:rsidR="00553DA3" w:rsidRPr="00AB02E5" w:rsidRDefault="00553DA3">
            <w:pPr>
              <w:pStyle w:val="NoSpacing"/>
              <w:rPr>
                <w:rFonts w:asciiTheme="minorHAnsi" w:hAnsiTheme="minorHAnsi" w:cstheme="minorHAnsi"/>
                <w:b/>
                <w:sz w:val="24"/>
                <w:szCs w:val="24"/>
              </w:rPr>
            </w:pPr>
            <w:r w:rsidRPr="00AB02E5">
              <w:rPr>
                <w:rFonts w:asciiTheme="minorHAnsi" w:eastAsiaTheme="minorHAnsi" w:hAnsiTheme="minorHAnsi" w:cstheme="minorHAnsi"/>
                <w:b/>
                <w:bCs/>
                <w:sz w:val="24"/>
                <w:szCs w:val="24"/>
              </w:rPr>
              <w:t>Imovinsko-pravni i komunalni poslovi</w:t>
            </w:r>
          </w:p>
        </w:tc>
        <w:tc>
          <w:tcPr>
            <w:tcW w:w="1266"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jc w:val="right"/>
              <w:rPr>
                <w:rFonts w:asciiTheme="minorHAnsi" w:hAnsiTheme="minorHAnsi" w:cstheme="minorHAnsi"/>
                <w:b/>
                <w:sz w:val="24"/>
                <w:szCs w:val="24"/>
              </w:rPr>
            </w:pPr>
            <w:r w:rsidRPr="00AB02E5">
              <w:rPr>
                <w:rFonts w:asciiTheme="minorHAnsi" w:hAnsiTheme="minorHAnsi" w:cstheme="minorHAnsi"/>
                <w:b/>
                <w:bCs/>
                <w:sz w:val="24"/>
                <w:szCs w:val="24"/>
              </w:rPr>
              <w:t>1.920.000</w:t>
            </w:r>
            <w:r w:rsidR="00A87638" w:rsidRPr="00AB02E5">
              <w:rPr>
                <w:rFonts w:asciiTheme="minorHAnsi" w:hAnsiTheme="minorHAnsi" w:cstheme="minorHAnsi"/>
                <w:b/>
                <w:bCs/>
                <w:sz w:val="24"/>
                <w:szCs w:val="24"/>
              </w:rPr>
              <w:t>,00</w:t>
            </w:r>
          </w:p>
        </w:tc>
        <w:tc>
          <w:tcPr>
            <w:tcW w:w="1270"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jc w:val="right"/>
              <w:rPr>
                <w:rFonts w:asciiTheme="minorHAnsi" w:hAnsiTheme="minorHAnsi" w:cstheme="minorHAnsi"/>
                <w:b/>
                <w:sz w:val="24"/>
                <w:szCs w:val="24"/>
              </w:rPr>
            </w:pPr>
            <w:r w:rsidRPr="00AB02E5">
              <w:rPr>
                <w:rFonts w:asciiTheme="minorHAnsi" w:hAnsiTheme="minorHAnsi" w:cstheme="minorHAnsi"/>
                <w:b/>
                <w:bCs/>
                <w:sz w:val="24"/>
                <w:szCs w:val="24"/>
              </w:rPr>
              <w:t>2.120.000</w:t>
            </w:r>
            <w:r w:rsidR="00A87638" w:rsidRPr="00AB02E5">
              <w:rPr>
                <w:rFonts w:asciiTheme="minorHAnsi" w:hAnsiTheme="minorHAnsi" w:cstheme="minorHAnsi"/>
                <w:b/>
                <w:bCs/>
                <w:sz w:val="24"/>
                <w:szCs w:val="24"/>
              </w:rPr>
              <w:t>,00</w:t>
            </w:r>
          </w:p>
        </w:tc>
        <w:tc>
          <w:tcPr>
            <w:tcW w:w="1239"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jc w:val="right"/>
              <w:rPr>
                <w:rFonts w:asciiTheme="minorHAnsi" w:hAnsiTheme="minorHAnsi" w:cstheme="minorHAnsi"/>
                <w:b/>
                <w:sz w:val="24"/>
                <w:szCs w:val="24"/>
              </w:rPr>
            </w:pPr>
            <w:r w:rsidRPr="00AB02E5">
              <w:rPr>
                <w:rFonts w:asciiTheme="minorHAnsi" w:hAnsiTheme="minorHAnsi" w:cstheme="minorHAnsi"/>
                <w:b/>
                <w:bCs/>
                <w:sz w:val="24"/>
                <w:szCs w:val="24"/>
              </w:rPr>
              <w:t>2.120.000</w:t>
            </w:r>
            <w:r w:rsidR="00A87638" w:rsidRPr="00AB02E5">
              <w:rPr>
                <w:rFonts w:asciiTheme="minorHAnsi" w:hAnsiTheme="minorHAnsi" w:cstheme="minorHAnsi"/>
                <w:b/>
                <w:bCs/>
                <w:sz w:val="24"/>
                <w:szCs w:val="24"/>
              </w:rPr>
              <w:t>,00</w:t>
            </w:r>
          </w:p>
        </w:tc>
      </w:tr>
      <w:tr w:rsidR="00553DA3" w:rsidRPr="00AB02E5" w:rsidTr="00553DA3">
        <w:tc>
          <w:tcPr>
            <w:tcW w:w="663"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rPr>
                <w:rFonts w:asciiTheme="minorHAnsi" w:hAnsiTheme="minorHAnsi" w:cstheme="minorHAnsi"/>
                <w:b/>
                <w:sz w:val="24"/>
                <w:szCs w:val="24"/>
              </w:rPr>
            </w:pPr>
            <w:r w:rsidRPr="00AB02E5">
              <w:rPr>
                <w:rFonts w:asciiTheme="minorHAnsi" w:hAnsiTheme="minorHAnsi" w:cstheme="minorHAnsi"/>
                <w:b/>
                <w:sz w:val="24"/>
                <w:szCs w:val="24"/>
              </w:rPr>
              <w:t>2.</w:t>
            </w:r>
          </w:p>
        </w:tc>
        <w:tc>
          <w:tcPr>
            <w:tcW w:w="4624" w:type="dxa"/>
            <w:tcBorders>
              <w:top w:val="single" w:sz="4" w:space="0" w:color="auto"/>
              <w:left w:val="single" w:sz="4" w:space="0" w:color="auto"/>
              <w:bottom w:val="single" w:sz="4" w:space="0" w:color="auto"/>
              <w:right w:val="single" w:sz="4" w:space="0" w:color="auto"/>
            </w:tcBorders>
            <w:hideMark/>
          </w:tcPr>
          <w:p w:rsidR="00553DA3" w:rsidRPr="00AB02E5" w:rsidRDefault="00553DA3">
            <w:pPr>
              <w:pStyle w:val="NoSpacing"/>
              <w:rPr>
                <w:rFonts w:asciiTheme="minorHAnsi" w:hAnsiTheme="minorHAnsi" w:cstheme="minorHAnsi"/>
                <w:b/>
                <w:sz w:val="24"/>
                <w:szCs w:val="24"/>
              </w:rPr>
            </w:pPr>
            <w:r w:rsidRPr="00AB02E5">
              <w:rPr>
                <w:rFonts w:asciiTheme="minorHAnsi" w:eastAsiaTheme="minorHAnsi" w:hAnsiTheme="minorHAnsi" w:cstheme="minorHAnsi"/>
                <w:b/>
                <w:bCs/>
                <w:sz w:val="24"/>
                <w:szCs w:val="24"/>
              </w:rPr>
              <w:t>Unapređenje zaštite okoliša i prirode</w:t>
            </w:r>
          </w:p>
        </w:tc>
        <w:tc>
          <w:tcPr>
            <w:tcW w:w="1266"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jc w:val="right"/>
              <w:rPr>
                <w:rFonts w:asciiTheme="minorHAnsi" w:hAnsiTheme="minorHAnsi" w:cstheme="minorHAnsi"/>
                <w:b/>
                <w:sz w:val="24"/>
                <w:szCs w:val="24"/>
              </w:rPr>
            </w:pPr>
            <w:r w:rsidRPr="00AB02E5">
              <w:rPr>
                <w:rFonts w:asciiTheme="minorHAnsi" w:hAnsiTheme="minorHAnsi" w:cstheme="minorHAnsi"/>
                <w:b/>
                <w:sz w:val="24"/>
                <w:szCs w:val="24"/>
              </w:rPr>
              <w:t>2.350.375</w:t>
            </w:r>
            <w:r w:rsidR="00A87638" w:rsidRPr="00AB02E5">
              <w:rPr>
                <w:rFonts w:asciiTheme="minorHAnsi" w:hAnsiTheme="minorHAnsi" w:cstheme="minorHAnsi"/>
                <w:b/>
                <w:sz w:val="24"/>
                <w:szCs w:val="24"/>
              </w:rPr>
              <w:t>,00</w:t>
            </w:r>
          </w:p>
        </w:tc>
        <w:tc>
          <w:tcPr>
            <w:tcW w:w="1270"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jc w:val="right"/>
              <w:rPr>
                <w:rFonts w:asciiTheme="minorHAnsi" w:hAnsiTheme="minorHAnsi" w:cstheme="minorHAnsi"/>
                <w:b/>
                <w:sz w:val="24"/>
                <w:szCs w:val="24"/>
              </w:rPr>
            </w:pPr>
            <w:r w:rsidRPr="00AB02E5">
              <w:rPr>
                <w:rFonts w:asciiTheme="minorHAnsi" w:hAnsiTheme="minorHAnsi" w:cstheme="minorHAnsi"/>
                <w:b/>
                <w:sz w:val="24"/>
                <w:szCs w:val="24"/>
              </w:rPr>
              <w:t>2.010.000</w:t>
            </w:r>
            <w:r w:rsidR="00A87638" w:rsidRPr="00AB02E5">
              <w:rPr>
                <w:rFonts w:asciiTheme="minorHAnsi" w:hAnsiTheme="minorHAnsi" w:cstheme="minorHAnsi"/>
                <w:b/>
                <w:sz w:val="24"/>
                <w:szCs w:val="24"/>
              </w:rPr>
              <w:t>,00</w:t>
            </w:r>
          </w:p>
        </w:tc>
        <w:tc>
          <w:tcPr>
            <w:tcW w:w="1239"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jc w:val="right"/>
              <w:rPr>
                <w:rFonts w:asciiTheme="minorHAnsi" w:hAnsiTheme="minorHAnsi" w:cstheme="minorHAnsi"/>
                <w:b/>
                <w:sz w:val="24"/>
                <w:szCs w:val="24"/>
              </w:rPr>
            </w:pPr>
            <w:r w:rsidRPr="00AB02E5">
              <w:rPr>
                <w:rFonts w:asciiTheme="minorHAnsi" w:hAnsiTheme="minorHAnsi" w:cstheme="minorHAnsi"/>
                <w:b/>
                <w:sz w:val="24"/>
                <w:szCs w:val="24"/>
              </w:rPr>
              <w:t>2.060.000</w:t>
            </w:r>
            <w:r w:rsidR="00A87638" w:rsidRPr="00AB02E5">
              <w:rPr>
                <w:rFonts w:asciiTheme="minorHAnsi" w:hAnsiTheme="minorHAnsi" w:cstheme="minorHAnsi"/>
                <w:b/>
                <w:sz w:val="24"/>
                <w:szCs w:val="24"/>
              </w:rPr>
              <w:t>,00</w:t>
            </w:r>
          </w:p>
        </w:tc>
      </w:tr>
      <w:tr w:rsidR="00553DA3" w:rsidRPr="00AB02E5" w:rsidTr="00553DA3">
        <w:tc>
          <w:tcPr>
            <w:tcW w:w="663"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rPr>
                <w:rFonts w:asciiTheme="minorHAnsi" w:hAnsiTheme="minorHAnsi" w:cstheme="minorHAnsi"/>
                <w:b/>
                <w:sz w:val="24"/>
                <w:szCs w:val="24"/>
              </w:rPr>
            </w:pPr>
            <w:r w:rsidRPr="00AB02E5">
              <w:rPr>
                <w:rFonts w:asciiTheme="minorHAnsi" w:hAnsiTheme="minorHAnsi" w:cstheme="minorHAnsi"/>
                <w:b/>
                <w:sz w:val="24"/>
                <w:szCs w:val="24"/>
              </w:rPr>
              <w:t>3.</w:t>
            </w:r>
          </w:p>
        </w:tc>
        <w:tc>
          <w:tcPr>
            <w:tcW w:w="4624"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autoSpaceDE w:val="0"/>
              <w:autoSpaceDN w:val="0"/>
              <w:adjustRightInd w:val="0"/>
              <w:jc w:val="left"/>
              <w:rPr>
                <w:rFonts w:asciiTheme="minorHAnsi" w:hAnsiTheme="minorHAnsi" w:cstheme="minorHAnsi"/>
                <w:b/>
                <w:sz w:val="24"/>
                <w:szCs w:val="24"/>
              </w:rPr>
            </w:pPr>
            <w:r w:rsidRPr="00AB02E5">
              <w:rPr>
                <w:rFonts w:asciiTheme="minorHAnsi" w:eastAsiaTheme="minorHAnsi" w:hAnsiTheme="minorHAnsi" w:cstheme="minorHAnsi"/>
                <w:b/>
                <w:bCs/>
                <w:sz w:val="24"/>
                <w:szCs w:val="24"/>
              </w:rPr>
              <w:t>EU projekti U</w:t>
            </w:r>
            <w:r w:rsidR="00A87638" w:rsidRPr="00AB02E5">
              <w:rPr>
                <w:rFonts w:asciiTheme="minorHAnsi" w:eastAsiaTheme="minorHAnsi" w:hAnsiTheme="minorHAnsi" w:cstheme="minorHAnsi"/>
                <w:b/>
                <w:bCs/>
                <w:sz w:val="24"/>
                <w:szCs w:val="24"/>
              </w:rPr>
              <w:t>O</w:t>
            </w:r>
            <w:r w:rsidRPr="00AB02E5">
              <w:rPr>
                <w:rFonts w:asciiTheme="minorHAnsi" w:eastAsiaTheme="minorHAnsi" w:hAnsiTheme="minorHAnsi" w:cstheme="minorHAnsi"/>
                <w:b/>
                <w:bCs/>
                <w:sz w:val="24"/>
                <w:szCs w:val="24"/>
              </w:rPr>
              <w:t xml:space="preserve"> za zaštitu okoliša, imovinskopravnei komunalne poslove</w:t>
            </w:r>
          </w:p>
        </w:tc>
        <w:tc>
          <w:tcPr>
            <w:tcW w:w="1266" w:type="dxa"/>
            <w:tcBorders>
              <w:top w:val="single" w:sz="4" w:space="0" w:color="auto"/>
              <w:left w:val="single" w:sz="4" w:space="0" w:color="auto"/>
              <w:bottom w:val="single" w:sz="4" w:space="0" w:color="auto"/>
              <w:right w:val="single" w:sz="4" w:space="0" w:color="auto"/>
            </w:tcBorders>
          </w:tcPr>
          <w:p w:rsidR="00553DA3" w:rsidRPr="00AB02E5" w:rsidRDefault="00553DA3" w:rsidP="00A87638">
            <w:pPr>
              <w:jc w:val="right"/>
              <w:rPr>
                <w:rFonts w:asciiTheme="minorHAnsi" w:eastAsia="Times New Roman" w:hAnsiTheme="minorHAnsi" w:cstheme="minorHAnsi"/>
                <w:b/>
                <w:bCs/>
                <w:sz w:val="24"/>
                <w:szCs w:val="24"/>
              </w:rPr>
            </w:pPr>
            <w:r w:rsidRPr="00AB02E5">
              <w:rPr>
                <w:rFonts w:asciiTheme="minorHAnsi" w:hAnsiTheme="minorHAnsi" w:cstheme="minorHAnsi"/>
                <w:b/>
                <w:bCs/>
                <w:sz w:val="24"/>
                <w:szCs w:val="24"/>
              </w:rPr>
              <w:t>4.958.961</w:t>
            </w:r>
            <w:r w:rsidR="00A87638" w:rsidRPr="00AB02E5">
              <w:rPr>
                <w:rFonts w:asciiTheme="minorHAnsi" w:hAnsiTheme="minorHAnsi" w:cstheme="minorHAnsi"/>
                <w:b/>
                <w:bCs/>
                <w:sz w:val="24"/>
                <w:szCs w:val="24"/>
              </w:rPr>
              <w:t>,00</w:t>
            </w:r>
          </w:p>
          <w:p w:rsidR="00553DA3" w:rsidRPr="00AB02E5" w:rsidRDefault="00553DA3" w:rsidP="00A87638">
            <w:pPr>
              <w:pStyle w:val="NoSpacing"/>
              <w:jc w:val="right"/>
              <w:rPr>
                <w:rFonts w:asciiTheme="minorHAnsi" w:hAnsiTheme="minorHAnsi" w:cstheme="minorHAnsi"/>
                <w:b/>
                <w:sz w:val="24"/>
                <w:szCs w:val="24"/>
              </w:rPr>
            </w:pPr>
          </w:p>
        </w:tc>
        <w:tc>
          <w:tcPr>
            <w:tcW w:w="1270" w:type="dxa"/>
            <w:tcBorders>
              <w:top w:val="single" w:sz="4" w:space="0" w:color="auto"/>
              <w:left w:val="single" w:sz="4" w:space="0" w:color="auto"/>
              <w:bottom w:val="single" w:sz="4" w:space="0" w:color="auto"/>
              <w:right w:val="single" w:sz="4" w:space="0" w:color="auto"/>
            </w:tcBorders>
            <w:hideMark/>
          </w:tcPr>
          <w:p w:rsidR="00553DA3" w:rsidRPr="00AB02E5" w:rsidRDefault="00553DA3" w:rsidP="00A87638">
            <w:pPr>
              <w:pStyle w:val="NoSpacing"/>
              <w:jc w:val="right"/>
              <w:rPr>
                <w:rFonts w:asciiTheme="minorHAnsi" w:hAnsiTheme="minorHAnsi" w:cstheme="minorHAnsi"/>
                <w:b/>
                <w:sz w:val="24"/>
                <w:szCs w:val="24"/>
              </w:rPr>
            </w:pPr>
            <w:r w:rsidRPr="00AB02E5">
              <w:rPr>
                <w:rFonts w:asciiTheme="minorHAnsi" w:hAnsiTheme="minorHAnsi" w:cstheme="minorHAnsi"/>
                <w:b/>
                <w:bCs/>
                <w:sz w:val="24"/>
                <w:szCs w:val="24"/>
              </w:rPr>
              <w:t>1.224.374</w:t>
            </w:r>
            <w:r w:rsidR="00A87638" w:rsidRPr="00AB02E5">
              <w:rPr>
                <w:rFonts w:asciiTheme="minorHAnsi" w:hAnsiTheme="minorHAnsi" w:cstheme="minorHAnsi"/>
                <w:b/>
                <w:bCs/>
                <w:sz w:val="24"/>
                <w:szCs w:val="24"/>
              </w:rPr>
              <w:t>,00</w:t>
            </w:r>
          </w:p>
        </w:tc>
        <w:tc>
          <w:tcPr>
            <w:tcW w:w="1239" w:type="dxa"/>
            <w:tcBorders>
              <w:top w:val="single" w:sz="4" w:space="0" w:color="auto"/>
              <w:left w:val="single" w:sz="4" w:space="0" w:color="auto"/>
              <w:bottom w:val="single" w:sz="4" w:space="0" w:color="auto"/>
              <w:right w:val="single" w:sz="4" w:space="0" w:color="auto"/>
            </w:tcBorders>
          </w:tcPr>
          <w:p w:rsidR="00553DA3" w:rsidRPr="00AB02E5" w:rsidRDefault="00553DA3" w:rsidP="00A87638">
            <w:pPr>
              <w:jc w:val="right"/>
              <w:rPr>
                <w:rFonts w:asciiTheme="minorHAnsi" w:eastAsia="Times New Roman" w:hAnsiTheme="minorHAnsi" w:cstheme="minorHAnsi"/>
                <w:b/>
                <w:bCs/>
                <w:sz w:val="24"/>
                <w:szCs w:val="24"/>
              </w:rPr>
            </w:pPr>
            <w:r w:rsidRPr="00AB02E5">
              <w:rPr>
                <w:rFonts w:asciiTheme="minorHAnsi" w:hAnsiTheme="minorHAnsi" w:cstheme="minorHAnsi"/>
                <w:b/>
                <w:bCs/>
                <w:sz w:val="24"/>
                <w:szCs w:val="24"/>
              </w:rPr>
              <w:t>0</w:t>
            </w:r>
            <w:r w:rsidR="00A87638" w:rsidRPr="00AB02E5">
              <w:rPr>
                <w:rFonts w:asciiTheme="minorHAnsi" w:hAnsiTheme="minorHAnsi" w:cstheme="minorHAnsi"/>
                <w:b/>
                <w:bCs/>
                <w:sz w:val="24"/>
                <w:szCs w:val="24"/>
              </w:rPr>
              <w:t>,00</w:t>
            </w:r>
          </w:p>
          <w:p w:rsidR="00553DA3" w:rsidRPr="00AB02E5" w:rsidRDefault="00553DA3" w:rsidP="00A87638">
            <w:pPr>
              <w:pStyle w:val="NoSpacing"/>
              <w:jc w:val="right"/>
              <w:rPr>
                <w:rFonts w:asciiTheme="minorHAnsi" w:hAnsiTheme="minorHAnsi" w:cstheme="minorHAnsi"/>
                <w:b/>
                <w:sz w:val="24"/>
                <w:szCs w:val="24"/>
              </w:rPr>
            </w:pPr>
          </w:p>
        </w:tc>
      </w:tr>
      <w:tr w:rsidR="00A87638" w:rsidRPr="00AB02E5" w:rsidTr="00A87638">
        <w:trPr>
          <w:trHeight w:val="302"/>
        </w:trPr>
        <w:tc>
          <w:tcPr>
            <w:tcW w:w="663"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A87638" w:rsidRPr="00AB02E5" w:rsidRDefault="00A87638">
            <w:pPr>
              <w:pStyle w:val="NoSpacing"/>
              <w:rPr>
                <w:rFonts w:asciiTheme="minorHAnsi" w:hAnsiTheme="minorHAnsi"/>
                <w:b/>
                <w:sz w:val="24"/>
                <w:szCs w:val="24"/>
              </w:rPr>
            </w:pPr>
          </w:p>
        </w:tc>
        <w:tc>
          <w:tcPr>
            <w:tcW w:w="4624"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A87638" w:rsidRPr="00AB02E5" w:rsidRDefault="00A87638">
            <w:pPr>
              <w:pStyle w:val="NoSpacing"/>
              <w:rPr>
                <w:rFonts w:asciiTheme="minorHAnsi" w:hAnsiTheme="minorHAnsi"/>
                <w:b/>
                <w:sz w:val="24"/>
                <w:szCs w:val="24"/>
              </w:rPr>
            </w:pPr>
            <w:r w:rsidRPr="00AB02E5">
              <w:rPr>
                <w:rFonts w:asciiTheme="minorHAnsi" w:hAnsiTheme="minorHAnsi"/>
                <w:b/>
                <w:sz w:val="24"/>
                <w:szCs w:val="24"/>
              </w:rPr>
              <w:t>UKUPNO GLAVA 1</w:t>
            </w:r>
            <w:r w:rsidR="00EF4838">
              <w:rPr>
                <w:rFonts w:asciiTheme="minorHAnsi" w:hAnsiTheme="minorHAnsi"/>
                <w:b/>
                <w:sz w:val="24"/>
                <w:szCs w:val="24"/>
              </w:rPr>
              <w:t>0501</w:t>
            </w:r>
            <w:r w:rsidRPr="00AB02E5">
              <w:rPr>
                <w:rFonts w:asciiTheme="minorHAnsi" w:hAnsiTheme="minorHAnsi"/>
                <w:b/>
                <w:sz w:val="24"/>
                <w:szCs w:val="24"/>
              </w:rPr>
              <w:t>:</w:t>
            </w:r>
          </w:p>
        </w:tc>
        <w:tc>
          <w:tcPr>
            <w:tcW w:w="1266"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A87638" w:rsidRPr="00AB02E5" w:rsidRDefault="00A87638">
            <w:pPr>
              <w:pStyle w:val="NoSpacing"/>
              <w:rPr>
                <w:rFonts w:asciiTheme="minorHAnsi" w:hAnsiTheme="minorHAnsi" w:cstheme="minorHAnsi"/>
                <w:b/>
                <w:sz w:val="24"/>
                <w:szCs w:val="24"/>
              </w:rPr>
            </w:pPr>
            <w:r w:rsidRPr="00AB02E5">
              <w:rPr>
                <w:rFonts w:asciiTheme="minorHAnsi" w:hAnsiTheme="minorHAnsi" w:cstheme="minorHAnsi"/>
                <w:b/>
                <w:sz w:val="24"/>
                <w:szCs w:val="24"/>
              </w:rPr>
              <w:t>9.229.336,00</w:t>
            </w:r>
          </w:p>
        </w:tc>
        <w:tc>
          <w:tcPr>
            <w:tcW w:w="1270"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A87638" w:rsidRPr="00AB02E5" w:rsidRDefault="00A87638">
            <w:pPr>
              <w:jc w:val="left"/>
              <w:rPr>
                <w:rFonts w:asciiTheme="minorHAnsi" w:hAnsiTheme="minorHAnsi" w:cstheme="minorHAnsi"/>
                <w:b/>
                <w:bCs/>
                <w:sz w:val="24"/>
                <w:szCs w:val="24"/>
              </w:rPr>
            </w:pPr>
            <w:r w:rsidRPr="00AB02E5">
              <w:rPr>
                <w:rFonts w:asciiTheme="minorHAnsi" w:hAnsiTheme="minorHAnsi" w:cstheme="minorHAnsi"/>
                <w:b/>
                <w:bCs/>
                <w:sz w:val="24"/>
                <w:szCs w:val="24"/>
              </w:rPr>
              <w:t>5.354.374,00</w:t>
            </w:r>
          </w:p>
        </w:tc>
        <w:tc>
          <w:tcPr>
            <w:tcW w:w="1239"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A87638" w:rsidRPr="00AB02E5" w:rsidRDefault="00A87638" w:rsidP="00A87638">
            <w:pPr>
              <w:jc w:val="left"/>
              <w:rPr>
                <w:rFonts w:asciiTheme="minorHAnsi" w:hAnsiTheme="minorHAnsi" w:cstheme="minorHAnsi"/>
                <w:b/>
                <w:bCs/>
                <w:sz w:val="24"/>
                <w:szCs w:val="24"/>
              </w:rPr>
            </w:pPr>
            <w:r w:rsidRPr="00AB02E5">
              <w:rPr>
                <w:rFonts w:asciiTheme="minorHAnsi" w:hAnsiTheme="minorHAnsi" w:cstheme="minorHAnsi"/>
                <w:b/>
                <w:bCs/>
                <w:sz w:val="24"/>
                <w:szCs w:val="24"/>
              </w:rPr>
              <w:t>4.180.000,00</w:t>
            </w:r>
          </w:p>
        </w:tc>
      </w:tr>
    </w:tbl>
    <w:p w:rsidR="00553DA3" w:rsidRDefault="00A87638" w:rsidP="00553DA3">
      <w:pPr>
        <w:pStyle w:val="NoSpacing"/>
        <w:rPr>
          <w:b/>
          <w:color w:val="000000" w:themeColor="text1"/>
          <w:sz w:val="24"/>
          <w:szCs w:val="24"/>
        </w:rPr>
      </w:pPr>
      <w:r>
        <w:rPr>
          <w:b/>
          <w:color w:val="000000" w:themeColor="text1"/>
          <w:sz w:val="24"/>
          <w:szCs w:val="24"/>
        </w:rPr>
        <w:lastRenderedPageBreak/>
        <w:t xml:space="preserve">NAZIV PROGRAMA: </w:t>
      </w:r>
      <w:r>
        <w:rPr>
          <w:rFonts w:eastAsia="Calibri" w:cs="Calibri"/>
          <w:b/>
          <w:bCs/>
          <w:color w:val="000000" w:themeColor="text1"/>
          <w:sz w:val="24"/>
          <w:szCs w:val="24"/>
        </w:rPr>
        <w:t>IMOVINSKO-PRAVNI I KOMUNALNI POSLOVI</w:t>
      </w:r>
    </w:p>
    <w:p w:rsidR="00553DA3" w:rsidRDefault="00553DA3" w:rsidP="00553DA3">
      <w:pPr>
        <w:pStyle w:val="NoSpacing"/>
        <w:shd w:val="clear" w:color="auto" w:fill="FFFFFF"/>
        <w:jc w:val="both"/>
        <w:rPr>
          <w:b/>
          <w:color w:val="000000" w:themeColor="text1"/>
          <w:sz w:val="24"/>
          <w:szCs w:val="24"/>
        </w:rPr>
      </w:pPr>
    </w:p>
    <w:p w:rsidR="00553DA3" w:rsidRDefault="00553DA3" w:rsidP="00553DA3">
      <w:pPr>
        <w:pStyle w:val="NoSpacing"/>
        <w:shd w:val="clear" w:color="auto" w:fill="FFFFFF"/>
        <w:jc w:val="both"/>
        <w:rPr>
          <w:color w:val="000000" w:themeColor="text1"/>
          <w:sz w:val="24"/>
          <w:szCs w:val="24"/>
        </w:rPr>
      </w:pPr>
      <w:r>
        <w:rPr>
          <w:b/>
          <w:color w:val="000000" w:themeColor="text1"/>
          <w:sz w:val="24"/>
          <w:szCs w:val="24"/>
        </w:rPr>
        <w:t xml:space="preserve">OPĆI CILJ: </w:t>
      </w:r>
      <w:r>
        <w:rPr>
          <w:color w:val="000000" w:themeColor="text1"/>
          <w:sz w:val="24"/>
          <w:szCs w:val="24"/>
        </w:rPr>
        <w:t>Ravnomjerno poboljšanje komunalne izgrađenosti i opremljenosti jedinica lokalne samouprave na području Županije</w:t>
      </w:r>
    </w:p>
    <w:p w:rsidR="00553DA3" w:rsidRDefault="00553DA3" w:rsidP="00553DA3">
      <w:pPr>
        <w:pStyle w:val="NoSpacing"/>
        <w:shd w:val="clear" w:color="auto" w:fill="FFFFFF"/>
        <w:jc w:val="both"/>
        <w:rPr>
          <w:color w:val="000000" w:themeColor="text1"/>
          <w:sz w:val="24"/>
          <w:szCs w:val="24"/>
        </w:rPr>
      </w:pPr>
    </w:p>
    <w:p w:rsidR="00553DA3" w:rsidRDefault="00553DA3" w:rsidP="00553DA3">
      <w:pPr>
        <w:pStyle w:val="NoSpacing"/>
        <w:shd w:val="clear" w:color="auto" w:fill="FFFFFF"/>
        <w:jc w:val="both"/>
        <w:rPr>
          <w:color w:val="000000" w:themeColor="text1"/>
          <w:sz w:val="24"/>
          <w:szCs w:val="24"/>
        </w:rPr>
      </w:pPr>
      <w:r>
        <w:rPr>
          <w:color w:val="000000" w:themeColor="text1"/>
          <w:sz w:val="24"/>
          <w:szCs w:val="24"/>
        </w:rPr>
        <w:t>Obavljanje poslova koji se odnose na provedbu  postupaka potpunog i nepotpunog izvlaštenja nekretnina i utvrđivanja prava na naknadu za imovinu oduzetu za vrijeme jugoslavenske komunističke  vladavine</w:t>
      </w:r>
    </w:p>
    <w:p w:rsidR="00553DA3" w:rsidRDefault="00553DA3" w:rsidP="00553DA3">
      <w:pPr>
        <w:pStyle w:val="NoSpacing"/>
        <w:shd w:val="clear" w:color="auto" w:fill="FFFFFF"/>
        <w:jc w:val="both"/>
        <w:rPr>
          <w:b/>
          <w:color w:val="000000" w:themeColor="text1"/>
          <w:sz w:val="24"/>
          <w:szCs w:val="24"/>
        </w:rPr>
      </w:pPr>
    </w:p>
    <w:p w:rsidR="00553DA3" w:rsidRDefault="00553DA3" w:rsidP="00553DA3">
      <w:pPr>
        <w:pStyle w:val="NoSpacing"/>
        <w:shd w:val="clear" w:color="auto" w:fill="FFFFFF"/>
        <w:jc w:val="both"/>
        <w:rPr>
          <w:i/>
          <w:color w:val="000000" w:themeColor="text1"/>
          <w:sz w:val="24"/>
          <w:szCs w:val="24"/>
        </w:rPr>
      </w:pPr>
      <w:r>
        <w:rPr>
          <w:b/>
          <w:color w:val="000000" w:themeColor="text1"/>
          <w:sz w:val="24"/>
          <w:szCs w:val="24"/>
        </w:rPr>
        <w:t xml:space="preserve">POSEBNI CILJ: </w:t>
      </w:r>
      <w:r>
        <w:rPr>
          <w:color w:val="000000" w:themeColor="text1"/>
          <w:sz w:val="24"/>
          <w:szCs w:val="24"/>
        </w:rPr>
        <w:t>Sufinanciranje nominiranih projekata jedinaca lokalne samouprave koji se odnose na komunalnu infrastrukturu i vodoopskrbu</w:t>
      </w:r>
    </w:p>
    <w:p w:rsidR="00553DA3" w:rsidRDefault="00553DA3" w:rsidP="00553DA3">
      <w:pPr>
        <w:pStyle w:val="NoSpacing"/>
        <w:shd w:val="clear" w:color="auto" w:fill="FFFFFF"/>
        <w:jc w:val="both"/>
        <w:rPr>
          <w:color w:val="000000" w:themeColor="text1"/>
          <w:sz w:val="24"/>
          <w:szCs w:val="24"/>
        </w:rPr>
      </w:pPr>
      <w:r>
        <w:rPr>
          <w:i/>
          <w:color w:val="000000" w:themeColor="text1"/>
          <w:sz w:val="24"/>
          <w:szCs w:val="24"/>
        </w:rPr>
        <w:t xml:space="preserve"> </w:t>
      </w:r>
    </w:p>
    <w:p w:rsidR="00553DA3" w:rsidRDefault="00553DA3" w:rsidP="00553DA3">
      <w:pPr>
        <w:pStyle w:val="NoSpacing"/>
        <w:shd w:val="clear" w:color="auto" w:fill="FFFFFF"/>
        <w:jc w:val="both"/>
        <w:rPr>
          <w:color w:val="000000" w:themeColor="text1"/>
          <w:sz w:val="24"/>
          <w:szCs w:val="24"/>
        </w:rPr>
      </w:pPr>
      <w:r>
        <w:rPr>
          <w:color w:val="000000" w:themeColor="text1"/>
          <w:sz w:val="24"/>
          <w:szCs w:val="24"/>
        </w:rPr>
        <w:t>Isplata deponiranih sredstava vlasnicima izvlaštenih nekretnina i isplata nagrade vještacima i privremenim zastupnicima za izvršene usluge</w:t>
      </w:r>
    </w:p>
    <w:p w:rsidR="00553DA3" w:rsidRDefault="00553DA3" w:rsidP="00553DA3">
      <w:pPr>
        <w:pStyle w:val="NoSpacing"/>
        <w:shd w:val="clear" w:color="auto" w:fill="FFFFFF"/>
        <w:jc w:val="both"/>
        <w:rPr>
          <w:color w:val="000000" w:themeColor="text1"/>
          <w:sz w:val="24"/>
          <w:szCs w:val="24"/>
        </w:rPr>
      </w:pPr>
    </w:p>
    <w:p w:rsidR="00553DA3" w:rsidRDefault="00553DA3" w:rsidP="00553DA3">
      <w:pPr>
        <w:jc w:val="both"/>
        <w:rPr>
          <w:rFonts w:ascii="Calibri" w:hAnsi="Calibri" w:cs="Calibri"/>
          <w:color w:val="000000" w:themeColor="text1"/>
          <w:szCs w:val="24"/>
        </w:rPr>
      </w:pPr>
      <w:r>
        <w:rPr>
          <w:rFonts w:ascii="Calibri" w:hAnsi="Calibri" w:cs="Calibri"/>
          <w:b/>
          <w:color w:val="000000" w:themeColor="text1"/>
          <w:szCs w:val="24"/>
        </w:rPr>
        <w:t>ZAKONSKE I DRUGE PODLOGE NA KOJIMA SE PROGRAM ZASNIVA</w:t>
      </w:r>
      <w:r>
        <w:rPr>
          <w:rFonts w:ascii="Calibri" w:hAnsi="Calibri" w:cs="Calibri"/>
          <w:color w:val="000000" w:themeColor="text1"/>
          <w:szCs w:val="24"/>
        </w:rPr>
        <w:t xml:space="preserve">: </w:t>
      </w:r>
    </w:p>
    <w:p w:rsidR="00553DA3" w:rsidRDefault="00553DA3" w:rsidP="00553DA3">
      <w:pPr>
        <w:jc w:val="both"/>
        <w:rPr>
          <w:rFonts w:ascii="Calibri" w:hAnsi="Calibri" w:cs="Calibri"/>
          <w:szCs w:val="24"/>
        </w:rPr>
      </w:pPr>
      <w:r>
        <w:rPr>
          <w:rFonts w:ascii="Calibri" w:hAnsi="Calibri" w:cs="Calibri"/>
          <w:szCs w:val="24"/>
        </w:rPr>
        <w:t>Zakon o lokalnoj i područnoj (regionalnoj) samoupravi (Narodne novine, broj:  33/01, 60/01, 109/07, 125/08, 36/09, 136/09, 150/11, 144/12, 19/13, 137/15,123/17 i 98/19)</w:t>
      </w:r>
    </w:p>
    <w:p w:rsidR="00553DA3" w:rsidRDefault="00553DA3" w:rsidP="00553DA3">
      <w:pPr>
        <w:jc w:val="both"/>
        <w:rPr>
          <w:rFonts w:ascii="Calibri" w:hAnsi="Calibri" w:cs="Calibri"/>
          <w:szCs w:val="24"/>
        </w:rPr>
      </w:pPr>
      <w:r>
        <w:rPr>
          <w:rFonts w:ascii="Calibri" w:hAnsi="Calibri" w:cs="Calibri"/>
          <w:szCs w:val="24"/>
        </w:rPr>
        <w:t xml:space="preserve">Zakon o komunalnom gospodarstvu (Narodne novine, broj: 68/18, 110/18 i 32/20) </w:t>
      </w:r>
    </w:p>
    <w:p w:rsidR="00553DA3" w:rsidRDefault="00553DA3" w:rsidP="00553DA3">
      <w:pPr>
        <w:jc w:val="both"/>
        <w:rPr>
          <w:rFonts w:ascii="Calibri" w:hAnsi="Calibri" w:cs="Calibri"/>
          <w:szCs w:val="24"/>
        </w:rPr>
      </w:pPr>
      <w:r>
        <w:rPr>
          <w:rFonts w:ascii="Calibri" w:hAnsi="Calibri" w:cs="Calibri"/>
          <w:szCs w:val="24"/>
        </w:rPr>
        <w:t>Zakon o vodama (Narodne novine, broj: 66/19)</w:t>
      </w:r>
    </w:p>
    <w:p w:rsidR="00553DA3" w:rsidRDefault="00553DA3" w:rsidP="00553DA3">
      <w:pPr>
        <w:pStyle w:val="NoSpacing"/>
        <w:shd w:val="clear" w:color="auto" w:fill="FFFFFF"/>
        <w:jc w:val="both"/>
        <w:rPr>
          <w:rFonts w:cs="Calibri"/>
          <w:i/>
          <w:sz w:val="24"/>
          <w:szCs w:val="24"/>
        </w:rPr>
      </w:pPr>
      <w:r>
        <w:rPr>
          <w:rFonts w:cs="Calibri"/>
          <w:sz w:val="24"/>
          <w:szCs w:val="24"/>
        </w:rPr>
        <w:t>Zakon o financiranju vodnog gospodarstva (Narodne novine, broj: 153/09, 90/11, 56/13, 154/14, 119/15, 120/16, 127/17 i 66/19)</w:t>
      </w:r>
    </w:p>
    <w:p w:rsidR="00553DA3" w:rsidRDefault="00553DA3" w:rsidP="00553DA3">
      <w:pPr>
        <w:pStyle w:val="NoSpacing"/>
        <w:shd w:val="clear" w:color="auto" w:fill="FFFFFF"/>
        <w:jc w:val="both"/>
        <w:rPr>
          <w:rFonts w:cs="Calibri"/>
          <w:i/>
          <w:color w:val="FF0000"/>
          <w:sz w:val="24"/>
          <w:szCs w:val="24"/>
        </w:rPr>
      </w:pPr>
    </w:p>
    <w:p w:rsidR="00553DA3" w:rsidRDefault="00553DA3" w:rsidP="00553DA3">
      <w:pPr>
        <w:pStyle w:val="NoSpacing"/>
        <w:shd w:val="clear" w:color="auto" w:fill="FFFFFF"/>
        <w:jc w:val="both"/>
        <w:rPr>
          <w:rFonts w:cs="Calibri"/>
          <w:sz w:val="24"/>
          <w:szCs w:val="24"/>
        </w:rPr>
      </w:pPr>
      <w:r>
        <w:rPr>
          <w:rFonts w:cs="Calibri"/>
          <w:sz w:val="24"/>
          <w:szCs w:val="24"/>
        </w:rPr>
        <w:t>Zakon o izvlaštenju i određivanju naknade (Narodne novine, broj: 74/14, 69/17, 98/19)</w:t>
      </w:r>
    </w:p>
    <w:p w:rsidR="00553DA3" w:rsidRDefault="00553DA3" w:rsidP="00553DA3">
      <w:pPr>
        <w:pStyle w:val="NoSpacing"/>
        <w:shd w:val="clear" w:color="auto" w:fill="FFFFFF"/>
        <w:jc w:val="both"/>
        <w:rPr>
          <w:rFonts w:cs="Calibri"/>
          <w:sz w:val="24"/>
          <w:szCs w:val="24"/>
        </w:rPr>
      </w:pPr>
      <w:r>
        <w:rPr>
          <w:rFonts w:cs="Calibri"/>
          <w:sz w:val="24"/>
          <w:szCs w:val="24"/>
        </w:rPr>
        <w:t>Zakon o naknadi za imovinu oduzetu za vrijeme jugoslavenske komunističke vladavine</w:t>
      </w:r>
    </w:p>
    <w:p w:rsidR="00553DA3" w:rsidRDefault="00553DA3" w:rsidP="00553DA3">
      <w:pPr>
        <w:pStyle w:val="NoSpacing"/>
        <w:shd w:val="clear" w:color="auto" w:fill="FFFFFF"/>
        <w:jc w:val="both"/>
        <w:rPr>
          <w:rFonts w:cs="Calibri"/>
          <w:sz w:val="24"/>
          <w:szCs w:val="24"/>
        </w:rPr>
      </w:pPr>
      <w:r>
        <w:rPr>
          <w:rFonts w:cs="Calibri"/>
          <w:sz w:val="24"/>
          <w:szCs w:val="24"/>
        </w:rPr>
        <w:t xml:space="preserve"> ( Narodne novine, broj: 92/96, 80/02, 81/02 i 98/19)</w:t>
      </w:r>
    </w:p>
    <w:p w:rsidR="00553DA3" w:rsidRDefault="00553DA3" w:rsidP="00553DA3">
      <w:pPr>
        <w:pStyle w:val="NoSpacing"/>
        <w:shd w:val="clear" w:color="auto" w:fill="FFFFFF"/>
        <w:tabs>
          <w:tab w:val="left" w:pos="1643"/>
        </w:tabs>
        <w:jc w:val="both"/>
        <w:rPr>
          <w:rFonts w:ascii="Arial" w:hAnsi="Arial" w:cs="Arial"/>
          <w:color w:val="FF0000"/>
        </w:rPr>
      </w:pPr>
    </w:p>
    <w:p w:rsidR="00553DA3" w:rsidRDefault="00553DA3" w:rsidP="00553DA3">
      <w:pPr>
        <w:pStyle w:val="NoSpacing"/>
        <w:shd w:val="clear" w:color="auto" w:fill="FFFFFF"/>
        <w:tabs>
          <w:tab w:val="left" w:pos="1643"/>
        </w:tabs>
        <w:jc w:val="both"/>
        <w:rPr>
          <w:rFonts w:ascii="Arial" w:hAnsi="Arial" w:cs="Arial"/>
          <w:color w:val="FF0000"/>
        </w:rPr>
      </w:pPr>
    </w:p>
    <w:p w:rsidR="00553DA3" w:rsidRDefault="00553DA3" w:rsidP="00553DA3">
      <w:pPr>
        <w:pStyle w:val="NoSpacing"/>
        <w:shd w:val="clear" w:color="auto" w:fill="FFFFFF"/>
        <w:tabs>
          <w:tab w:val="left" w:pos="1643"/>
        </w:tabs>
        <w:jc w:val="both"/>
        <w:rPr>
          <w:color w:val="000000" w:themeColor="text1"/>
          <w:sz w:val="24"/>
          <w:szCs w:val="24"/>
        </w:rPr>
      </w:pPr>
      <w:r>
        <w:rPr>
          <w:b/>
          <w:color w:val="000000" w:themeColor="text1"/>
          <w:sz w:val="24"/>
          <w:szCs w:val="24"/>
        </w:rPr>
        <w:t xml:space="preserve">NOSITELJ AKTIVNOSTI: </w:t>
      </w:r>
      <w:r>
        <w:rPr>
          <w:color w:val="000000" w:themeColor="text1"/>
          <w:sz w:val="24"/>
          <w:szCs w:val="24"/>
        </w:rPr>
        <w:t>Dubrovačko – neretvanska županija i jedinice lokalne samouprave</w:t>
      </w:r>
    </w:p>
    <w:p w:rsidR="00553DA3" w:rsidRDefault="00553DA3" w:rsidP="00553DA3">
      <w:pPr>
        <w:pStyle w:val="NoSpacing"/>
        <w:shd w:val="clear" w:color="auto" w:fill="FFFFFF"/>
        <w:jc w:val="both"/>
        <w:rPr>
          <w:color w:val="000000" w:themeColor="text1"/>
          <w:sz w:val="24"/>
          <w:szCs w:val="24"/>
        </w:rPr>
      </w:pPr>
    </w:p>
    <w:p w:rsidR="00553DA3" w:rsidRDefault="00553DA3" w:rsidP="00553DA3">
      <w:pPr>
        <w:pStyle w:val="NoSpacing"/>
        <w:shd w:val="clear" w:color="auto" w:fill="FFFFFF"/>
        <w:jc w:val="both"/>
        <w:rPr>
          <w:color w:val="000000" w:themeColor="text1"/>
          <w:sz w:val="24"/>
          <w:szCs w:val="24"/>
        </w:rPr>
      </w:pPr>
      <w:r>
        <w:rPr>
          <w:b/>
          <w:color w:val="000000" w:themeColor="text1"/>
          <w:sz w:val="24"/>
          <w:szCs w:val="24"/>
        </w:rPr>
        <w:t>ISHODIŠTE I POKAZATELJI NA KOJIMA SE ZASNIVAJU IZRAČUNI I OCJENE</w:t>
      </w:r>
      <w:r>
        <w:rPr>
          <w:color w:val="000000" w:themeColor="text1"/>
          <w:sz w:val="24"/>
          <w:szCs w:val="24"/>
        </w:rPr>
        <w:t xml:space="preserve"> </w:t>
      </w:r>
      <w:r>
        <w:rPr>
          <w:b/>
          <w:color w:val="000000" w:themeColor="text1"/>
          <w:sz w:val="24"/>
          <w:szCs w:val="24"/>
        </w:rPr>
        <w:t>POTREBNIH SREDSTAVA ZA PROVOĐENJE PROGRAMA:</w:t>
      </w:r>
      <w:r>
        <w:rPr>
          <w:color w:val="000000" w:themeColor="text1"/>
          <w:sz w:val="24"/>
          <w:szCs w:val="24"/>
        </w:rPr>
        <w:t xml:space="preserve"> Izračuni i ocjene potrebnih sredstava za provođenje Programa temelje se na potrošenim sredstvima iz prethodnih godina</w:t>
      </w:r>
    </w:p>
    <w:p w:rsidR="00553DA3" w:rsidRDefault="00553DA3" w:rsidP="00553DA3">
      <w:pPr>
        <w:pStyle w:val="NoSpacing"/>
        <w:shd w:val="clear" w:color="auto" w:fill="FFFFFF"/>
        <w:rPr>
          <w:color w:val="000000" w:themeColor="text1"/>
          <w:sz w:val="24"/>
          <w:szCs w:val="24"/>
        </w:rPr>
      </w:pPr>
    </w:p>
    <w:p w:rsidR="00553DA3" w:rsidRDefault="00553DA3" w:rsidP="00553DA3">
      <w:pPr>
        <w:pStyle w:val="NoSpacing"/>
        <w:shd w:val="clear" w:color="auto" w:fill="FFFFFF"/>
        <w:rPr>
          <w:color w:val="000000" w:themeColor="text1"/>
          <w:sz w:val="24"/>
          <w:szCs w:val="24"/>
        </w:rPr>
      </w:pPr>
      <w:r>
        <w:rPr>
          <w:color w:val="000000" w:themeColor="text1"/>
          <w:sz w:val="24"/>
          <w:szCs w:val="24"/>
        </w:rPr>
        <w:t>Pravomoćna i izvršna rješenja o isplati naknade vlasnicima izvlaštenih nekretnina, kao i izvršna rješenja o isplati nagrade vještacima i privremenim zastupnicima</w:t>
      </w:r>
    </w:p>
    <w:p w:rsidR="00553DA3" w:rsidRDefault="00553DA3" w:rsidP="00553DA3">
      <w:pPr>
        <w:pStyle w:val="NoSpacing"/>
        <w:shd w:val="clear" w:color="auto" w:fill="FFFFFF"/>
        <w:rPr>
          <w:color w:val="000000" w:themeColor="text1"/>
          <w:sz w:val="24"/>
          <w:szCs w:val="24"/>
        </w:rPr>
      </w:pPr>
    </w:p>
    <w:p w:rsidR="00553DA3" w:rsidRDefault="00553DA3" w:rsidP="00553DA3">
      <w:pPr>
        <w:pStyle w:val="NoSpacing"/>
        <w:shd w:val="clear" w:color="auto" w:fill="FFFFFF"/>
        <w:jc w:val="both"/>
        <w:rPr>
          <w:sz w:val="24"/>
          <w:szCs w:val="24"/>
        </w:rPr>
      </w:pPr>
      <w:r>
        <w:rPr>
          <w:b/>
          <w:color w:val="000000" w:themeColor="text1"/>
          <w:sz w:val="24"/>
          <w:szCs w:val="24"/>
        </w:rPr>
        <w:t>IZVJEŠTAJ O POSTIGNUTIM CILJEVIMA I REZULTATIMA PROGRAMA TEMELJENIM NA POKAZATELJIMA USPJEŠNOSTI U PRETHODNOJ GODINI:</w:t>
      </w:r>
      <w:r>
        <w:rPr>
          <w:color w:val="000000" w:themeColor="text1"/>
          <w:sz w:val="24"/>
          <w:szCs w:val="24"/>
        </w:rPr>
        <w:t xml:space="preserve"> U 2019. god. Dubrovačko – neretvanska županija sufinancirala je projekte općina Dubrovačko-Primorje (150.000</w:t>
      </w:r>
      <w:r>
        <w:rPr>
          <w:sz w:val="24"/>
          <w:szCs w:val="24"/>
        </w:rPr>
        <w:t xml:space="preserve">,00 kn), Zažablje (213.000,00 kn), Kula Norinska (213.000,00 kn) i Pojezerje (218.000,00 kn). Ciljevi su postignuti u cijelosti sukladno planiranim sredstvima. </w:t>
      </w:r>
    </w:p>
    <w:p w:rsidR="00553DA3" w:rsidRDefault="00553DA3" w:rsidP="00553DA3">
      <w:pPr>
        <w:pStyle w:val="NoSpacing"/>
        <w:shd w:val="clear" w:color="auto" w:fill="FFFFFF"/>
        <w:jc w:val="both"/>
        <w:rPr>
          <w:color w:val="FF0000"/>
          <w:sz w:val="24"/>
          <w:szCs w:val="24"/>
        </w:rPr>
      </w:pPr>
    </w:p>
    <w:p w:rsidR="00553DA3" w:rsidRDefault="00553DA3" w:rsidP="00553DA3">
      <w:pPr>
        <w:pStyle w:val="NoSpacing"/>
        <w:shd w:val="clear" w:color="auto" w:fill="FFFFFF"/>
        <w:jc w:val="both"/>
        <w:rPr>
          <w:sz w:val="24"/>
          <w:szCs w:val="24"/>
        </w:rPr>
      </w:pPr>
      <w:r>
        <w:rPr>
          <w:sz w:val="24"/>
          <w:szCs w:val="24"/>
        </w:rPr>
        <w:t>Ciljevi koji se odnose na isplata deponiranih sredstava vlasnicima izvlaštenih nekretnina i isplata nagrade vještacima i privremenim zastupnicima za izvršene usluge postignuti su u cijelosti sukladno planiranim sredstvima.</w:t>
      </w:r>
    </w:p>
    <w:p w:rsidR="00553DA3" w:rsidRDefault="00553DA3" w:rsidP="00553DA3">
      <w:pPr>
        <w:pStyle w:val="NoSpacing"/>
        <w:shd w:val="clear" w:color="auto" w:fill="FFFFFF"/>
        <w:jc w:val="both"/>
        <w:rPr>
          <w:rFonts w:asciiTheme="minorHAnsi" w:hAnsiTheme="minorHAnsi"/>
          <w:color w:val="FF0000"/>
          <w:sz w:val="24"/>
          <w:szCs w:val="24"/>
        </w:rPr>
      </w:pPr>
    </w:p>
    <w:p w:rsidR="00553DA3" w:rsidRPr="00C62441" w:rsidRDefault="00553DA3" w:rsidP="00553DA3">
      <w:pPr>
        <w:pStyle w:val="NoSpacing"/>
        <w:rPr>
          <w:rFonts w:asciiTheme="minorHAnsi" w:hAnsiTheme="minorHAnsi" w:cstheme="minorHAnsi"/>
          <w:b/>
          <w:sz w:val="24"/>
          <w:szCs w:val="24"/>
        </w:rPr>
      </w:pPr>
      <w:r w:rsidRPr="00C62441">
        <w:rPr>
          <w:rFonts w:asciiTheme="minorHAnsi" w:hAnsiTheme="minorHAnsi" w:cstheme="minorHAnsi"/>
          <w:b/>
          <w:sz w:val="24"/>
          <w:szCs w:val="24"/>
        </w:rPr>
        <w:t>NAČIN I SREDSTVA ZA REALIZACIJU PROGRAMA</w:t>
      </w:r>
      <w:r w:rsidR="00F47AD3">
        <w:rPr>
          <w:rFonts w:asciiTheme="minorHAnsi" w:hAnsiTheme="minorHAnsi" w:cstheme="minorHAnsi"/>
          <w:b/>
          <w:sz w:val="24"/>
          <w:szCs w:val="24"/>
        </w:rPr>
        <w:t>:</w:t>
      </w:r>
    </w:p>
    <w:p w:rsidR="00553DA3" w:rsidRPr="00C62441" w:rsidRDefault="00553DA3" w:rsidP="00553DA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3"/>
        <w:gridCol w:w="4152"/>
        <w:gridCol w:w="1501"/>
        <w:gridCol w:w="1501"/>
        <w:gridCol w:w="1501"/>
      </w:tblGrid>
      <w:tr w:rsidR="00553DA3" w:rsidRPr="00C62441" w:rsidTr="00553DA3">
        <w:tc>
          <w:tcPr>
            <w:tcW w:w="66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Rb</w:t>
            </w:r>
          </w:p>
        </w:tc>
        <w:tc>
          <w:tcPr>
            <w:tcW w:w="464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Naziv aktivnosti / projekta</w:t>
            </w:r>
          </w:p>
        </w:tc>
        <w:tc>
          <w:tcPr>
            <w:tcW w:w="1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2021.</w:t>
            </w:r>
          </w:p>
        </w:tc>
        <w:tc>
          <w:tcPr>
            <w:tcW w:w="125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2022.</w:t>
            </w:r>
          </w:p>
        </w:tc>
        <w:tc>
          <w:tcPr>
            <w:tcW w:w="122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2023</w:t>
            </w:r>
          </w:p>
        </w:tc>
      </w:tr>
      <w:tr w:rsidR="00553DA3" w:rsidRPr="00C62441" w:rsidTr="00553DA3">
        <w:tc>
          <w:tcPr>
            <w:tcW w:w="663" w:type="dxa"/>
            <w:tcBorders>
              <w:top w:val="single" w:sz="4" w:space="0" w:color="auto"/>
              <w:left w:val="single" w:sz="4" w:space="0" w:color="auto"/>
              <w:bottom w:val="single" w:sz="4" w:space="0" w:color="auto"/>
              <w:right w:val="single" w:sz="4" w:space="0" w:color="auto"/>
            </w:tcBorders>
            <w:hideMark/>
          </w:tcPr>
          <w:p w:rsidR="00553DA3" w:rsidRPr="00C62441" w:rsidRDefault="00553DA3">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w:t>
            </w:r>
          </w:p>
        </w:tc>
        <w:tc>
          <w:tcPr>
            <w:tcW w:w="4647" w:type="dxa"/>
            <w:tcBorders>
              <w:top w:val="single" w:sz="4" w:space="0" w:color="auto"/>
              <w:left w:val="single" w:sz="4" w:space="0" w:color="auto"/>
              <w:bottom w:val="single" w:sz="4" w:space="0" w:color="auto"/>
              <w:right w:val="single" w:sz="4" w:space="0" w:color="auto"/>
            </w:tcBorders>
            <w:hideMark/>
          </w:tcPr>
          <w:p w:rsidR="00553DA3" w:rsidRPr="00C62441" w:rsidRDefault="005335C5">
            <w:pPr>
              <w:pStyle w:val="NoSpacing"/>
              <w:rPr>
                <w:rFonts w:asciiTheme="minorHAnsi" w:hAnsiTheme="minorHAnsi" w:cstheme="minorHAnsi"/>
                <w:b/>
                <w:sz w:val="24"/>
                <w:szCs w:val="24"/>
              </w:rPr>
            </w:pPr>
            <w:r>
              <w:rPr>
                <w:rFonts w:asciiTheme="minorHAnsi" w:hAnsiTheme="minorHAnsi" w:cstheme="minorHAnsi"/>
                <w:b/>
                <w:sz w:val="24"/>
                <w:szCs w:val="24"/>
              </w:rPr>
              <w:t>Aktivnost-</w:t>
            </w:r>
            <w:r w:rsidR="00553DA3" w:rsidRPr="00C62441">
              <w:rPr>
                <w:rFonts w:asciiTheme="minorHAnsi" w:hAnsiTheme="minorHAnsi" w:cstheme="minorHAnsi"/>
                <w:b/>
                <w:sz w:val="24"/>
                <w:szCs w:val="24"/>
              </w:rPr>
              <w:t>Imovinsko pravni poslovi – provedba postupka izvlaštenja</w:t>
            </w:r>
          </w:p>
        </w:tc>
        <w:tc>
          <w:tcPr>
            <w:tcW w:w="126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120.000</w:t>
            </w:r>
            <w:r w:rsidR="006829DD">
              <w:rPr>
                <w:rFonts w:asciiTheme="minorHAnsi" w:hAnsiTheme="minorHAnsi" w:cstheme="minorHAnsi"/>
                <w:b/>
                <w:sz w:val="24"/>
                <w:szCs w:val="24"/>
              </w:rPr>
              <w:t>,00</w:t>
            </w:r>
          </w:p>
        </w:tc>
        <w:tc>
          <w:tcPr>
            <w:tcW w:w="12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120.000</w:t>
            </w:r>
            <w:r w:rsidR="006829DD">
              <w:rPr>
                <w:rFonts w:asciiTheme="minorHAnsi" w:hAnsiTheme="minorHAnsi" w:cstheme="minorHAnsi"/>
                <w:b/>
                <w:sz w:val="24"/>
                <w:szCs w:val="24"/>
              </w:rPr>
              <w:t>,00</w:t>
            </w:r>
          </w:p>
        </w:tc>
        <w:tc>
          <w:tcPr>
            <w:tcW w:w="1226"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120.000</w:t>
            </w:r>
            <w:r w:rsidR="006829DD">
              <w:rPr>
                <w:rFonts w:asciiTheme="minorHAnsi" w:hAnsiTheme="minorHAnsi" w:cstheme="minorHAnsi"/>
                <w:b/>
                <w:sz w:val="24"/>
                <w:szCs w:val="24"/>
              </w:rPr>
              <w:t>,00</w:t>
            </w:r>
          </w:p>
        </w:tc>
      </w:tr>
      <w:tr w:rsidR="00553DA3" w:rsidRPr="00C62441" w:rsidTr="00553DA3">
        <w:tc>
          <w:tcPr>
            <w:tcW w:w="663" w:type="dxa"/>
            <w:tcBorders>
              <w:top w:val="single" w:sz="4" w:space="0" w:color="auto"/>
              <w:left w:val="single" w:sz="4" w:space="0" w:color="auto"/>
              <w:bottom w:val="single" w:sz="4" w:space="0" w:color="auto"/>
              <w:right w:val="single" w:sz="4" w:space="0" w:color="auto"/>
            </w:tcBorders>
            <w:hideMark/>
          </w:tcPr>
          <w:p w:rsidR="00553DA3" w:rsidRPr="00C62441" w:rsidRDefault="00553DA3">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w:t>
            </w:r>
          </w:p>
        </w:tc>
        <w:tc>
          <w:tcPr>
            <w:tcW w:w="464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5335C5">
            <w:pPr>
              <w:pStyle w:val="NoSpacing"/>
              <w:rPr>
                <w:rFonts w:asciiTheme="minorHAnsi" w:hAnsiTheme="minorHAnsi" w:cstheme="minorHAnsi"/>
                <w:b/>
                <w:sz w:val="24"/>
                <w:szCs w:val="24"/>
              </w:rPr>
            </w:pPr>
            <w:r w:rsidRPr="00C62441">
              <w:rPr>
                <w:rFonts w:asciiTheme="minorHAnsi" w:hAnsiTheme="minorHAnsi" w:cstheme="minorHAnsi"/>
                <w:b/>
                <w:sz w:val="24"/>
                <w:szCs w:val="24"/>
              </w:rPr>
              <w:t xml:space="preserve">Aktivnost </w:t>
            </w:r>
            <w:r w:rsidR="005335C5">
              <w:rPr>
                <w:rFonts w:asciiTheme="minorHAnsi" w:hAnsiTheme="minorHAnsi" w:cstheme="minorHAnsi"/>
                <w:b/>
                <w:sz w:val="24"/>
                <w:szCs w:val="24"/>
              </w:rPr>
              <w:t>-</w:t>
            </w:r>
            <w:r w:rsidRPr="00C62441">
              <w:rPr>
                <w:rFonts w:asciiTheme="minorHAnsi" w:hAnsiTheme="minorHAnsi" w:cstheme="minorHAnsi"/>
                <w:b/>
                <w:sz w:val="24"/>
                <w:szCs w:val="24"/>
              </w:rPr>
              <w:t xml:space="preserve"> Vještačenje u postupcima za utvrđivanje naknade za oduzetu imovinu</w:t>
            </w:r>
          </w:p>
        </w:tc>
        <w:tc>
          <w:tcPr>
            <w:tcW w:w="126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1.200.000</w:t>
            </w:r>
            <w:r w:rsidR="006829DD">
              <w:rPr>
                <w:rFonts w:asciiTheme="minorHAnsi" w:hAnsiTheme="minorHAnsi" w:cstheme="minorHAnsi"/>
                <w:b/>
                <w:sz w:val="24"/>
                <w:szCs w:val="24"/>
              </w:rPr>
              <w:t>,00</w:t>
            </w:r>
          </w:p>
        </w:tc>
        <w:tc>
          <w:tcPr>
            <w:tcW w:w="12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1.200.000</w:t>
            </w:r>
            <w:r w:rsidR="006829DD">
              <w:rPr>
                <w:rFonts w:asciiTheme="minorHAnsi" w:hAnsiTheme="minorHAnsi" w:cstheme="minorHAnsi"/>
                <w:b/>
                <w:sz w:val="24"/>
                <w:szCs w:val="24"/>
              </w:rPr>
              <w:t>,00</w:t>
            </w:r>
          </w:p>
        </w:tc>
        <w:tc>
          <w:tcPr>
            <w:tcW w:w="1226"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1.200.000</w:t>
            </w:r>
            <w:r w:rsidR="006829DD">
              <w:rPr>
                <w:rFonts w:asciiTheme="minorHAnsi" w:hAnsiTheme="minorHAnsi" w:cstheme="minorHAnsi"/>
                <w:b/>
                <w:sz w:val="24"/>
                <w:szCs w:val="24"/>
              </w:rPr>
              <w:t>,00</w:t>
            </w:r>
          </w:p>
        </w:tc>
      </w:tr>
      <w:tr w:rsidR="00553DA3" w:rsidRPr="00C62441" w:rsidTr="00553DA3">
        <w:tc>
          <w:tcPr>
            <w:tcW w:w="663" w:type="dxa"/>
            <w:tcBorders>
              <w:top w:val="single" w:sz="4" w:space="0" w:color="auto"/>
              <w:left w:val="single" w:sz="4" w:space="0" w:color="auto"/>
              <w:bottom w:val="single" w:sz="4" w:space="0" w:color="auto"/>
              <w:right w:val="single" w:sz="4" w:space="0" w:color="auto"/>
            </w:tcBorders>
            <w:hideMark/>
          </w:tcPr>
          <w:p w:rsidR="00553DA3" w:rsidRPr="00C62441" w:rsidRDefault="00553DA3">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 xml:space="preserve">3. </w:t>
            </w:r>
          </w:p>
        </w:tc>
        <w:tc>
          <w:tcPr>
            <w:tcW w:w="464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5335C5">
            <w:pPr>
              <w:pStyle w:val="NoSpacing"/>
              <w:rPr>
                <w:rFonts w:asciiTheme="minorHAnsi" w:hAnsiTheme="minorHAnsi" w:cstheme="minorHAnsi"/>
                <w:b/>
                <w:sz w:val="24"/>
                <w:szCs w:val="24"/>
              </w:rPr>
            </w:pPr>
            <w:r w:rsidRPr="00C62441">
              <w:rPr>
                <w:rFonts w:asciiTheme="minorHAnsi" w:hAnsiTheme="minorHAnsi" w:cstheme="minorHAnsi"/>
                <w:b/>
                <w:sz w:val="24"/>
                <w:szCs w:val="24"/>
              </w:rPr>
              <w:t>Kapitalni projekt</w:t>
            </w:r>
            <w:r w:rsidR="005335C5">
              <w:rPr>
                <w:rFonts w:asciiTheme="minorHAnsi" w:hAnsiTheme="minorHAnsi" w:cstheme="minorHAnsi"/>
                <w:b/>
                <w:sz w:val="24"/>
                <w:szCs w:val="24"/>
              </w:rPr>
              <w:t>-</w:t>
            </w:r>
            <w:r w:rsidRPr="00C62441">
              <w:rPr>
                <w:rFonts w:asciiTheme="minorHAnsi" w:hAnsiTheme="minorHAnsi" w:cstheme="minorHAnsi"/>
                <w:b/>
                <w:sz w:val="24"/>
                <w:szCs w:val="24"/>
              </w:rPr>
              <w:t xml:space="preserve"> Sufinanciranje programa i projekata JLS – komunalna infrastruktura i vodoopskrba</w:t>
            </w:r>
          </w:p>
        </w:tc>
        <w:tc>
          <w:tcPr>
            <w:tcW w:w="1268" w:type="dxa"/>
            <w:tcBorders>
              <w:top w:val="single" w:sz="4" w:space="0" w:color="auto"/>
              <w:left w:val="single" w:sz="4" w:space="0" w:color="auto"/>
              <w:bottom w:val="single" w:sz="4" w:space="0" w:color="auto"/>
              <w:right w:val="single" w:sz="4" w:space="0" w:color="auto"/>
            </w:tcBorders>
            <w:hideMark/>
          </w:tcPr>
          <w:p w:rsidR="006829DD" w:rsidRDefault="006829DD" w:rsidP="00C62441">
            <w:pPr>
              <w:pStyle w:val="NoSpacing"/>
              <w:jc w:val="right"/>
              <w:rPr>
                <w:rFonts w:asciiTheme="minorHAnsi" w:hAnsiTheme="minorHAnsi" w:cstheme="minorHAnsi"/>
                <w:b/>
                <w:bCs/>
                <w:sz w:val="24"/>
                <w:szCs w:val="24"/>
              </w:rPr>
            </w:pPr>
          </w:p>
          <w:p w:rsidR="00553DA3" w:rsidRPr="00C62441" w:rsidRDefault="00553DA3" w:rsidP="00C62441">
            <w:pPr>
              <w:pStyle w:val="NoSpacing"/>
              <w:jc w:val="right"/>
              <w:rPr>
                <w:rFonts w:asciiTheme="minorHAnsi" w:hAnsiTheme="minorHAnsi" w:cstheme="minorHAnsi"/>
                <w:b/>
                <w:bCs/>
                <w:sz w:val="24"/>
                <w:szCs w:val="24"/>
              </w:rPr>
            </w:pPr>
            <w:r w:rsidRPr="00C62441">
              <w:rPr>
                <w:rFonts w:asciiTheme="minorHAnsi" w:hAnsiTheme="minorHAnsi" w:cstheme="minorHAnsi"/>
                <w:b/>
                <w:bCs/>
                <w:sz w:val="24"/>
                <w:szCs w:val="24"/>
              </w:rPr>
              <w:t>600.000</w:t>
            </w:r>
            <w:r w:rsidR="006829DD">
              <w:rPr>
                <w:rFonts w:asciiTheme="minorHAnsi" w:hAnsiTheme="minorHAnsi" w:cstheme="minorHAnsi"/>
                <w:b/>
                <w:bCs/>
                <w:sz w:val="24"/>
                <w:szCs w:val="24"/>
              </w:rPr>
              <w:t>,00</w:t>
            </w:r>
            <w:r w:rsidRPr="00C62441">
              <w:rPr>
                <w:rFonts w:asciiTheme="minorHAnsi" w:hAnsiTheme="minorHAnsi" w:cstheme="minorHAnsi"/>
                <w:b/>
                <w:bCs/>
                <w:sz w:val="24"/>
                <w:szCs w:val="24"/>
              </w:rPr>
              <w:t xml:space="preserve"> </w:t>
            </w:r>
          </w:p>
        </w:tc>
        <w:tc>
          <w:tcPr>
            <w:tcW w:w="1258" w:type="dxa"/>
            <w:tcBorders>
              <w:top w:val="single" w:sz="4" w:space="0" w:color="auto"/>
              <w:left w:val="single" w:sz="4" w:space="0" w:color="auto"/>
              <w:bottom w:val="single" w:sz="4" w:space="0" w:color="auto"/>
              <w:right w:val="single" w:sz="4" w:space="0" w:color="auto"/>
            </w:tcBorders>
            <w:hideMark/>
          </w:tcPr>
          <w:p w:rsidR="006829DD" w:rsidRDefault="006829DD" w:rsidP="00C62441">
            <w:pPr>
              <w:pStyle w:val="NoSpacing"/>
              <w:jc w:val="right"/>
              <w:rPr>
                <w:rFonts w:asciiTheme="minorHAnsi" w:hAnsiTheme="minorHAnsi" w:cstheme="minorHAnsi"/>
                <w:b/>
                <w:bCs/>
                <w:sz w:val="24"/>
                <w:szCs w:val="24"/>
              </w:rPr>
            </w:pPr>
          </w:p>
          <w:p w:rsidR="00553DA3" w:rsidRPr="00C62441" w:rsidRDefault="00553DA3" w:rsidP="00C62441">
            <w:pPr>
              <w:pStyle w:val="NoSpacing"/>
              <w:jc w:val="right"/>
              <w:rPr>
                <w:rFonts w:asciiTheme="minorHAnsi" w:hAnsiTheme="minorHAnsi" w:cstheme="minorHAnsi"/>
                <w:b/>
                <w:bCs/>
                <w:sz w:val="24"/>
                <w:szCs w:val="24"/>
              </w:rPr>
            </w:pPr>
            <w:r w:rsidRPr="00C62441">
              <w:rPr>
                <w:rFonts w:asciiTheme="minorHAnsi" w:hAnsiTheme="minorHAnsi" w:cstheme="minorHAnsi"/>
                <w:b/>
                <w:bCs/>
                <w:sz w:val="24"/>
                <w:szCs w:val="24"/>
              </w:rPr>
              <w:t>800.000</w:t>
            </w:r>
            <w:r w:rsidR="006829DD">
              <w:rPr>
                <w:rFonts w:asciiTheme="minorHAnsi" w:hAnsiTheme="minorHAnsi" w:cstheme="minorHAnsi"/>
                <w:b/>
                <w:bCs/>
                <w:sz w:val="24"/>
                <w:szCs w:val="24"/>
              </w:rPr>
              <w:t>,00</w:t>
            </w:r>
            <w:r w:rsidRPr="00C62441">
              <w:rPr>
                <w:rFonts w:asciiTheme="minorHAnsi" w:hAnsiTheme="minorHAnsi" w:cstheme="minorHAnsi"/>
                <w:b/>
                <w:bCs/>
                <w:sz w:val="24"/>
                <w:szCs w:val="24"/>
              </w:rPr>
              <w:t xml:space="preserve"> </w:t>
            </w:r>
          </w:p>
        </w:tc>
        <w:tc>
          <w:tcPr>
            <w:tcW w:w="1226" w:type="dxa"/>
            <w:tcBorders>
              <w:top w:val="single" w:sz="4" w:space="0" w:color="auto"/>
              <w:left w:val="single" w:sz="4" w:space="0" w:color="auto"/>
              <w:bottom w:val="single" w:sz="4" w:space="0" w:color="auto"/>
              <w:right w:val="single" w:sz="4" w:space="0" w:color="auto"/>
            </w:tcBorders>
            <w:hideMark/>
          </w:tcPr>
          <w:p w:rsidR="006829DD" w:rsidRDefault="006829DD" w:rsidP="00C62441">
            <w:pPr>
              <w:pStyle w:val="NoSpacing"/>
              <w:jc w:val="right"/>
              <w:rPr>
                <w:rFonts w:asciiTheme="minorHAnsi" w:hAnsiTheme="minorHAnsi" w:cstheme="minorHAnsi"/>
                <w:b/>
                <w:bCs/>
                <w:sz w:val="24"/>
                <w:szCs w:val="24"/>
              </w:rPr>
            </w:pPr>
          </w:p>
          <w:p w:rsidR="00553DA3" w:rsidRPr="00C62441" w:rsidRDefault="00553DA3" w:rsidP="00C62441">
            <w:pPr>
              <w:pStyle w:val="NoSpacing"/>
              <w:jc w:val="right"/>
              <w:rPr>
                <w:rFonts w:asciiTheme="minorHAnsi" w:hAnsiTheme="minorHAnsi" w:cstheme="minorHAnsi"/>
                <w:b/>
                <w:bCs/>
                <w:sz w:val="24"/>
                <w:szCs w:val="24"/>
              </w:rPr>
            </w:pPr>
            <w:r w:rsidRPr="00C62441">
              <w:rPr>
                <w:rFonts w:asciiTheme="minorHAnsi" w:hAnsiTheme="minorHAnsi" w:cstheme="minorHAnsi"/>
                <w:b/>
                <w:bCs/>
                <w:sz w:val="24"/>
                <w:szCs w:val="24"/>
              </w:rPr>
              <w:t>800.000</w:t>
            </w:r>
            <w:r w:rsidR="006829DD">
              <w:rPr>
                <w:rFonts w:asciiTheme="minorHAnsi" w:hAnsiTheme="minorHAnsi" w:cstheme="minorHAnsi"/>
                <w:b/>
                <w:bCs/>
                <w:sz w:val="24"/>
                <w:szCs w:val="24"/>
              </w:rPr>
              <w:t>,00</w:t>
            </w:r>
            <w:r w:rsidRPr="00C62441">
              <w:rPr>
                <w:rFonts w:asciiTheme="minorHAnsi" w:hAnsiTheme="minorHAnsi" w:cstheme="minorHAnsi"/>
                <w:b/>
                <w:bCs/>
                <w:sz w:val="24"/>
                <w:szCs w:val="24"/>
              </w:rPr>
              <w:t xml:space="preserve"> </w:t>
            </w:r>
          </w:p>
        </w:tc>
      </w:tr>
      <w:tr w:rsidR="00553DA3" w:rsidRPr="00C62441" w:rsidTr="00C62441">
        <w:tc>
          <w:tcPr>
            <w:tcW w:w="663"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553DA3" w:rsidRPr="00C62441" w:rsidRDefault="00553DA3">
            <w:pPr>
              <w:pStyle w:val="NoSpacing"/>
              <w:rPr>
                <w:rFonts w:asciiTheme="minorHAnsi" w:hAnsiTheme="minorHAnsi" w:cstheme="minorHAnsi"/>
                <w:b/>
                <w:sz w:val="24"/>
                <w:szCs w:val="24"/>
              </w:rPr>
            </w:pPr>
          </w:p>
        </w:tc>
        <w:tc>
          <w:tcPr>
            <w:tcW w:w="4647"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C62441">
            <w:pPr>
              <w:pStyle w:val="NoSpacing"/>
              <w:rPr>
                <w:rFonts w:asciiTheme="minorHAnsi" w:hAnsiTheme="minorHAnsi" w:cstheme="minorHAnsi"/>
                <w:b/>
                <w:sz w:val="24"/>
                <w:szCs w:val="24"/>
              </w:rPr>
            </w:pPr>
            <w:r w:rsidRPr="00C62441">
              <w:rPr>
                <w:rFonts w:asciiTheme="minorHAnsi" w:hAnsiTheme="minorHAnsi" w:cstheme="minorHAnsi"/>
                <w:b/>
                <w:sz w:val="24"/>
                <w:szCs w:val="24"/>
              </w:rPr>
              <w:t>UKUPNO PROGRAM:</w:t>
            </w:r>
          </w:p>
        </w:tc>
        <w:tc>
          <w:tcPr>
            <w:tcW w:w="126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C62441" w:rsidP="00C62441">
            <w:pPr>
              <w:pStyle w:val="NoSpacing"/>
              <w:jc w:val="right"/>
              <w:rPr>
                <w:rFonts w:asciiTheme="minorHAnsi" w:hAnsiTheme="minorHAnsi" w:cstheme="minorHAnsi"/>
                <w:b/>
                <w:bCs/>
                <w:sz w:val="24"/>
                <w:szCs w:val="24"/>
              </w:rPr>
            </w:pPr>
            <w:r w:rsidRPr="00C62441">
              <w:rPr>
                <w:rFonts w:asciiTheme="minorHAnsi" w:hAnsiTheme="minorHAnsi" w:cstheme="minorHAnsi"/>
                <w:b/>
                <w:bCs/>
                <w:sz w:val="24"/>
                <w:szCs w:val="24"/>
              </w:rPr>
              <w:t>1.920.000</w:t>
            </w:r>
            <w:r w:rsidR="006829DD">
              <w:rPr>
                <w:rFonts w:asciiTheme="minorHAnsi" w:hAnsiTheme="minorHAnsi" w:cstheme="minorHAnsi"/>
                <w:b/>
                <w:bCs/>
                <w:sz w:val="24"/>
                <w:szCs w:val="24"/>
              </w:rPr>
              <w:t>,00</w:t>
            </w:r>
            <w:r w:rsidRPr="00C62441">
              <w:rPr>
                <w:rFonts w:asciiTheme="minorHAnsi" w:hAnsiTheme="minorHAnsi" w:cstheme="minorHAnsi"/>
                <w:b/>
                <w:bCs/>
                <w:sz w:val="24"/>
                <w:szCs w:val="24"/>
              </w:rPr>
              <w:t xml:space="preserve"> </w:t>
            </w:r>
          </w:p>
        </w:tc>
        <w:tc>
          <w:tcPr>
            <w:tcW w:w="125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C62441" w:rsidP="00C62441">
            <w:pPr>
              <w:pStyle w:val="NoSpacing"/>
              <w:jc w:val="right"/>
              <w:rPr>
                <w:rFonts w:asciiTheme="minorHAnsi" w:hAnsiTheme="minorHAnsi" w:cstheme="minorHAnsi"/>
                <w:b/>
                <w:bCs/>
                <w:sz w:val="24"/>
                <w:szCs w:val="24"/>
              </w:rPr>
            </w:pPr>
            <w:r w:rsidRPr="00C62441">
              <w:rPr>
                <w:rFonts w:asciiTheme="minorHAnsi" w:hAnsiTheme="minorHAnsi" w:cstheme="minorHAnsi"/>
                <w:b/>
                <w:bCs/>
                <w:sz w:val="24"/>
                <w:szCs w:val="24"/>
              </w:rPr>
              <w:t>2.120.000</w:t>
            </w:r>
            <w:r w:rsidR="006829DD">
              <w:rPr>
                <w:rFonts w:asciiTheme="minorHAnsi" w:hAnsiTheme="minorHAnsi" w:cstheme="minorHAnsi"/>
                <w:b/>
                <w:bCs/>
                <w:sz w:val="24"/>
                <w:szCs w:val="24"/>
              </w:rPr>
              <w:t>,00</w:t>
            </w:r>
          </w:p>
        </w:tc>
        <w:tc>
          <w:tcPr>
            <w:tcW w:w="1226"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C62441" w:rsidP="00C62441">
            <w:pPr>
              <w:pStyle w:val="NoSpacing"/>
              <w:jc w:val="right"/>
              <w:rPr>
                <w:rFonts w:asciiTheme="minorHAnsi" w:hAnsiTheme="minorHAnsi" w:cstheme="minorHAnsi"/>
                <w:b/>
                <w:bCs/>
                <w:sz w:val="24"/>
                <w:szCs w:val="24"/>
              </w:rPr>
            </w:pPr>
            <w:r w:rsidRPr="00C62441">
              <w:rPr>
                <w:rFonts w:asciiTheme="minorHAnsi" w:hAnsiTheme="minorHAnsi" w:cstheme="minorHAnsi"/>
                <w:b/>
                <w:bCs/>
                <w:sz w:val="24"/>
                <w:szCs w:val="24"/>
              </w:rPr>
              <w:t>2.120.000</w:t>
            </w:r>
            <w:r w:rsidR="006829DD">
              <w:rPr>
                <w:rFonts w:asciiTheme="minorHAnsi" w:hAnsiTheme="minorHAnsi" w:cstheme="minorHAnsi"/>
                <w:b/>
                <w:bCs/>
                <w:sz w:val="24"/>
                <w:szCs w:val="24"/>
              </w:rPr>
              <w:t>,00</w:t>
            </w:r>
          </w:p>
        </w:tc>
      </w:tr>
    </w:tbl>
    <w:p w:rsidR="00553DA3" w:rsidRDefault="00553DA3" w:rsidP="00553DA3">
      <w:pPr>
        <w:pStyle w:val="NoSpacing"/>
        <w:shd w:val="clear" w:color="auto" w:fill="FFFFFF"/>
        <w:rPr>
          <w:rFonts w:asciiTheme="minorHAnsi" w:hAnsiTheme="minorHAnsi" w:cstheme="minorHAnsi"/>
          <w:b/>
          <w:sz w:val="24"/>
          <w:szCs w:val="24"/>
        </w:rPr>
      </w:pPr>
    </w:p>
    <w:p w:rsidR="006829DD" w:rsidRPr="00C62441" w:rsidRDefault="006829DD" w:rsidP="00553DA3">
      <w:pPr>
        <w:pStyle w:val="NoSpacing"/>
        <w:shd w:val="clear" w:color="auto" w:fill="FFFFFF"/>
        <w:rPr>
          <w:rFonts w:asciiTheme="minorHAnsi" w:hAnsiTheme="minorHAnsi" w:cstheme="minorHAnsi"/>
          <w:b/>
          <w:sz w:val="24"/>
          <w:szCs w:val="24"/>
        </w:rPr>
      </w:pPr>
    </w:p>
    <w:p w:rsidR="00553DA3" w:rsidRPr="00C62441" w:rsidRDefault="00553DA3" w:rsidP="00553DA3">
      <w:pPr>
        <w:pStyle w:val="NoSpacing"/>
        <w:shd w:val="clear" w:color="auto" w:fill="FFFFFF"/>
        <w:jc w:val="both"/>
        <w:rPr>
          <w:rFonts w:asciiTheme="minorHAnsi" w:hAnsiTheme="minorHAnsi" w:cstheme="minorHAnsi"/>
          <w:i/>
          <w:sz w:val="24"/>
          <w:szCs w:val="24"/>
        </w:rPr>
      </w:pPr>
      <w:r w:rsidRPr="00C62441">
        <w:rPr>
          <w:rFonts w:asciiTheme="minorHAnsi" w:hAnsiTheme="minorHAnsi" w:cstheme="minorHAnsi"/>
          <w:b/>
          <w:sz w:val="24"/>
          <w:szCs w:val="24"/>
        </w:rPr>
        <w:t>RAZLOG ODSTUPANJA OD PROŠLOGODIŠNJIH PROJEKCIJA</w:t>
      </w:r>
      <w:r w:rsidRPr="00C62441">
        <w:rPr>
          <w:rFonts w:asciiTheme="minorHAnsi" w:hAnsiTheme="minorHAnsi" w:cstheme="minorHAnsi"/>
          <w:sz w:val="24"/>
          <w:szCs w:val="24"/>
        </w:rPr>
        <w:t xml:space="preserve">: </w:t>
      </w:r>
      <w:r w:rsidRPr="00C62441">
        <w:rPr>
          <w:rFonts w:asciiTheme="minorHAnsi" w:hAnsiTheme="minorHAnsi" w:cstheme="minorHAnsi"/>
          <w:i/>
          <w:sz w:val="24"/>
          <w:szCs w:val="24"/>
        </w:rPr>
        <w:t>(potrebno je navesti zbog čega se plan za 2020. i projekcija za 2021.  razlikuje od usvojenih projekcija iz prethodne godine)</w:t>
      </w:r>
    </w:p>
    <w:p w:rsidR="00553DA3" w:rsidRPr="00C62441" w:rsidRDefault="00553DA3" w:rsidP="00553DA3">
      <w:pPr>
        <w:pStyle w:val="NoSpacing"/>
        <w:shd w:val="clear" w:color="auto" w:fill="FFFFFF"/>
        <w:jc w:val="both"/>
        <w:rPr>
          <w:rFonts w:asciiTheme="minorHAnsi" w:hAnsiTheme="minorHAnsi" w:cstheme="minorHAnsi"/>
          <w:iCs/>
          <w:sz w:val="24"/>
          <w:szCs w:val="24"/>
        </w:rPr>
      </w:pPr>
      <w:r w:rsidRPr="00C62441">
        <w:rPr>
          <w:rFonts w:asciiTheme="minorHAnsi" w:hAnsiTheme="minorHAnsi" w:cstheme="minorHAnsi"/>
          <w:iCs/>
          <w:sz w:val="24"/>
          <w:szCs w:val="24"/>
        </w:rPr>
        <w:t>Zbog preustroja državne uprave čije polove i preuzima Županija dodate su dvije aktIvnosti</w:t>
      </w:r>
    </w:p>
    <w:p w:rsidR="00553DA3" w:rsidRPr="00C62441" w:rsidRDefault="00553DA3" w:rsidP="00553DA3">
      <w:pPr>
        <w:pStyle w:val="NoSpacing"/>
        <w:shd w:val="clear" w:color="auto" w:fill="FFFFFF"/>
        <w:rPr>
          <w:rFonts w:asciiTheme="minorHAnsi" w:hAnsiTheme="minorHAnsi" w:cstheme="minorHAnsi"/>
          <w:b/>
          <w:sz w:val="24"/>
          <w:szCs w:val="24"/>
        </w:rPr>
      </w:pPr>
    </w:p>
    <w:p w:rsidR="00553DA3" w:rsidRPr="00C62441" w:rsidRDefault="00C62441" w:rsidP="00553DA3">
      <w:pPr>
        <w:pStyle w:val="NoSpacing"/>
        <w:rPr>
          <w:rFonts w:asciiTheme="minorHAnsi" w:eastAsiaTheme="minorHAnsi" w:hAnsiTheme="minorHAnsi" w:cstheme="minorHAnsi"/>
          <w:b/>
          <w:bCs/>
          <w:sz w:val="24"/>
          <w:szCs w:val="24"/>
        </w:rPr>
      </w:pPr>
      <w:r w:rsidRPr="00C62441">
        <w:rPr>
          <w:rFonts w:asciiTheme="minorHAnsi" w:hAnsiTheme="minorHAnsi" w:cstheme="minorHAnsi"/>
          <w:b/>
          <w:sz w:val="24"/>
          <w:szCs w:val="24"/>
        </w:rPr>
        <w:t xml:space="preserve">NAZIV PROGRAMA : </w:t>
      </w:r>
      <w:r w:rsidRPr="00C62441">
        <w:rPr>
          <w:rFonts w:asciiTheme="minorHAnsi" w:eastAsiaTheme="minorHAnsi" w:hAnsiTheme="minorHAnsi" w:cstheme="minorHAnsi"/>
          <w:b/>
          <w:bCs/>
          <w:sz w:val="24"/>
          <w:szCs w:val="24"/>
        </w:rPr>
        <w:t>UNAPREĐENJE ZAŠTITE OKOLIŠA I PRIRODE</w:t>
      </w:r>
    </w:p>
    <w:p w:rsidR="00553DA3" w:rsidRPr="00C62441" w:rsidRDefault="00553DA3" w:rsidP="00553DA3">
      <w:pPr>
        <w:pStyle w:val="NoSpacing"/>
        <w:rPr>
          <w:rFonts w:asciiTheme="minorHAnsi" w:hAnsiTheme="minorHAnsi" w:cstheme="minorHAnsi"/>
          <w:b/>
          <w:sz w:val="24"/>
          <w:szCs w:val="24"/>
        </w:rPr>
      </w:pPr>
    </w:p>
    <w:p w:rsidR="00553DA3" w:rsidRPr="00C62441" w:rsidRDefault="00553DA3" w:rsidP="00553DA3">
      <w:pPr>
        <w:pStyle w:val="NoSpacing"/>
        <w:shd w:val="clear" w:color="auto" w:fill="FFFFFF"/>
        <w:rPr>
          <w:rFonts w:asciiTheme="minorHAnsi" w:hAnsiTheme="minorHAnsi" w:cstheme="minorHAnsi"/>
          <w:b/>
          <w:sz w:val="24"/>
          <w:szCs w:val="24"/>
        </w:rPr>
      </w:pPr>
      <w:r w:rsidRPr="00C62441">
        <w:rPr>
          <w:rFonts w:asciiTheme="minorHAnsi" w:hAnsiTheme="minorHAnsi" w:cstheme="minorHAnsi"/>
          <w:b/>
          <w:sz w:val="24"/>
          <w:szCs w:val="24"/>
        </w:rPr>
        <w:t xml:space="preserve">OPĆI CILJ: </w:t>
      </w:r>
    </w:p>
    <w:p w:rsidR="00553DA3" w:rsidRPr="00C62441" w:rsidRDefault="00553DA3" w:rsidP="00553DA3">
      <w:pPr>
        <w:pStyle w:val="NoSpacing"/>
        <w:shd w:val="clear" w:color="auto" w:fill="FFFFFF"/>
        <w:rPr>
          <w:rFonts w:asciiTheme="minorHAnsi" w:hAnsiTheme="minorHAnsi" w:cstheme="minorHAnsi"/>
          <w:bCs/>
          <w:sz w:val="24"/>
          <w:szCs w:val="24"/>
        </w:rPr>
      </w:pPr>
      <w:r w:rsidRPr="00C62441">
        <w:rPr>
          <w:rFonts w:asciiTheme="minorHAnsi" w:hAnsiTheme="minorHAnsi" w:cstheme="minorHAnsi"/>
          <w:bCs/>
          <w:sz w:val="24"/>
          <w:szCs w:val="24"/>
        </w:rPr>
        <w:t>Očuvanje, zaštita i unaprjeđivanje stanja okoliša i prirode, zaštita i unaprjeđenje kakvoće morskog okoliša te zdravlja ljudi.</w:t>
      </w:r>
    </w:p>
    <w:p w:rsidR="00553DA3" w:rsidRPr="00C62441" w:rsidRDefault="00553DA3" w:rsidP="00553DA3">
      <w:pPr>
        <w:pStyle w:val="NoSpacing"/>
        <w:shd w:val="clear" w:color="auto" w:fill="FFFFFF"/>
        <w:rPr>
          <w:rFonts w:asciiTheme="minorHAnsi" w:hAnsiTheme="minorHAnsi" w:cstheme="minorHAnsi"/>
          <w:bCs/>
          <w:sz w:val="24"/>
          <w:szCs w:val="24"/>
        </w:rPr>
      </w:pPr>
    </w:p>
    <w:p w:rsidR="00553DA3" w:rsidRPr="00C62441" w:rsidRDefault="00553DA3" w:rsidP="00553DA3">
      <w:pPr>
        <w:pStyle w:val="NoSpacing"/>
        <w:shd w:val="clear" w:color="auto" w:fill="FFFFFF"/>
        <w:jc w:val="both"/>
        <w:rPr>
          <w:rFonts w:asciiTheme="minorHAnsi" w:hAnsiTheme="minorHAnsi" w:cstheme="minorHAnsi"/>
          <w:i/>
          <w:sz w:val="24"/>
          <w:szCs w:val="24"/>
        </w:rPr>
      </w:pPr>
      <w:r w:rsidRPr="00C62441">
        <w:rPr>
          <w:rFonts w:asciiTheme="minorHAnsi" w:hAnsiTheme="minorHAnsi" w:cstheme="minorHAnsi"/>
          <w:b/>
          <w:sz w:val="24"/>
          <w:szCs w:val="24"/>
        </w:rPr>
        <w:t xml:space="preserve">POSEBNI CILJ: </w:t>
      </w:r>
      <w:r w:rsidRPr="00C62441">
        <w:rPr>
          <w:rFonts w:asciiTheme="minorHAnsi" w:hAnsiTheme="minorHAnsi" w:cstheme="minorHAnsi"/>
          <w:i/>
          <w:sz w:val="24"/>
          <w:szCs w:val="24"/>
        </w:rPr>
        <w:t xml:space="preserve"> </w:t>
      </w:r>
    </w:p>
    <w:p w:rsidR="00553DA3" w:rsidRPr="00C62441" w:rsidRDefault="00553DA3" w:rsidP="00553DA3">
      <w:pPr>
        <w:pStyle w:val="NoSpacing"/>
        <w:shd w:val="clear" w:color="auto" w:fill="FFFFFF"/>
        <w:jc w:val="both"/>
        <w:rPr>
          <w:rFonts w:asciiTheme="minorHAnsi" w:hAnsiTheme="minorHAnsi" w:cstheme="minorHAnsi"/>
          <w:bCs/>
          <w:sz w:val="24"/>
          <w:szCs w:val="24"/>
        </w:rPr>
      </w:pPr>
      <w:r w:rsidRPr="00C62441">
        <w:rPr>
          <w:rFonts w:asciiTheme="minorHAnsi" w:hAnsiTheme="minorHAnsi" w:cstheme="minorHAnsi"/>
          <w:bCs/>
          <w:sz w:val="24"/>
          <w:szCs w:val="24"/>
        </w:rPr>
        <w:t>Zaštita morskog okoliša od onečišćenja i provedba Plana intervencija kod iznenadnog onečišćenja mora Republike Hrvatske i  Plana intervencija kod iznenadnog onečišćenja mora Dubrovačko-neretvanske županije. U navedenom dijelu program se realizira sufinanciranjem brodova čistača mora, sufinanciranjem opreme za sprječavanje i sanaciju iznenadnih onečišćenja mora. Korisnici su jedinice lokalne samouprave, davatelji usluge čišćenja mora od onečišćenja.</w:t>
      </w:r>
    </w:p>
    <w:p w:rsidR="00553DA3" w:rsidRPr="00C62441" w:rsidRDefault="00553DA3" w:rsidP="00553DA3">
      <w:pPr>
        <w:pStyle w:val="NoSpacing"/>
        <w:jc w:val="both"/>
        <w:rPr>
          <w:rFonts w:asciiTheme="minorHAnsi" w:hAnsiTheme="minorHAnsi" w:cstheme="minorHAnsi"/>
          <w:bCs/>
          <w:i/>
          <w:sz w:val="24"/>
          <w:szCs w:val="24"/>
        </w:rPr>
      </w:pPr>
      <w:r w:rsidRPr="00C62441">
        <w:rPr>
          <w:rFonts w:asciiTheme="minorHAnsi" w:hAnsiTheme="minorHAnsi" w:cstheme="minorHAnsi"/>
          <w:bCs/>
          <w:sz w:val="24"/>
          <w:szCs w:val="24"/>
        </w:rPr>
        <w:t>Praćenjem kakvoće mora na morskim plažama na području DNŽ tijekom sezone za kupanje i pravovremenim obavještavanjem javnosti o kakvoći mora kao i o kratkoročnim onečišćenjima mora omogućuje se planiranje unaprjeđenja kakvoće mora za kupanje kao i neposredno zaštita zdravlja kupača.  Zavod za javno zdravstvo Dubrovačko-neretvanske županije, sukladno godišnjem Programu utvrđivanja kakvoće mora na morskim plažama na području Dubrovačko-neretvanske županije, prati kakvoću mora za kupanje, izrađuje kartografske prikaze morskih plaža i profile mora za kupanje te  Izvješće. Unaprjeđenje i zaštita prirode i očuvanje bioraznolikosti te održivi razvoj Dubrovačko-neretvanske županije provodi se podrškom projekata i programa organizacija civilnog društva, izradom dokumenata zaštite okoliša. Program se realizira kroz sudjelovanje u aktivnostima sanacije onečišćenja okoliša.</w:t>
      </w:r>
    </w:p>
    <w:p w:rsidR="00553DA3" w:rsidRPr="00C62441" w:rsidRDefault="00553DA3" w:rsidP="00553DA3">
      <w:pPr>
        <w:pStyle w:val="NoSpacing"/>
        <w:jc w:val="both"/>
        <w:rPr>
          <w:rFonts w:asciiTheme="minorHAnsi" w:hAnsiTheme="minorHAnsi" w:cstheme="minorHAnsi"/>
          <w:i/>
          <w:sz w:val="24"/>
          <w:szCs w:val="24"/>
        </w:rPr>
      </w:pPr>
      <w:r w:rsidRPr="00C62441">
        <w:rPr>
          <w:rFonts w:asciiTheme="minorHAnsi" w:hAnsiTheme="minorHAnsi" w:cstheme="minorHAnsi"/>
          <w:b/>
          <w:sz w:val="24"/>
          <w:szCs w:val="24"/>
        </w:rPr>
        <w:t>ZAKONSKE I DRUGE PODLOGE NA KOJIMA SE PROGRAM ZASNIVA</w:t>
      </w:r>
      <w:r w:rsidRPr="00C62441">
        <w:rPr>
          <w:rFonts w:asciiTheme="minorHAnsi" w:hAnsiTheme="minorHAnsi" w:cstheme="minorHAnsi"/>
          <w:sz w:val="24"/>
          <w:szCs w:val="24"/>
        </w:rPr>
        <w:t xml:space="preserve">: </w:t>
      </w:r>
      <w:r w:rsidRPr="00C62441">
        <w:rPr>
          <w:rFonts w:asciiTheme="minorHAnsi" w:hAnsiTheme="minorHAnsi" w:cstheme="minorHAnsi"/>
          <w:i/>
          <w:sz w:val="24"/>
          <w:szCs w:val="24"/>
        </w:rPr>
        <w:t>Zakon o zaštiti okoliša, Zakon o zaštiti prirode, Zakon o održivom gospodarenju otpadom, Plan intervencija kod iznenadnog onečišćenja mora Republike Hrvatske, Plan intervencija kod iznenadnog onečišćenja mora DNŽ, Uredba o kakvoći mora za kupanje, Zakon o udrugama</w:t>
      </w:r>
    </w:p>
    <w:p w:rsidR="00553DA3" w:rsidRPr="00C62441" w:rsidRDefault="00553DA3" w:rsidP="00553DA3">
      <w:pPr>
        <w:pStyle w:val="NoSpacing"/>
        <w:shd w:val="clear" w:color="auto" w:fill="FFFFFF"/>
        <w:jc w:val="both"/>
        <w:rPr>
          <w:rFonts w:asciiTheme="minorHAnsi" w:hAnsiTheme="minorHAnsi" w:cstheme="minorHAnsi"/>
          <w:b/>
          <w:bCs/>
          <w:i/>
          <w:sz w:val="24"/>
          <w:szCs w:val="24"/>
        </w:rPr>
      </w:pPr>
    </w:p>
    <w:p w:rsidR="00553DA3" w:rsidRPr="00C62441" w:rsidRDefault="00553DA3" w:rsidP="00553DA3">
      <w:pPr>
        <w:pStyle w:val="NoSpacing"/>
        <w:jc w:val="both"/>
        <w:rPr>
          <w:rFonts w:asciiTheme="minorHAnsi" w:hAnsiTheme="minorHAnsi" w:cstheme="minorHAnsi"/>
          <w:bCs/>
          <w:color w:val="FF0000"/>
          <w:sz w:val="24"/>
          <w:szCs w:val="24"/>
        </w:rPr>
      </w:pPr>
      <w:r w:rsidRPr="00C62441">
        <w:rPr>
          <w:rFonts w:asciiTheme="minorHAnsi" w:hAnsiTheme="minorHAnsi" w:cstheme="minorHAnsi"/>
          <w:b/>
          <w:sz w:val="24"/>
          <w:szCs w:val="24"/>
        </w:rPr>
        <w:lastRenderedPageBreak/>
        <w:t xml:space="preserve">NOSITELJ AKTIVNOSTI: </w:t>
      </w:r>
      <w:r w:rsidRPr="00C62441">
        <w:rPr>
          <w:rFonts w:asciiTheme="minorHAnsi" w:hAnsiTheme="minorHAnsi" w:cstheme="minorHAnsi"/>
          <w:bCs/>
          <w:sz w:val="24"/>
          <w:szCs w:val="24"/>
        </w:rPr>
        <w:t>Ministarstvo mora prometa i infrastrukture, Dubrovačko-neretvanska županija, Županijski operativni centar za provedbu Plana intervencija kod iznenadnih onečišćenja mora u Dubrovačko-neretvanskoj županiji, davatelji usluge u provedbi Plana intervencija, Zavod za javno zdravstvo Dubrovačko-neretvanske županije, ovlaštenici za izradu stručnih podloga,  programa i izvješća, udruge iz područja zaštite okoliša i prirode koje djeluju na području Dubrovačko-neretvanske županije, Udruga "Lijepa naša" - Eko škole.</w:t>
      </w:r>
    </w:p>
    <w:p w:rsidR="00553DA3" w:rsidRPr="00C62441" w:rsidRDefault="00553DA3" w:rsidP="00553DA3">
      <w:pPr>
        <w:pStyle w:val="NoSpacing"/>
        <w:shd w:val="clear" w:color="auto" w:fill="FFFFFF"/>
        <w:tabs>
          <w:tab w:val="left" w:pos="1643"/>
        </w:tabs>
        <w:jc w:val="both"/>
        <w:rPr>
          <w:rFonts w:asciiTheme="minorHAnsi" w:hAnsiTheme="minorHAnsi" w:cstheme="minorHAnsi"/>
          <w:b/>
          <w:sz w:val="24"/>
          <w:szCs w:val="24"/>
        </w:rPr>
      </w:pPr>
    </w:p>
    <w:p w:rsidR="00553DA3" w:rsidRDefault="00553DA3" w:rsidP="00553DA3">
      <w:pPr>
        <w:pStyle w:val="NoSpacing"/>
        <w:jc w:val="both"/>
        <w:rPr>
          <w:rFonts w:asciiTheme="minorHAnsi" w:hAnsiTheme="minorHAnsi"/>
          <w:color w:val="FF0000"/>
          <w:sz w:val="24"/>
          <w:szCs w:val="24"/>
        </w:rPr>
      </w:pPr>
      <w:r w:rsidRPr="00C62441">
        <w:rPr>
          <w:rFonts w:asciiTheme="minorHAnsi" w:hAnsiTheme="minorHAnsi" w:cstheme="minorHAnsi"/>
          <w:b/>
          <w:sz w:val="24"/>
          <w:szCs w:val="24"/>
        </w:rPr>
        <w:t>ISHODIŠTE I POKAZATELJI NA KOJIMA SE ZASNIVAJU IZRAČUNI I OCJENE</w:t>
      </w:r>
      <w:r w:rsidRPr="00C62441">
        <w:rPr>
          <w:rFonts w:asciiTheme="minorHAnsi" w:hAnsiTheme="minorHAnsi" w:cstheme="minorHAnsi"/>
          <w:sz w:val="24"/>
          <w:szCs w:val="24"/>
        </w:rPr>
        <w:t xml:space="preserve"> </w:t>
      </w:r>
      <w:r w:rsidRPr="00C62441">
        <w:rPr>
          <w:rFonts w:asciiTheme="minorHAnsi" w:hAnsiTheme="minorHAnsi" w:cstheme="minorHAnsi"/>
          <w:b/>
          <w:sz w:val="24"/>
          <w:szCs w:val="24"/>
        </w:rPr>
        <w:t>POTREBNIH SREDSTAVA ZA PROVOĐENJE PROGRAMA:</w:t>
      </w:r>
      <w:r w:rsidRPr="00C62441">
        <w:rPr>
          <w:rFonts w:asciiTheme="minorHAnsi" w:hAnsiTheme="minorHAnsi" w:cstheme="minorHAnsi"/>
          <w:sz w:val="24"/>
          <w:szCs w:val="24"/>
        </w:rPr>
        <w:t xml:space="preserve"> Izračun potrebnih sredstava se temelji na ugovornim obvezama, na odlukama donesenim od strane Županijske skupštine, kao i zaključaka ŽOC-a, a u skladu s procijenjenim vrijednostima usluga sanacija onečišćenja mora, na Programu utvrđivanja kakvoće mora na morskim plažama na području Dubrovačko-neretvanske županije donesenim od strane Županijske skupštine, u skladu s procijenjenim vrijednostima usluga, na temelju procjene vrijednosti stručnih podloga, programa i izvješća te procjene udjela Županije u planiranim projektima, kao i na temelju procjene o visini sredstava kojima se podržavaju programi/projekti udruga iz područja zaštite okoliša i prirode. Tijekom 2021. planirana je  i nabava izrade Programa zaštite okoliša DNŽ 2022-2025. od ovlaštenik</w:t>
      </w:r>
      <w:r>
        <w:rPr>
          <w:rFonts w:asciiTheme="minorHAnsi" w:hAnsiTheme="minorHAnsi"/>
          <w:sz w:val="24"/>
          <w:szCs w:val="24"/>
        </w:rPr>
        <w:t>a. Pored navedenog sredstva su određena temeljem proračuna odobrenih EU projekata koji se provode kroz nekoliko proračunskih godina.</w:t>
      </w:r>
    </w:p>
    <w:p w:rsidR="00553DA3" w:rsidRDefault="00553DA3" w:rsidP="00553DA3">
      <w:pPr>
        <w:pStyle w:val="NoSpacing"/>
        <w:shd w:val="clear" w:color="auto" w:fill="FFFFFF"/>
        <w:rPr>
          <w:rFonts w:asciiTheme="minorHAnsi" w:hAnsiTheme="minorHAnsi"/>
          <w:sz w:val="24"/>
          <w:szCs w:val="24"/>
        </w:rPr>
      </w:pPr>
    </w:p>
    <w:p w:rsidR="00553DA3" w:rsidRPr="00C62441" w:rsidRDefault="00553DA3" w:rsidP="00553DA3">
      <w:pPr>
        <w:pStyle w:val="NoSpacing"/>
        <w:shd w:val="clear" w:color="auto" w:fill="FFFFFF"/>
        <w:jc w:val="both"/>
        <w:rPr>
          <w:rFonts w:asciiTheme="minorHAnsi" w:hAnsiTheme="minorHAnsi" w:cstheme="minorHAnsi"/>
          <w:i/>
          <w:sz w:val="24"/>
          <w:szCs w:val="24"/>
        </w:rPr>
      </w:pPr>
      <w:r w:rsidRPr="00C62441">
        <w:rPr>
          <w:rFonts w:asciiTheme="minorHAnsi" w:hAnsiTheme="minorHAnsi" w:cstheme="minorHAnsi"/>
          <w:b/>
          <w:sz w:val="24"/>
          <w:szCs w:val="24"/>
        </w:rPr>
        <w:t>IZVJEŠTAJ O POSTIGNUTIM CILJEVIMA I REZULTATIMA PROGRAMA TEMELJENIM NA POKAZATELJIMA USPJEŠNOSTI U PRETHODNOJ GODINI</w:t>
      </w:r>
      <w:r w:rsidRPr="00C62441">
        <w:rPr>
          <w:rFonts w:asciiTheme="minorHAnsi" w:hAnsiTheme="minorHAnsi" w:cstheme="minorHAnsi"/>
          <w:sz w:val="24"/>
          <w:szCs w:val="24"/>
        </w:rPr>
        <w:t xml:space="preserve"> </w:t>
      </w:r>
      <w:r w:rsidRPr="00C62441">
        <w:rPr>
          <w:rFonts w:asciiTheme="minorHAnsi" w:hAnsiTheme="minorHAnsi" w:cstheme="minorHAnsi"/>
          <w:i/>
          <w:sz w:val="24"/>
          <w:szCs w:val="24"/>
        </w:rPr>
        <w:t>Ciljevi su postignuti u potpunosti.</w:t>
      </w:r>
    </w:p>
    <w:p w:rsidR="005335C5" w:rsidRDefault="005335C5" w:rsidP="00553DA3">
      <w:pPr>
        <w:pStyle w:val="NoSpacing"/>
        <w:shd w:val="clear" w:color="auto" w:fill="FFFFFF"/>
        <w:jc w:val="both"/>
        <w:rPr>
          <w:rFonts w:asciiTheme="minorHAnsi" w:hAnsiTheme="minorHAnsi" w:cstheme="minorHAnsi"/>
          <w:sz w:val="24"/>
          <w:szCs w:val="24"/>
        </w:rPr>
      </w:pPr>
    </w:p>
    <w:p w:rsidR="00553DA3" w:rsidRDefault="00553DA3" w:rsidP="00553DA3">
      <w:pPr>
        <w:pStyle w:val="NoSpacing"/>
        <w:shd w:val="clear" w:color="auto" w:fill="FFFFFF"/>
        <w:jc w:val="both"/>
        <w:rPr>
          <w:rFonts w:asciiTheme="minorHAnsi" w:eastAsiaTheme="minorHAnsi" w:hAnsiTheme="minorHAnsi" w:cstheme="minorHAnsi"/>
          <w:b/>
          <w:bCs/>
          <w:sz w:val="24"/>
          <w:szCs w:val="24"/>
        </w:rPr>
      </w:pPr>
      <w:r w:rsidRPr="00C62441">
        <w:rPr>
          <w:rFonts w:asciiTheme="minorHAnsi" w:hAnsiTheme="minorHAnsi" w:cstheme="minorHAnsi"/>
          <w:b/>
          <w:sz w:val="24"/>
          <w:szCs w:val="24"/>
        </w:rPr>
        <w:t>NAČIN I SREDSTVA ZA REALIZACIJU PROGRAMA</w:t>
      </w:r>
      <w:r w:rsidR="00F47AD3">
        <w:rPr>
          <w:rFonts w:asciiTheme="minorHAnsi" w:hAnsiTheme="minorHAnsi" w:cstheme="minorHAnsi"/>
          <w:b/>
          <w:sz w:val="24"/>
          <w:szCs w:val="24"/>
        </w:rPr>
        <w:t>:</w:t>
      </w:r>
    </w:p>
    <w:p w:rsidR="00C62441" w:rsidRPr="00C62441" w:rsidRDefault="00C62441" w:rsidP="00553DA3">
      <w:pPr>
        <w:pStyle w:val="NoSpacing"/>
        <w:shd w:val="clear" w:color="auto" w:fill="FFFFFF"/>
        <w:jc w:val="both"/>
        <w:rPr>
          <w:rFonts w:asciiTheme="minorHAnsi" w:hAnsiTheme="minorHAnsi" w:cstheme="minorHAnsi"/>
          <w:b/>
          <w:color w:val="FF0000"/>
          <w:sz w:val="24"/>
          <w:szCs w:val="24"/>
        </w:rPr>
      </w:pPr>
    </w:p>
    <w:tbl>
      <w:tblPr>
        <w:tblStyle w:val="TableGrid"/>
        <w:tblW w:w="0" w:type="auto"/>
        <w:tblLook w:val="04A0"/>
      </w:tblPr>
      <w:tblGrid>
        <w:gridCol w:w="623"/>
        <w:gridCol w:w="4162"/>
        <w:gridCol w:w="1501"/>
        <w:gridCol w:w="1501"/>
        <w:gridCol w:w="1501"/>
      </w:tblGrid>
      <w:tr w:rsidR="00553DA3" w:rsidRPr="00C62441" w:rsidTr="00553DA3">
        <w:trPr>
          <w:trHeight w:val="220"/>
        </w:trPr>
        <w:tc>
          <w:tcPr>
            <w:tcW w:w="65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Rb</w:t>
            </w:r>
          </w:p>
        </w:tc>
        <w:tc>
          <w:tcPr>
            <w:tcW w:w="478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Naziv aktivnosti / projekta</w:t>
            </w:r>
          </w:p>
        </w:tc>
        <w:tc>
          <w:tcPr>
            <w:tcW w:w="110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2021.</w:t>
            </w:r>
          </w:p>
        </w:tc>
        <w:tc>
          <w:tcPr>
            <w:tcW w:w="124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2022.</w:t>
            </w:r>
          </w:p>
        </w:tc>
        <w:tc>
          <w:tcPr>
            <w:tcW w:w="120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2023</w:t>
            </w:r>
          </w:p>
        </w:tc>
      </w:tr>
      <w:tr w:rsidR="00553DA3" w:rsidRPr="00C62441" w:rsidTr="00553DA3">
        <w:trPr>
          <w:trHeight w:val="208"/>
        </w:trPr>
        <w:tc>
          <w:tcPr>
            <w:tcW w:w="6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rPr>
                <w:rFonts w:asciiTheme="minorHAnsi" w:hAnsiTheme="minorHAnsi" w:cstheme="minorHAnsi"/>
                <w:b/>
                <w:sz w:val="24"/>
                <w:szCs w:val="24"/>
              </w:rPr>
            </w:pPr>
            <w:r w:rsidRPr="00C62441">
              <w:rPr>
                <w:rFonts w:asciiTheme="minorHAnsi" w:hAnsiTheme="minorHAnsi" w:cstheme="minorHAnsi"/>
                <w:b/>
                <w:sz w:val="24"/>
                <w:szCs w:val="24"/>
              </w:rPr>
              <w:t>1.</w:t>
            </w:r>
          </w:p>
        </w:tc>
        <w:tc>
          <w:tcPr>
            <w:tcW w:w="478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5335C5">
            <w:pPr>
              <w:pStyle w:val="NoSpacing"/>
              <w:rPr>
                <w:rFonts w:asciiTheme="minorHAnsi" w:hAnsiTheme="minorHAnsi" w:cstheme="minorHAnsi"/>
                <w:b/>
                <w:sz w:val="24"/>
                <w:szCs w:val="24"/>
              </w:rPr>
            </w:pPr>
            <w:r w:rsidRPr="00C62441">
              <w:rPr>
                <w:rFonts w:asciiTheme="minorHAnsi" w:eastAsiaTheme="minorHAnsi" w:hAnsiTheme="minorHAnsi" w:cstheme="minorHAnsi"/>
                <w:b/>
                <w:bCs/>
                <w:sz w:val="24"/>
                <w:szCs w:val="24"/>
              </w:rPr>
              <w:t xml:space="preserve">Aktivnost </w:t>
            </w:r>
            <w:r w:rsidR="005335C5">
              <w:rPr>
                <w:rFonts w:asciiTheme="minorHAnsi" w:eastAsiaTheme="minorHAnsi" w:hAnsiTheme="minorHAnsi" w:cstheme="minorHAnsi"/>
                <w:b/>
                <w:bCs/>
                <w:sz w:val="24"/>
                <w:szCs w:val="24"/>
              </w:rPr>
              <w:t>-</w:t>
            </w:r>
            <w:r w:rsidRPr="00C62441">
              <w:rPr>
                <w:rFonts w:asciiTheme="minorHAnsi" w:eastAsiaTheme="minorHAnsi" w:hAnsiTheme="minorHAnsi" w:cstheme="minorHAnsi"/>
                <w:b/>
                <w:bCs/>
                <w:sz w:val="24"/>
                <w:szCs w:val="24"/>
              </w:rPr>
              <w:t xml:space="preserve"> Korištenje broda za čišćenje mora</w:t>
            </w:r>
          </w:p>
        </w:tc>
        <w:tc>
          <w:tcPr>
            <w:tcW w:w="1107" w:type="dxa"/>
            <w:tcBorders>
              <w:top w:val="single" w:sz="4" w:space="0" w:color="auto"/>
              <w:left w:val="single" w:sz="4" w:space="0" w:color="auto"/>
              <w:bottom w:val="single" w:sz="4" w:space="0" w:color="auto"/>
              <w:right w:val="single" w:sz="4" w:space="0" w:color="auto"/>
            </w:tcBorders>
            <w:hideMark/>
          </w:tcPr>
          <w:p w:rsidR="00C62441" w:rsidRDefault="00C62441" w:rsidP="00C62441">
            <w:pPr>
              <w:pStyle w:val="NoSpacing"/>
              <w:jc w:val="right"/>
              <w:rPr>
                <w:rFonts w:asciiTheme="minorHAnsi" w:hAnsiTheme="minorHAnsi" w:cstheme="minorHAnsi"/>
                <w:b/>
                <w:sz w:val="24"/>
                <w:szCs w:val="24"/>
              </w:rPr>
            </w:pPr>
          </w:p>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690.000</w:t>
            </w:r>
            <w:r w:rsidR="00C62441">
              <w:rPr>
                <w:rFonts w:asciiTheme="minorHAnsi" w:hAnsiTheme="minorHAnsi"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C62441" w:rsidRDefault="00C62441" w:rsidP="00C62441">
            <w:pPr>
              <w:pStyle w:val="NoSpacing"/>
              <w:jc w:val="right"/>
              <w:rPr>
                <w:rFonts w:asciiTheme="minorHAnsi" w:hAnsiTheme="minorHAnsi" w:cstheme="minorHAnsi"/>
                <w:b/>
                <w:sz w:val="24"/>
                <w:szCs w:val="24"/>
              </w:rPr>
            </w:pPr>
          </w:p>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690.000</w:t>
            </w:r>
            <w:r w:rsidR="00C62441">
              <w:rPr>
                <w:rFonts w:asciiTheme="minorHAnsi" w:hAnsiTheme="minorHAnsi" w:cstheme="minorHAnsi"/>
                <w:b/>
                <w:sz w:val="24"/>
                <w:szCs w:val="24"/>
              </w:rPr>
              <w:t>,00</w:t>
            </w:r>
          </w:p>
        </w:tc>
        <w:tc>
          <w:tcPr>
            <w:tcW w:w="1207" w:type="dxa"/>
            <w:tcBorders>
              <w:top w:val="single" w:sz="4" w:space="0" w:color="auto"/>
              <w:left w:val="single" w:sz="4" w:space="0" w:color="auto"/>
              <w:bottom w:val="single" w:sz="4" w:space="0" w:color="auto"/>
              <w:right w:val="single" w:sz="4" w:space="0" w:color="auto"/>
            </w:tcBorders>
            <w:hideMark/>
          </w:tcPr>
          <w:p w:rsidR="00C62441" w:rsidRDefault="00C62441" w:rsidP="00C62441">
            <w:pPr>
              <w:pStyle w:val="NoSpacing"/>
              <w:jc w:val="right"/>
              <w:rPr>
                <w:rFonts w:asciiTheme="minorHAnsi" w:hAnsiTheme="minorHAnsi" w:cstheme="minorHAnsi"/>
                <w:b/>
                <w:sz w:val="24"/>
                <w:szCs w:val="24"/>
              </w:rPr>
            </w:pPr>
          </w:p>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690.000</w:t>
            </w:r>
            <w:r w:rsidR="00C62441">
              <w:rPr>
                <w:rFonts w:asciiTheme="minorHAnsi" w:hAnsiTheme="minorHAnsi" w:cstheme="minorHAnsi"/>
                <w:b/>
                <w:sz w:val="24"/>
                <w:szCs w:val="24"/>
              </w:rPr>
              <w:t>,00</w:t>
            </w:r>
          </w:p>
        </w:tc>
      </w:tr>
      <w:tr w:rsidR="00553DA3" w:rsidRPr="00C62441" w:rsidTr="00553DA3">
        <w:trPr>
          <w:trHeight w:val="330"/>
        </w:trPr>
        <w:tc>
          <w:tcPr>
            <w:tcW w:w="6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rPr>
                <w:rFonts w:asciiTheme="minorHAnsi" w:hAnsiTheme="minorHAnsi" w:cstheme="minorHAnsi"/>
                <w:b/>
                <w:sz w:val="24"/>
                <w:szCs w:val="24"/>
              </w:rPr>
            </w:pPr>
            <w:r w:rsidRPr="00C62441">
              <w:rPr>
                <w:rFonts w:asciiTheme="minorHAnsi" w:hAnsiTheme="minorHAnsi" w:cstheme="minorHAnsi"/>
                <w:b/>
                <w:sz w:val="24"/>
                <w:szCs w:val="24"/>
              </w:rPr>
              <w:t>2.</w:t>
            </w:r>
          </w:p>
        </w:tc>
        <w:tc>
          <w:tcPr>
            <w:tcW w:w="478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5335C5">
            <w:pPr>
              <w:pStyle w:val="NoSpacing"/>
              <w:rPr>
                <w:rFonts w:asciiTheme="minorHAnsi" w:hAnsiTheme="minorHAnsi" w:cstheme="minorHAnsi"/>
                <w:b/>
                <w:sz w:val="24"/>
                <w:szCs w:val="24"/>
              </w:rPr>
            </w:pPr>
            <w:r w:rsidRPr="00C62441">
              <w:rPr>
                <w:rFonts w:asciiTheme="minorHAnsi" w:eastAsiaTheme="minorHAnsi" w:hAnsiTheme="minorHAnsi" w:cstheme="minorHAnsi"/>
                <w:b/>
                <w:bCs/>
                <w:sz w:val="24"/>
                <w:szCs w:val="24"/>
              </w:rPr>
              <w:t xml:space="preserve">Aktivnost </w:t>
            </w:r>
            <w:r w:rsidR="005335C5">
              <w:rPr>
                <w:rFonts w:asciiTheme="minorHAnsi" w:eastAsiaTheme="minorHAnsi" w:hAnsiTheme="minorHAnsi" w:cstheme="minorHAnsi"/>
                <w:b/>
                <w:bCs/>
                <w:sz w:val="24"/>
                <w:szCs w:val="24"/>
              </w:rPr>
              <w:t>-</w:t>
            </w:r>
            <w:r w:rsidRPr="00C62441">
              <w:rPr>
                <w:rFonts w:asciiTheme="minorHAnsi" w:eastAsiaTheme="minorHAnsi" w:hAnsiTheme="minorHAnsi" w:cstheme="minorHAnsi"/>
                <w:b/>
                <w:bCs/>
                <w:sz w:val="24"/>
                <w:szCs w:val="24"/>
              </w:rPr>
              <w:t xml:space="preserve"> Provedba plana intervencija kod iznenadnih onečišćenja mora</w:t>
            </w:r>
          </w:p>
        </w:tc>
        <w:tc>
          <w:tcPr>
            <w:tcW w:w="11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720.375</w:t>
            </w:r>
            <w:r w:rsidR="00C62441">
              <w:rPr>
                <w:rFonts w:asciiTheme="minorHAnsi" w:hAnsiTheme="minorHAnsi"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490.000</w:t>
            </w:r>
            <w:r w:rsidR="00C62441">
              <w:rPr>
                <w:rFonts w:asciiTheme="minorHAnsi" w:hAnsiTheme="minorHAnsi" w:cstheme="minorHAnsi"/>
                <w:b/>
                <w:sz w:val="24"/>
                <w:szCs w:val="24"/>
              </w:rPr>
              <w:t>,00</w:t>
            </w:r>
          </w:p>
        </w:tc>
        <w:tc>
          <w:tcPr>
            <w:tcW w:w="12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490.000</w:t>
            </w:r>
            <w:r w:rsidR="00C62441">
              <w:rPr>
                <w:rFonts w:asciiTheme="minorHAnsi" w:hAnsiTheme="minorHAnsi" w:cstheme="minorHAnsi"/>
                <w:b/>
                <w:sz w:val="24"/>
                <w:szCs w:val="24"/>
              </w:rPr>
              <w:t>,00</w:t>
            </w:r>
          </w:p>
        </w:tc>
      </w:tr>
      <w:tr w:rsidR="00553DA3" w:rsidRPr="00C62441" w:rsidTr="00553DA3">
        <w:trPr>
          <w:trHeight w:val="501"/>
        </w:trPr>
        <w:tc>
          <w:tcPr>
            <w:tcW w:w="6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rPr>
                <w:rFonts w:asciiTheme="minorHAnsi" w:hAnsiTheme="minorHAnsi" w:cstheme="minorHAnsi"/>
                <w:b/>
                <w:sz w:val="24"/>
                <w:szCs w:val="24"/>
              </w:rPr>
            </w:pPr>
            <w:r w:rsidRPr="00C62441">
              <w:rPr>
                <w:rFonts w:asciiTheme="minorHAnsi" w:hAnsiTheme="minorHAnsi" w:cstheme="minorHAnsi"/>
                <w:b/>
                <w:sz w:val="24"/>
                <w:szCs w:val="24"/>
              </w:rPr>
              <w:t>3.</w:t>
            </w:r>
          </w:p>
        </w:tc>
        <w:tc>
          <w:tcPr>
            <w:tcW w:w="4787" w:type="dxa"/>
            <w:tcBorders>
              <w:top w:val="single" w:sz="4" w:space="0" w:color="auto"/>
              <w:left w:val="single" w:sz="4" w:space="0" w:color="auto"/>
              <w:bottom w:val="single" w:sz="4" w:space="0" w:color="auto"/>
              <w:right w:val="single" w:sz="4" w:space="0" w:color="auto"/>
            </w:tcBorders>
            <w:hideMark/>
          </w:tcPr>
          <w:p w:rsidR="00553DA3" w:rsidRPr="00C62441" w:rsidRDefault="00553DA3">
            <w:pPr>
              <w:autoSpaceDE w:val="0"/>
              <w:autoSpaceDN w:val="0"/>
              <w:adjustRightInd w:val="0"/>
              <w:jc w:val="left"/>
              <w:rPr>
                <w:rFonts w:asciiTheme="minorHAnsi" w:eastAsiaTheme="minorHAnsi" w:hAnsiTheme="minorHAnsi" w:cstheme="minorHAnsi"/>
                <w:b/>
                <w:bCs/>
                <w:szCs w:val="24"/>
              </w:rPr>
            </w:pPr>
            <w:r w:rsidRPr="00C62441">
              <w:rPr>
                <w:rFonts w:asciiTheme="minorHAnsi" w:eastAsiaTheme="minorHAnsi" w:hAnsiTheme="minorHAnsi" w:cstheme="minorHAnsi"/>
                <w:b/>
                <w:bCs/>
                <w:szCs w:val="24"/>
              </w:rPr>
              <w:t xml:space="preserve">Aktivnost </w:t>
            </w:r>
            <w:r w:rsidR="005335C5">
              <w:rPr>
                <w:rFonts w:asciiTheme="minorHAnsi" w:eastAsiaTheme="minorHAnsi" w:hAnsiTheme="minorHAnsi" w:cstheme="minorHAnsi"/>
                <w:b/>
                <w:bCs/>
                <w:szCs w:val="24"/>
              </w:rPr>
              <w:t xml:space="preserve">- </w:t>
            </w:r>
            <w:r w:rsidRPr="00C62441">
              <w:rPr>
                <w:rFonts w:asciiTheme="minorHAnsi" w:eastAsiaTheme="minorHAnsi" w:hAnsiTheme="minorHAnsi" w:cstheme="minorHAnsi"/>
                <w:b/>
                <w:bCs/>
                <w:szCs w:val="24"/>
              </w:rPr>
              <w:t>Zavod za javno zdravstvo - praćenje kakvoće morske vode za</w:t>
            </w:r>
          </w:p>
          <w:p w:rsidR="00553DA3" w:rsidRPr="00C62441" w:rsidRDefault="00553DA3">
            <w:pPr>
              <w:pStyle w:val="NoSpacing"/>
              <w:rPr>
                <w:rFonts w:asciiTheme="minorHAnsi" w:hAnsiTheme="minorHAnsi" w:cstheme="minorHAnsi"/>
                <w:b/>
                <w:sz w:val="24"/>
                <w:szCs w:val="24"/>
              </w:rPr>
            </w:pPr>
            <w:r w:rsidRPr="00C62441">
              <w:rPr>
                <w:rFonts w:asciiTheme="minorHAnsi" w:eastAsiaTheme="minorHAnsi" w:hAnsiTheme="minorHAnsi" w:cstheme="minorHAnsi"/>
                <w:b/>
                <w:bCs/>
                <w:sz w:val="24"/>
                <w:szCs w:val="24"/>
              </w:rPr>
              <w:t>kupanje i rekreaciju</w:t>
            </w:r>
          </w:p>
        </w:tc>
        <w:tc>
          <w:tcPr>
            <w:tcW w:w="11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530.000</w:t>
            </w:r>
            <w:r w:rsidR="00C62441">
              <w:rPr>
                <w:rFonts w:asciiTheme="minorHAnsi" w:hAnsiTheme="minorHAnsi"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540.000</w:t>
            </w:r>
            <w:r w:rsidR="00C62441">
              <w:rPr>
                <w:rFonts w:asciiTheme="minorHAnsi" w:hAnsiTheme="minorHAnsi" w:cstheme="minorHAnsi"/>
                <w:b/>
                <w:sz w:val="24"/>
                <w:szCs w:val="24"/>
              </w:rPr>
              <w:t>,00</w:t>
            </w:r>
          </w:p>
        </w:tc>
        <w:tc>
          <w:tcPr>
            <w:tcW w:w="12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550.000</w:t>
            </w:r>
            <w:r w:rsidR="00C62441">
              <w:rPr>
                <w:rFonts w:asciiTheme="minorHAnsi" w:hAnsiTheme="minorHAnsi" w:cstheme="minorHAnsi"/>
                <w:b/>
                <w:sz w:val="24"/>
                <w:szCs w:val="24"/>
              </w:rPr>
              <w:t>,00</w:t>
            </w:r>
          </w:p>
        </w:tc>
      </w:tr>
      <w:tr w:rsidR="00553DA3" w:rsidRPr="00C62441" w:rsidTr="00553DA3">
        <w:trPr>
          <w:trHeight w:val="983"/>
        </w:trPr>
        <w:tc>
          <w:tcPr>
            <w:tcW w:w="6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rPr>
                <w:rFonts w:asciiTheme="minorHAnsi" w:hAnsiTheme="minorHAnsi" w:cstheme="minorHAnsi"/>
                <w:b/>
                <w:sz w:val="24"/>
                <w:szCs w:val="24"/>
              </w:rPr>
            </w:pPr>
            <w:r w:rsidRPr="00C62441">
              <w:rPr>
                <w:rFonts w:asciiTheme="minorHAnsi" w:hAnsiTheme="minorHAnsi" w:cstheme="minorHAnsi"/>
                <w:b/>
                <w:sz w:val="24"/>
                <w:szCs w:val="24"/>
              </w:rPr>
              <w:t>4.</w:t>
            </w:r>
          </w:p>
        </w:tc>
        <w:tc>
          <w:tcPr>
            <w:tcW w:w="478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5335C5">
            <w:pPr>
              <w:pStyle w:val="NoSpacing"/>
              <w:rPr>
                <w:rFonts w:asciiTheme="minorHAnsi" w:hAnsiTheme="minorHAnsi" w:cstheme="minorHAnsi"/>
                <w:b/>
                <w:sz w:val="24"/>
                <w:szCs w:val="24"/>
              </w:rPr>
            </w:pPr>
            <w:r w:rsidRPr="00C62441">
              <w:rPr>
                <w:rFonts w:asciiTheme="minorHAnsi" w:hAnsiTheme="minorHAnsi" w:cstheme="minorHAnsi"/>
                <w:b/>
                <w:sz w:val="24"/>
                <w:szCs w:val="24"/>
              </w:rPr>
              <w:t xml:space="preserve">Aktivnost </w:t>
            </w:r>
            <w:r w:rsidR="005335C5">
              <w:rPr>
                <w:rFonts w:asciiTheme="minorHAnsi" w:hAnsiTheme="minorHAnsi" w:cstheme="minorHAnsi"/>
                <w:b/>
                <w:sz w:val="24"/>
                <w:szCs w:val="24"/>
              </w:rPr>
              <w:t>-</w:t>
            </w:r>
            <w:r w:rsidRPr="00C62441">
              <w:rPr>
                <w:rFonts w:asciiTheme="minorHAnsi" w:hAnsiTheme="minorHAnsi" w:cstheme="minorHAnsi"/>
                <w:b/>
                <w:sz w:val="24"/>
                <w:szCs w:val="24"/>
              </w:rPr>
              <w:t xml:space="preserve"> Sufinanciranje projekta i programa udruga i institucija iz područja zaštite okoliša i prirode</w:t>
            </w:r>
          </w:p>
        </w:tc>
        <w:tc>
          <w:tcPr>
            <w:tcW w:w="11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150.000</w:t>
            </w:r>
            <w:r w:rsidR="00C62441">
              <w:rPr>
                <w:rFonts w:asciiTheme="minorHAnsi" w:hAnsiTheme="minorHAnsi"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150.000</w:t>
            </w:r>
            <w:r w:rsidR="00C62441">
              <w:rPr>
                <w:rFonts w:asciiTheme="minorHAnsi" w:hAnsiTheme="minorHAnsi" w:cstheme="minorHAnsi"/>
                <w:b/>
                <w:sz w:val="24"/>
                <w:szCs w:val="24"/>
              </w:rPr>
              <w:t>,00</w:t>
            </w:r>
          </w:p>
        </w:tc>
        <w:tc>
          <w:tcPr>
            <w:tcW w:w="12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150.000</w:t>
            </w:r>
            <w:r w:rsidR="00C62441">
              <w:rPr>
                <w:rFonts w:asciiTheme="minorHAnsi" w:hAnsiTheme="minorHAnsi" w:cstheme="minorHAnsi"/>
                <w:b/>
                <w:sz w:val="24"/>
                <w:szCs w:val="24"/>
              </w:rPr>
              <w:t>,00</w:t>
            </w:r>
          </w:p>
        </w:tc>
      </w:tr>
      <w:tr w:rsidR="00553DA3" w:rsidRPr="00C62441" w:rsidTr="00553DA3">
        <w:trPr>
          <w:trHeight w:val="220"/>
        </w:trPr>
        <w:tc>
          <w:tcPr>
            <w:tcW w:w="6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rPr>
                <w:rFonts w:asciiTheme="minorHAnsi" w:hAnsiTheme="minorHAnsi" w:cstheme="minorHAnsi"/>
                <w:b/>
                <w:sz w:val="24"/>
                <w:szCs w:val="24"/>
              </w:rPr>
            </w:pPr>
            <w:r w:rsidRPr="00C62441">
              <w:rPr>
                <w:rFonts w:asciiTheme="minorHAnsi" w:hAnsiTheme="minorHAnsi" w:cstheme="minorHAnsi"/>
                <w:b/>
                <w:sz w:val="24"/>
                <w:szCs w:val="24"/>
              </w:rPr>
              <w:t>5.</w:t>
            </w:r>
          </w:p>
        </w:tc>
        <w:tc>
          <w:tcPr>
            <w:tcW w:w="478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5335C5">
            <w:pPr>
              <w:autoSpaceDE w:val="0"/>
              <w:autoSpaceDN w:val="0"/>
              <w:adjustRightInd w:val="0"/>
              <w:jc w:val="left"/>
              <w:rPr>
                <w:rFonts w:asciiTheme="minorHAnsi" w:hAnsiTheme="minorHAnsi" w:cstheme="minorHAnsi"/>
                <w:b/>
                <w:szCs w:val="24"/>
              </w:rPr>
            </w:pPr>
            <w:r w:rsidRPr="00C62441">
              <w:rPr>
                <w:rFonts w:asciiTheme="minorHAnsi" w:eastAsiaTheme="minorHAnsi" w:hAnsiTheme="minorHAnsi" w:cstheme="minorHAnsi"/>
                <w:b/>
                <w:bCs/>
                <w:szCs w:val="24"/>
              </w:rPr>
              <w:t xml:space="preserve">Kapitalni projekt </w:t>
            </w:r>
            <w:r w:rsidR="005335C5">
              <w:rPr>
                <w:rFonts w:asciiTheme="minorHAnsi" w:eastAsiaTheme="minorHAnsi" w:hAnsiTheme="minorHAnsi" w:cstheme="minorHAnsi"/>
                <w:b/>
                <w:bCs/>
                <w:szCs w:val="24"/>
              </w:rPr>
              <w:t xml:space="preserve"> -</w:t>
            </w:r>
            <w:r w:rsidRPr="00C62441">
              <w:rPr>
                <w:rFonts w:asciiTheme="minorHAnsi" w:eastAsiaTheme="minorHAnsi" w:hAnsiTheme="minorHAnsi" w:cstheme="minorHAnsi"/>
                <w:b/>
                <w:bCs/>
                <w:szCs w:val="24"/>
              </w:rPr>
              <w:t xml:space="preserve">  Dokumenti zaštite okoliša</w:t>
            </w:r>
          </w:p>
        </w:tc>
        <w:tc>
          <w:tcPr>
            <w:tcW w:w="11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200.000</w:t>
            </w:r>
            <w:r w:rsidR="00C62441">
              <w:rPr>
                <w:rFonts w:asciiTheme="minorHAnsi" w:hAnsiTheme="minorHAnsi"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80.000</w:t>
            </w:r>
            <w:r w:rsidR="00C62441">
              <w:rPr>
                <w:rFonts w:asciiTheme="minorHAnsi" w:hAnsiTheme="minorHAnsi" w:cstheme="minorHAnsi"/>
                <w:b/>
                <w:sz w:val="24"/>
                <w:szCs w:val="24"/>
              </w:rPr>
              <w:t>,00</w:t>
            </w:r>
          </w:p>
        </w:tc>
        <w:tc>
          <w:tcPr>
            <w:tcW w:w="12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120.000</w:t>
            </w:r>
            <w:r w:rsidR="00C62441">
              <w:rPr>
                <w:rFonts w:asciiTheme="minorHAnsi" w:hAnsiTheme="minorHAnsi" w:cstheme="minorHAnsi"/>
                <w:b/>
                <w:sz w:val="24"/>
                <w:szCs w:val="24"/>
              </w:rPr>
              <w:t>,00</w:t>
            </w:r>
          </w:p>
        </w:tc>
      </w:tr>
      <w:tr w:rsidR="00553DA3" w:rsidRPr="00C62441" w:rsidTr="00553DA3">
        <w:trPr>
          <w:trHeight w:val="330"/>
        </w:trPr>
        <w:tc>
          <w:tcPr>
            <w:tcW w:w="6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rPr>
                <w:rFonts w:asciiTheme="minorHAnsi" w:hAnsiTheme="minorHAnsi" w:cstheme="minorHAnsi"/>
                <w:b/>
                <w:sz w:val="24"/>
                <w:szCs w:val="24"/>
              </w:rPr>
            </w:pPr>
            <w:r w:rsidRPr="00C62441">
              <w:rPr>
                <w:rFonts w:asciiTheme="minorHAnsi" w:hAnsiTheme="minorHAnsi" w:cstheme="minorHAnsi"/>
                <w:b/>
                <w:sz w:val="24"/>
                <w:szCs w:val="24"/>
              </w:rPr>
              <w:t>6.</w:t>
            </w:r>
          </w:p>
        </w:tc>
        <w:tc>
          <w:tcPr>
            <w:tcW w:w="478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5335C5">
            <w:pPr>
              <w:autoSpaceDE w:val="0"/>
              <w:autoSpaceDN w:val="0"/>
              <w:adjustRightInd w:val="0"/>
              <w:jc w:val="left"/>
              <w:rPr>
                <w:rFonts w:asciiTheme="minorHAnsi" w:hAnsiTheme="minorHAnsi" w:cstheme="minorHAnsi"/>
                <w:b/>
                <w:szCs w:val="24"/>
              </w:rPr>
            </w:pPr>
            <w:r w:rsidRPr="00C62441">
              <w:rPr>
                <w:rFonts w:asciiTheme="minorHAnsi" w:eastAsiaTheme="minorHAnsi" w:hAnsiTheme="minorHAnsi" w:cstheme="minorHAnsi"/>
                <w:b/>
                <w:bCs/>
                <w:szCs w:val="24"/>
              </w:rPr>
              <w:t xml:space="preserve">Tekući projekt </w:t>
            </w:r>
            <w:r w:rsidR="005335C5">
              <w:rPr>
                <w:rFonts w:asciiTheme="minorHAnsi" w:eastAsiaTheme="minorHAnsi" w:hAnsiTheme="minorHAnsi" w:cstheme="minorHAnsi"/>
                <w:b/>
                <w:bCs/>
                <w:szCs w:val="24"/>
              </w:rPr>
              <w:t>-</w:t>
            </w:r>
            <w:r w:rsidRPr="00C62441">
              <w:rPr>
                <w:rFonts w:asciiTheme="minorHAnsi" w:eastAsiaTheme="minorHAnsi" w:hAnsiTheme="minorHAnsi" w:cstheme="minorHAnsi"/>
                <w:b/>
                <w:bCs/>
                <w:szCs w:val="24"/>
              </w:rPr>
              <w:t xml:space="preserve"> Sudjelovanje u aktivnostima u području zaštite okoliša i prirode</w:t>
            </w:r>
          </w:p>
        </w:tc>
        <w:tc>
          <w:tcPr>
            <w:tcW w:w="11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20.000</w:t>
            </w:r>
            <w:r w:rsidR="00C62441">
              <w:rPr>
                <w:rFonts w:asciiTheme="minorHAnsi" w:hAnsiTheme="minorHAnsi"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20.000</w:t>
            </w:r>
            <w:r w:rsidR="00C62441">
              <w:rPr>
                <w:rFonts w:asciiTheme="minorHAnsi" w:hAnsiTheme="minorHAnsi" w:cstheme="minorHAnsi"/>
                <w:b/>
                <w:sz w:val="24"/>
                <w:szCs w:val="24"/>
              </w:rPr>
              <w:t>,00</w:t>
            </w:r>
          </w:p>
        </w:tc>
        <w:tc>
          <w:tcPr>
            <w:tcW w:w="12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20.000</w:t>
            </w:r>
            <w:r w:rsidR="00C62441">
              <w:rPr>
                <w:rFonts w:asciiTheme="minorHAnsi" w:hAnsiTheme="minorHAnsi" w:cstheme="minorHAnsi"/>
                <w:b/>
                <w:sz w:val="24"/>
                <w:szCs w:val="24"/>
              </w:rPr>
              <w:t>,00</w:t>
            </w:r>
          </w:p>
        </w:tc>
      </w:tr>
      <w:tr w:rsidR="00553DA3" w:rsidRPr="00C62441" w:rsidTr="00553DA3">
        <w:trPr>
          <w:trHeight w:val="208"/>
        </w:trPr>
        <w:tc>
          <w:tcPr>
            <w:tcW w:w="658"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rPr>
                <w:rFonts w:asciiTheme="minorHAnsi" w:hAnsiTheme="minorHAnsi" w:cstheme="minorHAnsi"/>
                <w:b/>
                <w:sz w:val="24"/>
                <w:szCs w:val="24"/>
              </w:rPr>
            </w:pPr>
            <w:r w:rsidRPr="00C62441">
              <w:rPr>
                <w:rFonts w:asciiTheme="minorHAnsi" w:hAnsiTheme="minorHAnsi" w:cstheme="minorHAnsi"/>
                <w:b/>
                <w:sz w:val="24"/>
                <w:szCs w:val="24"/>
              </w:rPr>
              <w:t>7.</w:t>
            </w:r>
          </w:p>
        </w:tc>
        <w:tc>
          <w:tcPr>
            <w:tcW w:w="478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5335C5">
            <w:pPr>
              <w:autoSpaceDE w:val="0"/>
              <w:autoSpaceDN w:val="0"/>
              <w:adjustRightInd w:val="0"/>
              <w:jc w:val="left"/>
              <w:rPr>
                <w:rFonts w:asciiTheme="minorHAnsi" w:hAnsiTheme="minorHAnsi" w:cstheme="minorHAnsi"/>
                <w:b/>
                <w:szCs w:val="24"/>
              </w:rPr>
            </w:pPr>
            <w:r w:rsidRPr="00C62441">
              <w:rPr>
                <w:rFonts w:asciiTheme="minorHAnsi" w:eastAsiaTheme="minorHAnsi" w:hAnsiTheme="minorHAnsi" w:cstheme="minorHAnsi"/>
                <w:b/>
                <w:bCs/>
                <w:szCs w:val="24"/>
              </w:rPr>
              <w:t xml:space="preserve">Tekući projekt </w:t>
            </w:r>
            <w:r w:rsidR="005335C5">
              <w:rPr>
                <w:rFonts w:asciiTheme="minorHAnsi" w:eastAsiaTheme="minorHAnsi" w:hAnsiTheme="minorHAnsi" w:cstheme="minorHAnsi"/>
                <w:b/>
                <w:bCs/>
                <w:szCs w:val="24"/>
              </w:rPr>
              <w:t>-</w:t>
            </w:r>
            <w:r w:rsidRPr="00C62441">
              <w:rPr>
                <w:rFonts w:asciiTheme="minorHAnsi" w:eastAsiaTheme="minorHAnsi" w:hAnsiTheme="minorHAnsi" w:cstheme="minorHAnsi"/>
                <w:b/>
                <w:bCs/>
                <w:szCs w:val="24"/>
              </w:rPr>
              <w:t xml:space="preserve"> Sanacija okoliša</w:t>
            </w:r>
          </w:p>
        </w:tc>
        <w:tc>
          <w:tcPr>
            <w:tcW w:w="11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40.000</w:t>
            </w:r>
            <w:r w:rsidR="00C62441">
              <w:rPr>
                <w:rFonts w:asciiTheme="minorHAnsi" w:hAnsiTheme="minorHAnsi"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40.000</w:t>
            </w:r>
            <w:r w:rsidR="00C62441">
              <w:rPr>
                <w:rFonts w:asciiTheme="minorHAnsi" w:hAnsiTheme="minorHAnsi" w:cstheme="minorHAnsi"/>
                <w:b/>
                <w:sz w:val="24"/>
                <w:szCs w:val="24"/>
              </w:rPr>
              <w:t>,00</w:t>
            </w:r>
          </w:p>
        </w:tc>
        <w:tc>
          <w:tcPr>
            <w:tcW w:w="1207" w:type="dxa"/>
            <w:tcBorders>
              <w:top w:val="single" w:sz="4" w:space="0" w:color="auto"/>
              <w:left w:val="single" w:sz="4" w:space="0" w:color="auto"/>
              <w:bottom w:val="single" w:sz="4" w:space="0" w:color="auto"/>
              <w:right w:val="single" w:sz="4" w:space="0" w:color="auto"/>
            </w:tcBorders>
            <w:hideMark/>
          </w:tcPr>
          <w:p w:rsidR="00553DA3" w:rsidRPr="00C62441" w:rsidRDefault="00553DA3"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40.000</w:t>
            </w:r>
            <w:r w:rsidR="00C62441">
              <w:rPr>
                <w:rFonts w:asciiTheme="minorHAnsi" w:hAnsiTheme="minorHAnsi" w:cstheme="minorHAnsi"/>
                <w:b/>
                <w:sz w:val="24"/>
                <w:szCs w:val="24"/>
              </w:rPr>
              <w:t>,00</w:t>
            </w:r>
          </w:p>
        </w:tc>
      </w:tr>
      <w:tr w:rsidR="00553DA3" w:rsidRPr="00C62441" w:rsidTr="00C62441">
        <w:trPr>
          <w:trHeight w:val="315"/>
        </w:trPr>
        <w:tc>
          <w:tcPr>
            <w:tcW w:w="658"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553DA3" w:rsidRPr="00C62441" w:rsidRDefault="00553DA3" w:rsidP="00C62441">
            <w:pPr>
              <w:pStyle w:val="NoSpacing"/>
              <w:rPr>
                <w:rFonts w:asciiTheme="minorHAnsi" w:hAnsiTheme="minorHAnsi" w:cstheme="minorHAnsi"/>
                <w:b/>
                <w:sz w:val="24"/>
                <w:szCs w:val="24"/>
              </w:rPr>
            </w:pPr>
          </w:p>
        </w:tc>
        <w:tc>
          <w:tcPr>
            <w:tcW w:w="478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553DA3" w:rsidRPr="00C62441" w:rsidRDefault="00C62441">
            <w:pPr>
              <w:pStyle w:val="NoSpacing"/>
              <w:rPr>
                <w:rFonts w:asciiTheme="minorHAnsi" w:hAnsiTheme="minorHAnsi" w:cstheme="minorHAnsi"/>
                <w:b/>
                <w:sz w:val="24"/>
                <w:szCs w:val="24"/>
              </w:rPr>
            </w:pPr>
            <w:r w:rsidRPr="00C62441">
              <w:rPr>
                <w:rFonts w:asciiTheme="minorHAnsi" w:hAnsiTheme="minorHAnsi" w:cstheme="minorHAnsi"/>
                <w:b/>
                <w:sz w:val="24"/>
                <w:szCs w:val="24"/>
              </w:rPr>
              <w:t>UKUPNO PROGRAM:</w:t>
            </w:r>
          </w:p>
          <w:p w:rsidR="00553DA3" w:rsidRPr="00C62441" w:rsidRDefault="00553DA3">
            <w:pPr>
              <w:pStyle w:val="NoSpacing"/>
              <w:rPr>
                <w:rFonts w:asciiTheme="minorHAnsi" w:hAnsiTheme="minorHAnsi" w:cstheme="minorHAnsi"/>
                <w:b/>
                <w:sz w:val="24"/>
                <w:szCs w:val="24"/>
              </w:rPr>
            </w:pPr>
          </w:p>
        </w:tc>
        <w:tc>
          <w:tcPr>
            <w:tcW w:w="1107"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C62441"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2.350.375</w:t>
            </w:r>
            <w:r>
              <w:rPr>
                <w:rFonts w:asciiTheme="minorHAnsi" w:hAnsiTheme="minorHAnsi"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C62441"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2.010.000</w:t>
            </w:r>
            <w:r>
              <w:rPr>
                <w:rFonts w:asciiTheme="minorHAnsi" w:hAnsiTheme="minorHAnsi" w:cstheme="minorHAnsi"/>
                <w:b/>
                <w:sz w:val="24"/>
                <w:szCs w:val="24"/>
              </w:rPr>
              <w:t>,00</w:t>
            </w:r>
          </w:p>
        </w:tc>
        <w:tc>
          <w:tcPr>
            <w:tcW w:w="1207"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C62441" w:rsidP="00C62441">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2.060.000</w:t>
            </w:r>
            <w:r>
              <w:rPr>
                <w:rFonts w:asciiTheme="minorHAnsi" w:hAnsiTheme="minorHAnsi" w:cstheme="minorHAnsi"/>
                <w:b/>
                <w:sz w:val="24"/>
                <w:szCs w:val="24"/>
              </w:rPr>
              <w:t>,00</w:t>
            </w:r>
          </w:p>
        </w:tc>
      </w:tr>
    </w:tbl>
    <w:p w:rsidR="00553DA3" w:rsidRPr="00C62441" w:rsidRDefault="00553DA3" w:rsidP="00553DA3">
      <w:pPr>
        <w:pStyle w:val="NoSpacing"/>
        <w:shd w:val="clear" w:color="auto" w:fill="FFFFFF"/>
        <w:rPr>
          <w:rFonts w:asciiTheme="minorHAnsi" w:hAnsiTheme="minorHAnsi" w:cstheme="minorHAnsi"/>
          <w:b/>
          <w:color w:val="FF0000"/>
          <w:sz w:val="24"/>
          <w:szCs w:val="24"/>
        </w:rPr>
      </w:pPr>
    </w:p>
    <w:p w:rsidR="00553DA3" w:rsidRPr="00C62441" w:rsidRDefault="00553DA3" w:rsidP="00553DA3">
      <w:pPr>
        <w:pStyle w:val="NoSpacing"/>
        <w:shd w:val="clear" w:color="auto" w:fill="FFFFFF"/>
        <w:jc w:val="both"/>
        <w:rPr>
          <w:rFonts w:asciiTheme="minorHAnsi" w:hAnsiTheme="minorHAnsi" w:cstheme="minorHAnsi"/>
          <w:bCs/>
          <w:sz w:val="24"/>
          <w:szCs w:val="24"/>
        </w:rPr>
      </w:pPr>
      <w:r w:rsidRPr="00C62441">
        <w:rPr>
          <w:rFonts w:asciiTheme="minorHAnsi" w:hAnsiTheme="minorHAnsi" w:cstheme="minorHAnsi"/>
          <w:b/>
          <w:sz w:val="24"/>
          <w:szCs w:val="24"/>
        </w:rPr>
        <w:lastRenderedPageBreak/>
        <w:t>RAZLOG ODSTUPANJA OD PROŠLOGODIŠNJIH PROJEKCIJA</w:t>
      </w:r>
      <w:r w:rsidRPr="00C62441">
        <w:rPr>
          <w:rFonts w:asciiTheme="minorHAnsi" w:hAnsiTheme="minorHAnsi" w:cstheme="minorHAnsi"/>
          <w:sz w:val="24"/>
          <w:szCs w:val="24"/>
        </w:rPr>
        <w:t xml:space="preserve">: Pojedine aktivnosti iz lanjske projekcije za 2021. su spojene u jednu pa zbog toga postoji razlika. Aktivnost A104602 Provedba plana intervencija kod iznenadnih onečišćenja mora i Kapitalni projekt K104604 Troškovi održavanja broda P16 i nabava opreme za zaštitu mora su spojeni u </w:t>
      </w:r>
      <w:r w:rsidRPr="00C62441">
        <w:rPr>
          <w:rFonts w:asciiTheme="minorHAnsi" w:hAnsiTheme="minorHAnsi" w:cstheme="minorHAnsi"/>
          <w:bCs/>
          <w:sz w:val="24"/>
          <w:szCs w:val="24"/>
        </w:rPr>
        <w:t xml:space="preserve">Aktivnost A150102 Provedba plana intervencija kod iznenadnih onečišćenja mora. Kapitalni projekt - K104809 Stručne podloge i Tekući projekt - T104811 Izrada izvješća planova i programa su spojeni u </w:t>
      </w:r>
      <w:r w:rsidRPr="00C62441">
        <w:rPr>
          <w:rFonts w:asciiTheme="minorHAnsi" w:eastAsiaTheme="minorHAnsi" w:hAnsiTheme="minorHAnsi" w:cstheme="minorHAnsi"/>
          <w:bCs/>
          <w:sz w:val="24"/>
          <w:szCs w:val="24"/>
        </w:rPr>
        <w:t>Kapitalni projekt  K150105 Dokumenti zaštite okoliša. Ukupni iznos je umanjen u odnosu na projekcije prethodne godine jer se neće izrađivati stručne podloge iz razloga povlačenja sredstava iz EU fondova.</w:t>
      </w:r>
    </w:p>
    <w:p w:rsidR="00553DA3" w:rsidRPr="00C62441" w:rsidRDefault="00553DA3" w:rsidP="00553DA3">
      <w:pPr>
        <w:pStyle w:val="NoSpacing"/>
        <w:shd w:val="clear" w:color="auto" w:fill="FFFFFF"/>
        <w:jc w:val="both"/>
        <w:rPr>
          <w:rFonts w:asciiTheme="minorHAnsi" w:hAnsiTheme="minorHAnsi" w:cstheme="minorHAnsi"/>
          <w:bCs/>
          <w:sz w:val="24"/>
          <w:szCs w:val="24"/>
        </w:rPr>
      </w:pPr>
    </w:p>
    <w:p w:rsidR="00553DA3" w:rsidRPr="00C62441" w:rsidRDefault="00553DA3" w:rsidP="00553DA3">
      <w:pPr>
        <w:pStyle w:val="NoSpacing"/>
        <w:shd w:val="clear" w:color="auto" w:fill="FFFFFF"/>
        <w:jc w:val="both"/>
        <w:rPr>
          <w:rFonts w:asciiTheme="minorHAnsi" w:hAnsiTheme="minorHAnsi" w:cstheme="minorHAnsi"/>
          <w:b/>
          <w:color w:val="FF0000"/>
          <w:sz w:val="24"/>
          <w:szCs w:val="24"/>
        </w:rPr>
      </w:pPr>
    </w:p>
    <w:p w:rsidR="00553DA3" w:rsidRPr="00C62441" w:rsidRDefault="00553DA3" w:rsidP="00553DA3">
      <w:pPr>
        <w:pStyle w:val="NoSpacing"/>
        <w:shd w:val="clear" w:color="auto" w:fill="FFFFFF"/>
        <w:jc w:val="both"/>
        <w:rPr>
          <w:rFonts w:asciiTheme="minorHAnsi" w:hAnsiTheme="minorHAnsi" w:cstheme="minorHAnsi"/>
          <w:i/>
          <w:sz w:val="24"/>
          <w:szCs w:val="24"/>
        </w:rPr>
      </w:pPr>
      <w:r w:rsidRPr="00C62441">
        <w:rPr>
          <w:rFonts w:asciiTheme="minorHAnsi" w:hAnsiTheme="minorHAnsi" w:cstheme="minorHAnsi"/>
          <w:b/>
          <w:sz w:val="24"/>
          <w:szCs w:val="24"/>
        </w:rPr>
        <w:t>POKAZATELJ USPJEŠNOSTI:</w:t>
      </w:r>
      <w:r w:rsidRPr="00C62441">
        <w:rPr>
          <w:rFonts w:asciiTheme="minorHAnsi" w:hAnsiTheme="minorHAnsi" w:cstheme="minorHAnsi"/>
          <w:sz w:val="24"/>
          <w:szCs w:val="24"/>
        </w:rPr>
        <w:t xml:space="preserve"> </w:t>
      </w:r>
      <w:r w:rsidRPr="00C62441">
        <w:rPr>
          <w:rFonts w:asciiTheme="minorHAnsi" w:hAnsiTheme="minorHAnsi" w:cstheme="minorHAnsi"/>
          <w:i/>
          <w:sz w:val="24"/>
          <w:szCs w:val="24"/>
        </w:rPr>
        <w:t>(pokazatelji uspješnosti predstavljaju podlogu za mjerenje učinkovitosti provedbe programa i trebaju biti: specifični, mjerljivi, dostupni, relevantni u odnosu na definirani cilj i vremenski određeni)</w:t>
      </w:r>
    </w:p>
    <w:p w:rsidR="00553DA3" w:rsidRPr="00C62441" w:rsidRDefault="00553DA3" w:rsidP="00553DA3">
      <w:pPr>
        <w:pStyle w:val="NoSpacing"/>
        <w:shd w:val="clear" w:color="auto" w:fill="FFFFFF"/>
        <w:jc w:val="both"/>
        <w:rPr>
          <w:rFonts w:asciiTheme="minorHAnsi" w:hAnsiTheme="minorHAnsi" w:cstheme="minorHAnsi"/>
          <w:sz w:val="24"/>
          <w:szCs w:val="24"/>
        </w:rPr>
      </w:pPr>
      <w:r w:rsidRPr="00C62441">
        <w:rPr>
          <w:rFonts w:asciiTheme="minorHAnsi" w:hAnsiTheme="minorHAnsi" w:cstheme="minorHAnsi"/>
          <w:sz w:val="24"/>
          <w:szCs w:val="24"/>
        </w:rPr>
        <w:t>Plaćene tekuće obveze prema ugovorima za održavanje hladnog pogona brodova čistača mora, kontrolu kakvoće mora na plažama, nabavljena oprema za sprječavanje onečišćenja mora od strane JLS, sufinancirani projekti udruga iz područja zaštite okoliša i prirode, provedena nabava dokumenata zaštite okoliša, održana akcija Zdrav za 5 uz angažman DNŽ, obavljena sanacija okoliša sukladno rješenju inspekcije...</w:t>
      </w:r>
    </w:p>
    <w:p w:rsidR="00553DA3" w:rsidRPr="00C62441" w:rsidRDefault="00553DA3" w:rsidP="00553DA3">
      <w:pPr>
        <w:pStyle w:val="NoSpacing"/>
        <w:shd w:val="clear" w:color="auto" w:fill="FFFFFF"/>
        <w:jc w:val="both"/>
        <w:rPr>
          <w:rFonts w:asciiTheme="minorHAnsi" w:hAnsiTheme="minorHAnsi" w:cstheme="minorHAnsi"/>
          <w:i/>
          <w:sz w:val="24"/>
          <w:szCs w:val="24"/>
        </w:rPr>
      </w:pPr>
    </w:p>
    <w:p w:rsidR="00553DA3" w:rsidRPr="00C62441" w:rsidRDefault="00553DA3" w:rsidP="00553DA3">
      <w:pPr>
        <w:pStyle w:val="NoSpacing"/>
        <w:shd w:val="clear" w:color="auto" w:fill="FFFFFF"/>
        <w:jc w:val="both"/>
        <w:rPr>
          <w:rFonts w:asciiTheme="minorHAnsi" w:hAnsiTheme="minorHAnsi" w:cstheme="minorHAnsi"/>
          <w:color w:val="FF0000"/>
          <w:sz w:val="24"/>
          <w:szCs w:val="24"/>
        </w:rPr>
      </w:pPr>
    </w:p>
    <w:p w:rsidR="00553DA3" w:rsidRPr="00C62441" w:rsidRDefault="006829DD" w:rsidP="006829DD">
      <w:pPr>
        <w:autoSpaceDE w:val="0"/>
        <w:autoSpaceDN w:val="0"/>
        <w:adjustRightInd w:val="0"/>
        <w:jc w:val="left"/>
        <w:rPr>
          <w:rFonts w:asciiTheme="minorHAnsi" w:hAnsiTheme="minorHAnsi" w:cstheme="minorHAnsi"/>
          <w:b/>
          <w:szCs w:val="24"/>
        </w:rPr>
      </w:pPr>
      <w:r w:rsidRPr="00C62441">
        <w:rPr>
          <w:rFonts w:asciiTheme="minorHAnsi" w:hAnsiTheme="minorHAnsi" w:cstheme="minorHAnsi"/>
          <w:b/>
          <w:szCs w:val="24"/>
        </w:rPr>
        <w:t>NAZIV PROGRAMA:</w:t>
      </w:r>
      <w:r w:rsidRPr="00C62441">
        <w:rPr>
          <w:rFonts w:asciiTheme="minorHAnsi" w:eastAsiaTheme="minorHAnsi" w:hAnsiTheme="minorHAnsi" w:cstheme="minorHAnsi"/>
          <w:b/>
          <w:bCs/>
          <w:szCs w:val="24"/>
        </w:rPr>
        <w:t xml:space="preserve">  EU PROJEKTI UPRAVNI ODJEL ZA ZAŠTITU OKOLIŠA, IMOVINSKOPRAVNE I KOMUNALNE POSLOVE</w:t>
      </w:r>
    </w:p>
    <w:p w:rsidR="00553DA3" w:rsidRPr="00C62441" w:rsidRDefault="00553DA3" w:rsidP="00553DA3">
      <w:pPr>
        <w:pStyle w:val="NoSpacing"/>
        <w:shd w:val="clear" w:color="auto" w:fill="FFFFFF"/>
        <w:rPr>
          <w:rFonts w:asciiTheme="minorHAnsi" w:hAnsiTheme="minorHAnsi" w:cstheme="minorHAnsi"/>
          <w:b/>
          <w:sz w:val="24"/>
          <w:szCs w:val="24"/>
        </w:rPr>
      </w:pPr>
    </w:p>
    <w:p w:rsidR="00553DA3" w:rsidRPr="00C62441" w:rsidRDefault="00553DA3" w:rsidP="00553DA3">
      <w:pPr>
        <w:pStyle w:val="NoSpacing"/>
        <w:shd w:val="clear" w:color="auto" w:fill="FFFFFF"/>
        <w:rPr>
          <w:rFonts w:asciiTheme="minorHAnsi" w:hAnsiTheme="minorHAnsi" w:cstheme="minorHAnsi"/>
          <w:sz w:val="24"/>
          <w:szCs w:val="24"/>
        </w:rPr>
      </w:pPr>
      <w:r w:rsidRPr="00C62441">
        <w:rPr>
          <w:rFonts w:asciiTheme="minorHAnsi" w:hAnsiTheme="minorHAnsi" w:cstheme="minorHAnsi"/>
          <w:b/>
          <w:sz w:val="24"/>
          <w:szCs w:val="24"/>
        </w:rPr>
        <w:t xml:space="preserve">OPĆI CILJ: </w:t>
      </w:r>
      <w:r w:rsidRPr="00C62441">
        <w:rPr>
          <w:rFonts w:asciiTheme="minorHAnsi" w:hAnsiTheme="minorHAnsi" w:cstheme="minorHAnsi"/>
          <w:sz w:val="24"/>
          <w:szCs w:val="24"/>
        </w:rPr>
        <w:t>Očuvanje prirodne baštine, zaštita i unaprjeđenje stanja okoliša, razvoj novih adaptacijskih planova za povećanje otpornosti na klimatske promjene i razvijanje strategija za ublažavanje posljedica klimatskih promjena</w:t>
      </w:r>
    </w:p>
    <w:p w:rsidR="00553DA3" w:rsidRPr="00C62441" w:rsidRDefault="00553DA3" w:rsidP="00553DA3">
      <w:pPr>
        <w:pStyle w:val="NoSpacing"/>
        <w:shd w:val="clear" w:color="auto" w:fill="FFFFFF"/>
        <w:rPr>
          <w:rFonts w:asciiTheme="minorHAnsi" w:hAnsiTheme="minorHAnsi" w:cstheme="minorHAnsi"/>
          <w:b/>
          <w:sz w:val="24"/>
          <w:szCs w:val="24"/>
        </w:rPr>
      </w:pPr>
    </w:p>
    <w:p w:rsidR="00553DA3" w:rsidRPr="00C62441" w:rsidRDefault="00553DA3" w:rsidP="00553DA3">
      <w:pPr>
        <w:pStyle w:val="NoSpacing"/>
        <w:shd w:val="clear" w:color="auto" w:fill="FFFFFF"/>
        <w:jc w:val="both"/>
        <w:rPr>
          <w:rFonts w:asciiTheme="minorHAnsi" w:hAnsiTheme="minorHAnsi" w:cstheme="minorHAnsi"/>
          <w:i/>
          <w:sz w:val="24"/>
          <w:szCs w:val="24"/>
        </w:rPr>
      </w:pPr>
      <w:r w:rsidRPr="00C62441">
        <w:rPr>
          <w:rFonts w:asciiTheme="minorHAnsi" w:hAnsiTheme="minorHAnsi" w:cstheme="minorHAnsi"/>
          <w:b/>
          <w:sz w:val="24"/>
          <w:szCs w:val="24"/>
        </w:rPr>
        <w:t xml:space="preserve">POSEBNI CILJ: </w:t>
      </w:r>
      <w:r w:rsidRPr="00C62441">
        <w:rPr>
          <w:rFonts w:asciiTheme="minorHAnsi" w:hAnsiTheme="minorHAnsi" w:cstheme="minorHAnsi"/>
          <w:i/>
          <w:sz w:val="24"/>
          <w:szCs w:val="24"/>
        </w:rPr>
        <w:t xml:space="preserve">(posebni cilj treba odrediti na način da se definira što se programom želi postići, kako se nastoji realizirati program i tko je korisnik ili primatelj usluge) </w:t>
      </w:r>
    </w:p>
    <w:p w:rsidR="00553DA3" w:rsidRPr="00C62441" w:rsidRDefault="00553DA3" w:rsidP="00553DA3">
      <w:pPr>
        <w:pStyle w:val="NoSpacing"/>
        <w:shd w:val="clear" w:color="auto" w:fill="FFFFFF"/>
        <w:jc w:val="both"/>
        <w:rPr>
          <w:rFonts w:asciiTheme="minorHAnsi" w:hAnsiTheme="minorHAnsi" w:cstheme="minorHAnsi"/>
          <w:iCs/>
          <w:sz w:val="24"/>
          <w:szCs w:val="24"/>
        </w:rPr>
      </w:pPr>
      <w:r w:rsidRPr="00C62441">
        <w:rPr>
          <w:rFonts w:asciiTheme="minorHAnsi" w:hAnsiTheme="minorHAnsi" w:cstheme="minorHAnsi"/>
          <w:iCs/>
          <w:sz w:val="24"/>
          <w:szCs w:val="24"/>
        </w:rPr>
        <w:t xml:space="preserve">Unaprjeđenje održivog razvoja i zaštita prirodne baštine kroz povećanje atraktivnosti, edukativnog kapaciteta i održivog upravljanja odredištem prirodne baštine, partnerska suradnja na projektu s obalnim jedinicama regionalne samouprave RH i regija Republike Italije na projektima koji imaju za cilj zaštitu okoliša, morskog i kopna od onečišćenja, monitoringa stanja u okolišu, izrada modela za reagiranja kod onečišćenja mora. </w:t>
      </w:r>
    </w:p>
    <w:p w:rsidR="00553DA3" w:rsidRPr="00C62441" w:rsidRDefault="00553DA3" w:rsidP="00553DA3">
      <w:pPr>
        <w:pStyle w:val="NoSpacing"/>
        <w:shd w:val="clear" w:color="auto" w:fill="FFFFFF"/>
        <w:jc w:val="both"/>
        <w:rPr>
          <w:rFonts w:asciiTheme="minorHAnsi" w:hAnsiTheme="minorHAnsi" w:cstheme="minorHAnsi"/>
          <w:iCs/>
          <w:sz w:val="24"/>
          <w:szCs w:val="24"/>
        </w:rPr>
      </w:pPr>
      <w:r w:rsidRPr="00C62441">
        <w:rPr>
          <w:rFonts w:asciiTheme="minorHAnsi" w:hAnsiTheme="minorHAnsi" w:cstheme="minorHAnsi"/>
          <w:iCs/>
          <w:sz w:val="24"/>
          <w:szCs w:val="24"/>
        </w:rPr>
        <w:t xml:space="preserve">Projekt </w:t>
      </w:r>
      <w:r w:rsidRPr="00C62441">
        <w:rPr>
          <w:rFonts w:asciiTheme="minorHAnsi" w:hAnsiTheme="minorHAnsi" w:cstheme="minorHAnsi"/>
          <w:iCs/>
          <w:sz w:val="24"/>
          <w:szCs w:val="24"/>
          <w:u w:val="single"/>
        </w:rPr>
        <w:t>Promicanje održivog razvoja doline Neretve</w:t>
      </w:r>
      <w:r w:rsidRPr="00C62441">
        <w:rPr>
          <w:rFonts w:asciiTheme="minorHAnsi" w:hAnsiTheme="minorHAnsi" w:cstheme="minorHAnsi"/>
          <w:iCs/>
          <w:sz w:val="24"/>
          <w:szCs w:val="24"/>
        </w:rPr>
        <w:t xml:space="preserve"> kroz uspostavljanje pješačke staze u park-šumi Predolac-Šibenica, EDU – EKO – igrališta u Otrić – Seocima i  EDU – EKO VRTA u Staševici ima za cilj razvijanje svijesti kod djece i lokalnog stanovništva o važnosti očuvanja autohtone bioraznolikosti te prepoznavanje i korištenje istih u svakodnevnom životu, povećanje atraktivnosti, edukativnog kapaciteta i održivog upravljanja prirodnom baštinom u dolini Neretve.</w:t>
      </w:r>
    </w:p>
    <w:p w:rsidR="00553DA3" w:rsidRPr="00C62441" w:rsidRDefault="00553DA3" w:rsidP="00553DA3">
      <w:pPr>
        <w:pStyle w:val="NoSpacing"/>
        <w:shd w:val="clear" w:color="auto" w:fill="FFFFFF"/>
        <w:jc w:val="both"/>
        <w:rPr>
          <w:rFonts w:asciiTheme="minorHAnsi" w:hAnsiTheme="minorHAnsi" w:cstheme="minorHAnsi"/>
          <w:iCs/>
          <w:sz w:val="24"/>
          <w:szCs w:val="24"/>
        </w:rPr>
      </w:pPr>
      <w:r w:rsidRPr="00C62441">
        <w:rPr>
          <w:rFonts w:asciiTheme="minorHAnsi" w:hAnsiTheme="minorHAnsi" w:cstheme="minorHAnsi"/>
          <w:iCs/>
          <w:sz w:val="24"/>
          <w:szCs w:val="24"/>
        </w:rPr>
        <w:t xml:space="preserve">Cilj projekta </w:t>
      </w:r>
      <w:r w:rsidRPr="00C62441">
        <w:rPr>
          <w:rFonts w:asciiTheme="minorHAnsi" w:hAnsiTheme="minorHAnsi" w:cstheme="minorHAnsi"/>
          <w:iCs/>
          <w:sz w:val="24"/>
          <w:szCs w:val="24"/>
          <w:u w:val="single"/>
        </w:rPr>
        <w:t>WATERCARE - zaštita priobalnih voda od različitih vrsta onečišćenja</w:t>
      </w:r>
      <w:r w:rsidRPr="00C62441">
        <w:rPr>
          <w:rFonts w:asciiTheme="minorHAnsi" w:hAnsiTheme="minorHAnsi" w:cstheme="minorHAnsi"/>
          <w:iCs/>
          <w:sz w:val="24"/>
          <w:szCs w:val="24"/>
        </w:rPr>
        <w:t xml:space="preserve">  je zaštita okoliša (mora) od onečišćenja, poboljšanje kakvoće mora za kupanje smanjenjem mikrobiološkog onečišćenja, razvoj modela za predviđanje mikrobiološkog onečišćenja.</w:t>
      </w:r>
    </w:p>
    <w:p w:rsidR="00553DA3" w:rsidRPr="00C62441" w:rsidRDefault="00553DA3" w:rsidP="00553DA3">
      <w:pPr>
        <w:pStyle w:val="NoSpacing"/>
        <w:shd w:val="clear" w:color="auto" w:fill="FFFFFF"/>
        <w:jc w:val="both"/>
        <w:rPr>
          <w:rFonts w:asciiTheme="minorHAnsi" w:hAnsiTheme="minorHAnsi" w:cstheme="minorHAnsi"/>
          <w:iCs/>
          <w:sz w:val="24"/>
          <w:szCs w:val="24"/>
        </w:rPr>
      </w:pPr>
      <w:r w:rsidRPr="00C62441">
        <w:rPr>
          <w:rFonts w:asciiTheme="minorHAnsi" w:hAnsiTheme="minorHAnsi" w:cstheme="minorHAnsi"/>
          <w:iCs/>
          <w:sz w:val="24"/>
          <w:szCs w:val="24"/>
        </w:rPr>
        <w:t xml:space="preserve">Strukturni projekt </w:t>
      </w:r>
      <w:r w:rsidRPr="00C62441">
        <w:rPr>
          <w:rFonts w:asciiTheme="minorHAnsi" w:hAnsiTheme="minorHAnsi" w:cstheme="minorHAnsi"/>
          <w:iCs/>
          <w:sz w:val="24"/>
          <w:szCs w:val="24"/>
          <w:u w:val="single"/>
        </w:rPr>
        <w:t>CASCADE - CoAStal and marine waters integrated monitoring systems for ecosystems proteCtion AnD managemEnt</w:t>
      </w:r>
      <w:r w:rsidRPr="00C62441">
        <w:rPr>
          <w:rFonts w:asciiTheme="minorHAnsi" w:hAnsiTheme="minorHAnsi" w:cstheme="minorHAnsi"/>
          <w:iCs/>
          <w:sz w:val="24"/>
          <w:szCs w:val="24"/>
        </w:rPr>
        <w:t xml:space="preserve">, ima za cilj razvoj skupa usklađenih i koordiniranih akcija, uključujući praćenje (promatranje i modeliranje) i upravljanje morskim okolišem i </w:t>
      </w:r>
      <w:r w:rsidRPr="00C62441">
        <w:rPr>
          <w:rFonts w:asciiTheme="minorHAnsi" w:hAnsiTheme="minorHAnsi" w:cstheme="minorHAnsi"/>
          <w:iCs/>
          <w:sz w:val="24"/>
          <w:szCs w:val="24"/>
        </w:rPr>
        <w:lastRenderedPageBreak/>
        <w:t>obalnim područjem kako bi se poboljšalo znanje i procijenila ranjivost kopnenog, obalnog i morskog okoliša i ekosustava u Italiji i Hrvatskoj s konačnim ciljem obnove ugroženih vrsta i podrške integriranom upravljanju.  Pilot područje za DNŽ će biti ušće Neretve.</w:t>
      </w:r>
    </w:p>
    <w:p w:rsidR="00553DA3" w:rsidRPr="00C62441" w:rsidRDefault="00553DA3" w:rsidP="00553DA3">
      <w:pPr>
        <w:pStyle w:val="NoSpacing"/>
        <w:shd w:val="clear" w:color="auto" w:fill="FFFFFF"/>
        <w:jc w:val="both"/>
        <w:rPr>
          <w:rFonts w:asciiTheme="minorHAnsi" w:hAnsiTheme="minorHAnsi" w:cstheme="minorHAnsi"/>
          <w:i/>
          <w:sz w:val="24"/>
          <w:szCs w:val="24"/>
        </w:rPr>
      </w:pPr>
      <w:r w:rsidRPr="00C62441">
        <w:rPr>
          <w:rFonts w:asciiTheme="minorHAnsi" w:hAnsiTheme="minorHAnsi" w:cstheme="minorHAnsi"/>
          <w:iCs/>
          <w:sz w:val="24"/>
          <w:szCs w:val="24"/>
        </w:rPr>
        <w:t xml:space="preserve">Strukturni projekt </w:t>
      </w:r>
      <w:r w:rsidRPr="00C62441">
        <w:rPr>
          <w:rFonts w:asciiTheme="minorHAnsi" w:hAnsiTheme="minorHAnsi" w:cstheme="minorHAnsi"/>
          <w:iCs/>
          <w:sz w:val="24"/>
          <w:szCs w:val="24"/>
          <w:u w:val="single"/>
        </w:rPr>
        <w:t xml:space="preserve">ADRIACLIM </w:t>
      </w:r>
      <w:r w:rsidRPr="00C62441">
        <w:rPr>
          <w:rFonts w:asciiTheme="minorHAnsi" w:hAnsiTheme="minorHAnsi" w:cstheme="minorHAnsi"/>
          <w:iCs/>
          <w:sz w:val="24"/>
          <w:szCs w:val="24"/>
        </w:rPr>
        <w:t>ima za cilj prikupljanje potrebnih informacija kako bi se podržao razvoj regionalnih planova prilagođavanja klimatskim promjenama, izrada Smjernica/Plana adaptacije na klimatske promjene kroz mjerenja koja će biti odrađena kroz projekt u suradnji s ostalim projektnim partnerima IZOR i Institut Ruđer Bošković. Pilot područje za DNŽ - obalno područje/plaža u vali Slano. Ulaganje u podizanje razine svijesti o problematici klimatskih promjena kroz uređenje plaže.</w:t>
      </w:r>
    </w:p>
    <w:p w:rsidR="00553DA3" w:rsidRPr="00C62441" w:rsidRDefault="00553DA3" w:rsidP="00553DA3">
      <w:pPr>
        <w:pStyle w:val="NoSpacing"/>
        <w:shd w:val="clear" w:color="auto" w:fill="FFFFFF"/>
        <w:rPr>
          <w:rFonts w:asciiTheme="minorHAnsi" w:hAnsiTheme="minorHAnsi" w:cstheme="minorHAnsi"/>
          <w:sz w:val="24"/>
          <w:szCs w:val="24"/>
        </w:rPr>
      </w:pPr>
    </w:p>
    <w:p w:rsidR="00553DA3" w:rsidRPr="00C62441" w:rsidRDefault="00553DA3" w:rsidP="00553DA3">
      <w:pPr>
        <w:pStyle w:val="NoSpacing"/>
        <w:shd w:val="clear" w:color="auto" w:fill="FFFFFF"/>
        <w:jc w:val="both"/>
        <w:rPr>
          <w:rFonts w:asciiTheme="minorHAnsi" w:hAnsiTheme="minorHAnsi" w:cstheme="minorHAnsi"/>
          <w:i/>
          <w:sz w:val="24"/>
          <w:szCs w:val="24"/>
        </w:rPr>
      </w:pPr>
      <w:r w:rsidRPr="00C62441">
        <w:rPr>
          <w:rFonts w:asciiTheme="minorHAnsi" w:hAnsiTheme="minorHAnsi" w:cstheme="minorHAnsi"/>
          <w:b/>
          <w:sz w:val="24"/>
          <w:szCs w:val="24"/>
        </w:rPr>
        <w:t>ZAKONSKE I DRUGE PODLOGE NA KOJIMA SE PROGRAM ZASNIVA</w:t>
      </w:r>
      <w:r w:rsidRPr="00C62441">
        <w:rPr>
          <w:rFonts w:asciiTheme="minorHAnsi" w:hAnsiTheme="minorHAnsi" w:cstheme="minorHAnsi"/>
          <w:sz w:val="24"/>
          <w:szCs w:val="24"/>
        </w:rPr>
        <w:t xml:space="preserve">: </w:t>
      </w:r>
      <w:r w:rsidRPr="00C62441">
        <w:rPr>
          <w:rFonts w:asciiTheme="minorHAnsi" w:hAnsiTheme="minorHAnsi" w:cstheme="minorHAnsi"/>
          <w:i/>
          <w:sz w:val="24"/>
          <w:szCs w:val="24"/>
        </w:rPr>
        <w:t>Zakon o zaštiti okoliša, Zakon o zaštiti prirode, Operativni program Konkurentnost i kohezija 2014. - 2020.</w:t>
      </w:r>
    </w:p>
    <w:p w:rsidR="00553DA3" w:rsidRPr="00C62441" w:rsidRDefault="00553DA3" w:rsidP="00553DA3">
      <w:pPr>
        <w:pStyle w:val="NoSpacing"/>
        <w:shd w:val="clear" w:color="auto" w:fill="FFFFFF"/>
        <w:tabs>
          <w:tab w:val="left" w:pos="1643"/>
        </w:tabs>
        <w:jc w:val="both"/>
        <w:rPr>
          <w:rFonts w:asciiTheme="minorHAnsi" w:hAnsiTheme="minorHAnsi" w:cstheme="minorHAnsi"/>
          <w:sz w:val="24"/>
          <w:szCs w:val="24"/>
        </w:rPr>
      </w:pPr>
    </w:p>
    <w:p w:rsidR="00553DA3" w:rsidRPr="00C62441" w:rsidRDefault="00553DA3" w:rsidP="00553DA3">
      <w:pPr>
        <w:pStyle w:val="NoSpacing"/>
        <w:shd w:val="clear" w:color="auto" w:fill="FFFFFF"/>
        <w:tabs>
          <w:tab w:val="left" w:pos="1643"/>
        </w:tabs>
        <w:jc w:val="both"/>
        <w:rPr>
          <w:rFonts w:asciiTheme="minorHAnsi" w:hAnsiTheme="minorHAnsi" w:cstheme="minorHAnsi"/>
          <w:sz w:val="24"/>
          <w:szCs w:val="24"/>
        </w:rPr>
      </w:pPr>
      <w:r w:rsidRPr="00C62441">
        <w:rPr>
          <w:rFonts w:asciiTheme="minorHAnsi" w:hAnsiTheme="minorHAnsi" w:cstheme="minorHAnsi"/>
          <w:b/>
          <w:sz w:val="24"/>
          <w:szCs w:val="24"/>
        </w:rPr>
        <w:t xml:space="preserve">NOSITELJ AKTIVNOSTI: </w:t>
      </w:r>
      <w:r w:rsidRPr="00C62441">
        <w:rPr>
          <w:rFonts w:asciiTheme="minorHAnsi" w:hAnsiTheme="minorHAnsi" w:cstheme="minorHAnsi"/>
          <w:sz w:val="24"/>
          <w:szCs w:val="24"/>
        </w:rPr>
        <w:t>DNŽ, Javna ustanova za upravljanje zaštićenim prirodnim vrijednostima DNŽ, DUNEA, Grad Metković, Grad Ploče, projektni partneri u programu INTERREG</w:t>
      </w:r>
    </w:p>
    <w:p w:rsidR="00553DA3" w:rsidRPr="00C62441" w:rsidRDefault="00553DA3" w:rsidP="00553DA3">
      <w:pPr>
        <w:pStyle w:val="NoSpacing"/>
        <w:shd w:val="clear" w:color="auto" w:fill="FFFFFF"/>
        <w:tabs>
          <w:tab w:val="left" w:pos="1643"/>
        </w:tabs>
        <w:jc w:val="both"/>
        <w:rPr>
          <w:rFonts w:asciiTheme="minorHAnsi" w:hAnsiTheme="minorHAnsi" w:cstheme="minorHAnsi"/>
          <w:sz w:val="24"/>
          <w:szCs w:val="24"/>
        </w:rPr>
      </w:pPr>
    </w:p>
    <w:p w:rsidR="00553DA3" w:rsidRDefault="00553DA3" w:rsidP="00553DA3">
      <w:pPr>
        <w:pStyle w:val="NoSpacing"/>
        <w:shd w:val="clear" w:color="auto" w:fill="FFFFFF"/>
        <w:jc w:val="both"/>
        <w:rPr>
          <w:rFonts w:asciiTheme="minorHAnsi" w:hAnsiTheme="minorHAnsi" w:cstheme="minorHAnsi"/>
          <w:iCs/>
          <w:sz w:val="24"/>
          <w:szCs w:val="24"/>
        </w:rPr>
      </w:pPr>
      <w:r w:rsidRPr="00C62441">
        <w:rPr>
          <w:rFonts w:asciiTheme="minorHAnsi" w:hAnsiTheme="minorHAnsi" w:cstheme="minorHAnsi"/>
          <w:b/>
          <w:sz w:val="24"/>
          <w:szCs w:val="24"/>
        </w:rPr>
        <w:t>ISHODIŠTE I POKAZATELJI NA KOJIMA SE ZASNIVAJU IZRAČUNI I OCJENE</w:t>
      </w:r>
      <w:r w:rsidRPr="00C62441">
        <w:rPr>
          <w:rFonts w:asciiTheme="minorHAnsi" w:hAnsiTheme="minorHAnsi" w:cstheme="minorHAnsi"/>
          <w:sz w:val="24"/>
          <w:szCs w:val="24"/>
        </w:rPr>
        <w:t xml:space="preserve"> </w:t>
      </w:r>
      <w:r w:rsidRPr="00C62441">
        <w:rPr>
          <w:rFonts w:asciiTheme="minorHAnsi" w:hAnsiTheme="minorHAnsi" w:cstheme="minorHAnsi"/>
          <w:b/>
          <w:sz w:val="24"/>
          <w:szCs w:val="24"/>
        </w:rPr>
        <w:t>POTREBNIH SREDSTAVA ZA PROVOĐENJE PROGRAMA:</w:t>
      </w:r>
      <w:r w:rsidRPr="00C62441">
        <w:rPr>
          <w:rFonts w:asciiTheme="minorHAnsi" w:hAnsiTheme="minorHAnsi" w:cstheme="minorHAnsi"/>
          <w:sz w:val="24"/>
          <w:szCs w:val="24"/>
        </w:rPr>
        <w:t xml:space="preserve"> </w:t>
      </w:r>
      <w:r w:rsidRPr="00C62441">
        <w:rPr>
          <w:rFonts w:asciiTheme="minorHAnsi" w:hAnsiTheme="minorHAnsi" w:cstheme="minorHAnsi"/>
          <w:i/>
          <w:sz w:val="24"/>
          <w:szCs w:val="24"/>
        </w:rPr>
        <w:t xml:space="preserve">: </w:t>
      </w:r>
      <w:r w:rsidRPr="00C62441">
        <w:rPr>
          <w:rFonts w:asciiTheme="minorHAnsi" w:hAnsiTheme="minorHAnsi" w:cstheme="minorHAnsi"/>
          <w:iCs/>
          <w:sz w:val="24"/>
          <w:szCs w:val="24"/>
        </w:rPr>
        <w:t>Izračun potrebnih sredstava se temelji na temelju predviđenih sredstava budžeta pojedinih projekata sukladno planiranim troškovnicima i drugim izvorima su planirani tijekom pripreme projekata.</w:t>
      </w:r>
    </w:p>
    <w:p w:rsidR="001D5072" w:rsidRPr="00C62441" w:rsidRDefault="001D5072" w:rsidP="00553DA3">
      <w:pPr>
        <w:pStyle w:val="NoSpacing"/>
        <w:shd w:val="clear" w:color="auto" w:fill="FFFFFF"/>
        <w:jc w:val="both"/>
        <w:rPr>
          <w:rFonts w:asciiTheme="minorHAnsi" w:hAnsiTheme="minorHAnsi" w:cstheme="minorHAnsi"/>
          <w:sz w:val="24"/>
          <w:szCs w:val="24"/>
        </w:rPr>
      </w:pPr>
    </w:p>
    <w:p w:rsidR="00553DA3" w:rsidRPr="00C62441" w:rsidRDefault="00E10FC7" w:rsidP="00553DA3">
      <w:pPr>
        <w:pStyle w:val="NoSpacing"/>
        <w:jc w:val="both"/>
        <w:rPr>
          <w:rFonts w:asciiTheme="minorHAnsi" w:hAnsiTheme="minorHAnsi" w:cstheme="minorHAnsi"/>
          <w:sz w:val="24"/>
          <w:szCs w:val="24"/>
        </w:rPr>
      </w:pPr>
      <w:r>
        <w:rPr>
          <w:rFonts w:asciiTheme="minorHAnsi" w:hAnsiTheme="minorHAnsi" w:cstheme="minorHAnsi"/>
          <w:b/>
          <w:sz w:val="24"/>
          <w:szCs w:val="24"/>
        </w:rPr>
        <w:t>I</w:t>
      </w:r>
      <w:r w:rsidR="00553DA3" w:rsidRPr="00C62441">
        <w:rPr>
          <w:rFonts w:asciiTheme="minorHAnsi" w:hAnsiTheme="minorHAnsi" w:cstheme="minorHAnsi"/>
          <w:b/>
          <w:sz w:val="24"/>
          <w:szCs w:val="24"/>
        </w:rPr>
        <w:t>ZVJEŠTAJ O POSTIGNUTIM CILJEVIMA I REZULTATIMA PROGRAMA TEMELJENIM NA POKAZATELJIMA USPJEŠNOSTI U PRETHODNOJ GODINI</w:t>
      </w:r>
      <w:r w:rsidR="00553DA3" w:rsidRPr="00C62441">
        <w:rPr>
          <w:rFonts w:asciiTheme="minorHAnsi" w:hAnsiTheme="minorHAnsi" w:cstheme="minorHAnsi"/>
          <w:sz w:val="24"/>
          <w:szCs w:val="24"/>
        </w:rPr>
        <w:t xml:space="preserve"> Ciljevi su postignuti sukladno planu provedbe projektnih aktivnosti, osim izuzetno odgođenih aktivnosti zbog pandemije COVID-19.</w:t>
      </w:r>
    </w:p>
    <w:p w:rsidR="00553DA3" w:rsidRPr="00C62441" w:rsidRDefault="00553DA3" w:rsidP="00553DA3">
      <w:pPr>
        <w:pStyle w:val="NoSpacing"/>
        <w:shd w:val="clear" w:color="auto" w:fill="FFFFFF"/>
        <w:jc w:val="both"/>
        <w:rPr>
          <w:rFonts w:asciiTheme="minorHAnsi" w:hAnsiTheme="minorHAnsi" w:cstheme="minorHAnsi"/>
          <w:sz w:val="24"/>
          <w:szCs w:val="24"/>
        </w:rPr>
      </w:pPr>
    </w:p>
    <w:p w:rsidR="00553DA3" w:rsidRDefault="00553DA3" w:rsidP="001D5072">
      <w:pPr>
        <w:autoSpaceDE w:val="0"/>
        <w:autoSpaceDN w:val="0"/>
        <w:adjustRightInd w:val="0"/>
        <w:jc w:val="left"/>
        <w:rPr>
          <w:rFonts w:asciiTheme="minorHAnsi" w:eastAsiaTheme="minorHAnsi" w:hAnsiTheme="minorHAnsi" w:cstheme="minorHAnsi"/>
          <w:b/>
          <w:bCs/>
          <w:szCs w:val="24"/>
        </w:rPr>
      </w:pPr>
      <w:r w:rsidRPr="00C62441">
        <w:rPr>
          <w:rFonts w:asciiTheme="minorHAnsi" w:hAnsiTheme="minorHAnsi" w:cstheme="minorHAnsi"/>
          <w:b/>
          <w:szCs w:val="24"/>
        </w:rPr>
        <w:t>NAČIN I SREDSTVA ZA REALIZACIJU PROGRAMA:</w:t>
      </w:r>
      <w:r w:rsidRPr="00C62441">
        <w:rPr>
          <w:rFonts w:asciiTheme="minorHAnsi" w:eastAsiaTheme="minorHAnsi" w:hAnsiTheme="minorHAnsi" w:cstheme="minorHAnsi"/>
          <w:b/>
          <w:bCs/>
          <w:szCs w:val="24"/>
        </w:rPr>
        <w:t xml:space="preserve"> </w:t>
      </w:r>
    </w:p>
    <w:p w:rsidR="001D5072" w:rsidRPr="00C62441" w:rsidRDefault="001D5072" w:rsidP="001D5072">
      <w:pPr>
        <w:autoSpaceDE w:val="0"/>
        <w:autoSpaceDN w:val="0"/>
        <w:adjustRightInd w:val="0"/>
        <w:jc w:val="left"/>
        <w:rPr>
          <w:rFonts w:asciiTheme="minorHAnsi" w:hAnsiTheme="minorHAnsi" w:cstheme="minorHAnsi"/>
          <w:b/>
          <w:szCs w:val="24"/>
        </w:rPr>
      </w:pPr>
    </w:p>
    <w:tbl>
      <w:tblPr>
        <w:tblStyle w:val="TableGrid"/>
        <w:tblW w:w="0" w:type="auto"/>
        <w:tblLook w:val="04A0"/>
      </w:tblPr>
      <w:tblGrid>
        <w:gridCol w:w="653"/>
        <w:gridCol w:w="4451"/>
        <w:gridCol w:w="1501"/>
        <w:gridCol w:w="1501"/>
        <w:gridCol w:w="1182"/>
      </w:tblGrid>
      <w:tr w:rsidR="00553DA3" w:rsidRPr="00C62441" w:rsidTr="00553DA3">
        <w:tc>
          <w:tcPr>
            <w:tcW w:w="66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Rb</w:t>
            </w:r>
          </w:p>
        </w:tc>
        <w:tc>
          <w:tcPr>
            <w:tcW w:w="467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Naziv aktivnosti / projekta</w:t>
            </w:r>
          </w:p>
        </w:tc>
        <w:tc>
          <w:tcPr>
            <w:tcW w:w="125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2021.</w:t>
            </w:r>
          </w:p>
        </w:tc>
        <w:tc>
          <w:tcPr>
            <w:tcW w:w="125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2022.</w:t>
            </w:r>
          </w:p>
        </w:tc>
        <w:tc>
          <w:tcPr>
            <w:tcW w:w="121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553DA3" w:rsidRPr="00C62441" w:rsidRDefault="00553DA3">
            <w:pPr>
              <w:pStyle w:val="NoSpacing"/>
              <w:jc w:val="center"/>
              <w:rPr>
                <w:rFonts w:asciiTheme="minorHAnsi" w:hAnsiTheme="minorHAnsi" w:cstheme="minorHAnsi"/>
                <w:b/>
                <w:sz w:val="24"/>
                <w:szCs w:val="24"/>
              </w:rPr>
            </w:pPr>
            <w:r w:rsidRPr="00C62441">
              <w:rPr>
                <w:rFonts w:asciiTheme="minorHAnsi" w:hAnsiTheme="minorHAnsi" w:cstheme="minorHAnsi"/>
                <w:b/>
                <w:sz w:val="24"/>
                <w:szCs w:val="24"/>
              </w:rPr>
              <w:t>2023</w:t>
            </w:r>
          </w:p>
        </w:tc>
      </w:tr>
      <w:tr w:rsidR="00553DA3" w:rsidRPr="00C62441" w:rsidTr="00553DA3">
        <w:tc>
          <w:tcPr>
            <w:tcW w:w="666" w:type="dxa"/>
            <w:tcBorders>
              <w:top w:val="single" w:sz="4" w:space="0" w:color="auto"/>
              <w:left w:val="single" w:sz="4" w:space="0" w:color="auto"/>
              <w:bottom w:val="single" w:sz="4" w:space="0" w:color="auto"/>
              <w:right w:val="single" w:sz="4" w:space="0" w:color="auto"/>
            </w:tcBorders>
            <w:hideMark/>
          </w:tcPr>
          <w:p w:rsidR="00553DA3" w:rsidRPr="00C62441" w:rsidRDefault="00553DA3">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w:t>
            </w:r>
          </w:p>
        </w:tc>
        <w:tc>
          <w:tcPr>
            <w:tcW w:w="4673" w:type="dxa"/>
            <w:tcBorders>
              <w:top w:val="single" w:sz="4" w:space="0" w:color="auto"/>
              <w:left w:val="single" w:sz="4" w:space="0" w:color="auto"/>
              <w:bottom w:val="single" w:sz="4" w:space="0" w:color="auto"/>
              <w:right w:val="single" w:sz="4" w:space="0" w:color="auto"/>
            </w:tcBorders>
            <w:hideMark/>
          </w:tcPr>
          <w:p w:rsidR="00553DA3" w:rsidRPr="00C62441" w:rsidRDefault="00553DA3" w:rsidP="002278E9">
            <w:pPr>
              <w:pStyle w:val="NoSpacing"/>
              <w:rPr>
                <w:rFonts w:asciiTheme="minorHAnsi" w:hAnsiTheme="minorHAnsi" w:cstheme="minorHAnsi"/>
                <w:b/>
                <w:sz w:val="24"/>
                <w:szCs w:val="24"/>
              </w:rPr>
            </w:pPr>
            <w:r w:rsidRPr="00C62441">
              <w:rPr>
                <w:rFonts w:asciiTheme="minorHAnsi" w:hAnsiTheme="minorHAnsi" w:cstheme="minorHAnsi"/>
                <w:b/>
                <w:sz w:val="24"/>
                <w:szCs w:val="24"/>
              </w:rPr>
              <w:t xml:space="preserve">Kapitalni projekt </w:t>
            </w:r>
            <w:r w:rsidR="002278E9">
              <w:rPr>
                <w:rFonts w:asciiTheme="minorHAnsi" w:hAnsiTheme="minorHAnsi" w:cstheme="minorHAnsi"/>
                <w:b/>
                <w:sz w:val="24"/>
                <w:szCs w:val="24"/>
              </w:rPr>
              <w:t xml:space="preserve">- </w:t>
            </w:r>
            <w:r w:rsidRPr="00C62441">
              <w:rPr>
                <w:rFonts w:asciiTheme="minorHAnsi" w:hAnsiTheme="minorHAnsi" w:cstheme="minorHAnsi"/>
                <w:b/>
                <w:sz w:val="24"/>
                <w:szCs w:val="24"/>
              </w:rPr>
              <w:t xml:space="preserve"> Fondovi EU - Promicanje održivog razvoja doline Neretve</w:t>
            </w:r>
          </w:p>
        </w:tc>
        <w:tc>
          <w:tcPr>
            <w:tcW w:w="1253"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1.799.086</w:t>
            </w:r>
            <w:r w:rsidR="006829DD">
              <w:rPr>
                <w:rFonts w:asciiTheme="minorHAnsi" w:hAnsiTheme="minorHAnsi" w:cstheme="minorHAnsi"/>
                <w:b/>
                <w:sz w:val="24"/>
                <w:szCs w:val="24"/>
              </w:rPr>
              <w:t>,00</w:t>
            </w:r>
          </w:p>
        </w:tc>
        <w:tc>
          <w:tcPr>
            <w:tcW w:w="1252"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0</w:t>
            </w:r>
            <w:r w:rsidR="006829DD">
              <w:rPr>
                <w:rFonts w:asciiTheme="minorHAnsi" w:hAnsiTheme="minorHAnsi" w:cstheme="minorHAnsi"/>
                <w:b/>
                <w:sz w:val="24"/>
                <w:szCs w:val="24"/>
              </w:rPr>
              <w:t>,00</w:t>
            </w:r>
          </w:p>
        </w:tc>
        <w:tc>
          <w:tcPr>
            <w:tcW w:w="1218"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0</w:t>
            </w:r>
            <w:r w:rsidR="006829DD">
              <w:rPr>
                <w:rFonts w:asciiTheme="minorHAnsi" w:hAnsiTheme="minorHAnsi" w:cstheme="minorHAnsi"/>
                <w:b/>
                <w:sz w:val="24"/>
                <w:szCs w:val="24"/>
              </w:rPr>
              <w:t>,00</w:t>
            </w:r>
          </w:p>
        </w:tc>
      </w:tr>
      <w:tr w:rsidR="00553DA3" w:rsidRPr="00C62441" w:rsidTr="00553DA3">
        <w:tc>
          <w:tcPr>
            <w:tcW w:w="666" w:type="dxa"/>
            <w:tcBorders>
              <w:top w:val="single" w:sz="4" w:space="0" w:color="auto"/>
              <w:left w:val="single" w:sz="4" w:space="0" w:color="auto"/>
              <w:bottom w:val="single" w:sz="4" w:space="0" w:color="auto"/>
              <w:right w:val="single" w:sz="4" w:space="0" w:color="auto"/>
            </w:tcBorders>
            <w:hideMark/>
          </w:tcPr>
          <w:p w:rsidR="00553DA3" w:rsidRPr="00C62441" w:rsidRDefault="00553DA3">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2.</w:t>
            </w:r>
          </w:p>
        </w:tc>
        <w:tc>
          <w:tcPr>
            <w:tcW w:w="4673" w:type="dxa"/>
            <w:tcBorders>
              <w:top w:val="single" w:sz="4" w:space="0" w:color="auto"/>
              <w:left w:val="single" w:sz="4" w:space="0" w:color="auto"/>
              <w:bottom w:val="single" w:sz="4" w:space="0" w:color="auto"/>
              <w:right w:val="single" w:sz="4" w:space="0" w:color="auto"/>
            </w:tcBorders>
            <w:vAlign w:val="bottom"/>
          </w:tcPr>
          <w:p w:rsidR="00553DA3" w:rsidRPr="00C62441" w:rsidRDefault="00553DA3" w:rsidP="002278E9">
            <w:pPr>
              <w:pStyle w:val="NoSpacing"/>
              <w:rPr>
                <w:rFonts w:asciiTheme="minorHAnsi" w:hAnsiTheme="minorHAnsi" w:cstheme="minorHAnsi"/>
                <w:b/>
                <w:sz w:val="24"/>
                <w:szCs w:val="24"/>
              </w:rPr>
            </w:pPr>
            <w:r w:rsidRPr="00C62441">
              <w:rPr>
                <w:rFonts w:asciiTheme="minorHAnsi" w:hAnsiTheme="minorHAnsi" w:cstheme="minorHAnsi"/>
                <w:b/>
                <w:sz w:val="24"/>
                <w:szCs w:val="24"/>
                <w:lang w:eastAsia="hr-HR"/>
              </w:rPr>
              <w:t xml:space="preserve">Kapitalni projekt </w:t>
            </w:r>
            <w:r w:rsidR="002278E9">
              <w:rPr>
                <w:rFonts w:asciiTheme="minorHAnsi" w:hAnsiTheme="minorHAnsi" w:cstheme="minorHAnsi"/>
                <w:b/>
                <w:sz w:val="24"/>
                <w:szCs w:val="24"/>
                <w:lang w:eastAsia="hr-HR"/>
              </w:rPr>
              <w:t>-</w:t>
            </w:r>
            <w:r w:rsidRPr="00C62441">
              <w:rPr>
                <w:rFonts w:asciiTheme="minorHAnsi" w:hAnsiTheme="minorHAnsi" w:cstheme="minorHAnsi"/>
                <w:b/>
                <w:sz w:val="24"/>
                <w:szCs w:val="24"/>
                <w:lang w:eastAsia="hr-HR"/>
              </w:rPr>
              <w:t xml:space="preserve"> EU Projekt INTERREG HR-ITA: WATERCARE - zaštita priobalnih voda od različitih vrsta onečišćenja</w:t>
            </w:r>
          </w:p>
        </w:tc>
        <w:tc>
          <w:tcPr>
            <w:tcW w:w="1253"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1.225.000</w:t>
            </w:r>
            <w:r w:rsidR="006829DD">
              <w:rPr>
                <w:rFonts w:asciiTheme="minorHAnsi" w:hAnsiTheme="minorHAnsi" w:cstheme="minorHAnsi"/>
                <w:b/>
                <w:sz w:val="24"/>
                <w:szCs w:val="24"/>
              </w:rPr>
              <w:t>,00</w:t>
            </w:r>
          </w:p>
        </w:tc>
        <w:tc>
          <w:tcPr>
            <w:tcW w:w="1252"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0</w:t>
            </w:r>
            <w:r w:rsidR="006829DD">
              <w:rPr>
                <w:rFonts w:asciiTheme="minorHAnsi" w:hAnsiTheme="minorHAnsi" w:cstheme="minorHAnsi"/>
                <w:b/>
                <w:sz w:val="24"/>
                <w:szCs w:val="24"/>
              </w:rPr>
              <w:t>,00</w:t>
            </w:r>
          </w:p>
        </w:tc>
        <w:tc>
          <w:tcPr>
            <w:tcW w:w="1218"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0</w:t>
            </w:r>
            <w:r w:rsidR="006829DD">
              <w:rPr>
                <w:rFonts w:asciiTheme="minorHAnsi" w:hAnsiTheme="minorHAnsi" w:cstheme="minorHAnsi"/>
                <w:b/>
                <w:sz w:val="24"/>
                <w:szCs w:val="24"/>
              </w:rPr>
              <w:t>,00</w:t>
            </w:r>
          </w:p>
        </w:tc>
      </w:tr>
      <w:tr w:rsidR="00553DA3" w:rsidRPr="00C62441" w:rsidTr="00553DA3">
        <w:tc>
          <w:tcPr>
            <w:tcW w:w="666" w:type="dxa"/>
            <w:tcBorders>
              <w:top w:val="single" w:sz="4" w:space="0" w:color="auto"/>
              <w:left w:val="single" w:sz="4" w:space="0" w:color="auto"/>
              <w:bottom w:val="single" w:sz="4" w:space="0" w:color="auto"/>
              <w:right w:val="single" w:sz="4" w:space="0" w:color="auto"/>
            </w:tcBorders>
            <w:hideMark/>
          </w:tcPr>
          <w:p w:rsidR="00553DA3" w:rsidRPr="00C62441" w:rsidRDefault="00553DA3">
            <w:pPr>
              <w:pStyle w:val="NoSpacing"/>
              <w:jc w:val="right"/>
              <w:rPr>
                <w:rFonts w:asciiTheme="minorHAnsi" w:hAnsiTheme="minorHAnsi" w:cstheme="minorHAnsi"/>
                <w:b/>
                <w:sz w:val="24"/>
                <w:szCs w:val="24"/>
              </w:rPr>
            </w:pPr>
            <w:bookmarkStart w:id="1" w:name="_Hlk54016588"/>
            <w:r w:rsidRPr="00C62441">
              <w:rPr>
                <w:rFonts w:asciiTheme="minorHAnsi" w:hAnsiTheme="minorHAnsi" w:cstheme="minorHAnsi"/>
                <w:b/>
                <w:sz w:val="24"/>
                <w:szCs w:val="24"/>
              </w:rPr>
              <w:t>3.</w:t>
            </w:r>
          </w:p>
        </w:tc>
        <w:tc>
          <w:tcPr>
            <w:tcW w:w="4673" w:type="dxa"/>
            <w:tcBorders>
              <w:top w:val="single" w:sz="4" w:space="0" w:color="auto"/>
              <w:left w:val="single" w:sz="4" w:space="0" w:color="auto"/>
              <w:bottom w:val="single" w:sz="4" w:space="0" w:color="auto"/>
              <w:right w:val="single" w:sz="4" w:space="0" w:color="auto"/>
            </w:tcBorders>
            <w:hideMark/>
          </w:tcPr>
          <w:p w:rsidR="00553DA3" w:rsidRPr="00C62441" w:rsidRDefault="00553DA3" w:rsidP="002278E9">
            <w:pPr>
              <w:pStyle w:val="NoSpacing"/>
              <w:rPr>
                <w:rFonts w:asciiTheme="minorHAnsi" w:hAnsiTheme="minorHAnsi" w:cstheme="minorHAnsi"/>
                <w:b/>
                <w:sz w:val="24"/>
                <w:szCs w:val="24"/>
              </w:rPr>
            </w:pPr>
            <w:r w:rsidRPr="00C62441">
              <w:rPr>
                <w:rFonts w:asciiTheme="minorHAnsi" w:hAnsiTheme="minorHAnsi" w:cstheme="minorHAnsi"/>
                <w:b/>
                <w:sz w:val="24"/>
                <w:szCs w:val="24"/>
                <w:lang w:eastAsia="hr-HR"/>
              </w:rPr>
              <w:t>Kapitalni projekt</w:t>
            </w:r>
            <w:r w:rsidR="002278E9">
              <w:rPr>
                <w:rFonts w:asciiTheme="minorHAnsi" w:hAnsiTheme="minorHAnsi" w:cstheme="minorHAnsi"/>
                <w:b/>
                <w:sz w:val="24"/>
                <w:szCs w:val="24"/>
                <w:lang w:eastAsia="hr-HR"/>
              </w:rPr>
              <w:t>-</w:t>
            </w:r>
            <w:r w:rsidRPr="00C62441">
              <w:rPr>
                <w:rFonts w:asciiTheme="minorHAnsi" w:hAnsiTheme="minorHAnsi" w:cstheme="minorHAnsi"/>
                <w:b/>
                <w:sz w:val="24"/>
                <w:szCs w:val="24"/>
                <w:lang w:eastAsia="hr-HR"/>
              </w:rPr>
              <w:t xml:space="preserve"> EU Projekt INTERREG HR-ITA: ADRIACLIM - prilagodba klimatskim promjenama</w:t>
            </w:r>
          </w:p>
        </w:tc>
        <w:tc>
          <w:tcPr>
            <w:tcW w:w="1253" w:type="dxa"/>
            <w:tcBorders>
              <w:top w:val="single" w:sz="4" w:space="0" w:color="auto"/>
              <w:left w:val="single" w:sz="4" w:space="0" w:color="auto"/>
              <w:bottom w:val="single" w:sz="4" w:space="0" w:color="auto"/>
              <w:right w:val="single" w:sz="4" w:space="0" w:color="auto"/>
            </w:tcBorders>
            <w:vAlign w:val="center"/>
          </w:tcPr>
          <w:p w:rsidR="00AE41D8" w:rsidRDefault="00AE41D8" w:rsidP="006829DD">
            <w:pPr>
              <w:jc w:val="right"/>
              <w:rPr>
                <w:rFonts w:asciiTheme="minorHAnsi" w:hAnsiTheme="minorHAnsi" w:cstheme="minorHAnsi"/>
                <w:b/>
                <w:szCs w:val="24"/>
              </w:rPr>
            </w:pPr>
          </w:p>
          <w:p w:rsidR="00553DA3" w:rsidRPr="00C62441" w:rsidRDefault="00553DA3" w:rsidP="006829DD">
            <w:pPr>
              <w:jc w:val="right"/>
              <w:rPr>
                <w:rFonts w:asciiTheme="minorHAnsi" w:eastAsia="Times New Roman" w:hAnsiTheme="minorHAnsi" w:cstheme="minorHAnsi"/>
                <w:b/>
                <w:szCs w:val="24"/>
              </w:rPr>
            </w:pPr>
            <w:r w:rsidRPr="00C62441">
              <w:rPr>
                <w:rFonts w:asciiTheme="minorHAnsi" w:hAnsiTheme="minorHAnsi" w:cstheme="minorHAnsi"/>
                <w:b/>
                <w:szCs w:val="24"/>
              </w:rPr>
              <w:t>1.018.125</w:t>
            </w:r>
            <w:r w:rsidR="006829DD">
              <w:rPr>
                <w:rFonts w:asciiTheme="minorHAnsi" w:hAnsiTheme="minorHAnsi" w:cstheme="minorHAnsi"/>
                <w:b/>
                <w:szCs w:val="24"/>
              </w:rPr>
              <w:t>,00</w:t>
            </w:r>
          </w:p>
          <w:p w:rsidR="00553DA3" w:rsidRPr="00C62441" w:rsidRDefault="00553DA3" w:rsidP="006829DD">
            <w:pPr>
              <w:pStyle w:val="NoSpacing"/>
              <w:jc w:val="right"/>
              <w:rPr>
                <w:rFonts w:asciiTheme="minorHAnsi" w:hAnsiTheme="minorHAnsi" w:cstheme="minorHAnsi"/>
                <w:b/>
                <w:sz w:val="24"/>
                <w:szCs w:val="24"/>
              </w:rPr>
            </w:pPr>
          </w:p>
        </w:tc>
        <w:tc>
          <w:tcPr>
            <w:tcW w:w="1252"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898.125</w:t>
            </w:r>
            <w:r w:rsidR="006829DD">
              <w:rPr>
                <w:rFonts w:asciiTheme="minorHAnsi" w:hAnsiTheme="minorHAnsi" w:cstheme="minorHAnsi"/>
                <w:b/>
                <w:sz w:val="24"/>
                <w:szCs w:val="24"/>
              </w:rPr>
              <w:t>,00</w:t>
            </w:r>
            <w:r w:rsidRPr="00C62441">
              <w:rPr>
                <w:rFonts w:asciiTheme="minorHAnsi" w:hAnsiTheme="minorHAnsi" w:cstheme="minorHAnsi"/>
                <w:b/>
                <w:sz w:val="24"/>
                <w:szCs w:val="24"/>
              </w:rPr>
              <w:t xml:space="preserve"> </w:t>
            </w:r>
          </w:p>
        </w:tc>
        <w:tc>
          <w:tcPr>
            <w:tcW w:w="1218"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0</w:t>
            </w:r>
            <w:r w:rsidR="006829DD">
              <w:rPr>
                <w:rFonts w:asciiTheme="minorHAnsi" w:hAnsiTheme="minorHAnsi" w:cstheme="minorHAnsi"/>
                <w:b/>
                <w:sz w:val="24"/>
                <w:szCs w:val="24"/>
              </w:rPr>
              <w:t>,00</w:t>
            </w:r>
          </w:p>
        </w:tc>
      </w:tr>
      <w:tr w:rsidR="00553DA3" w:rsidRPr="00C62441" w:rsidTr="00553DA3">
        <w:tc>
          <w:tcPr>
            <w:tcW w:w="666" w:type="dxa"/>
            <w:tcBorders>
              <w:top w:val="single" w:sz="4" w:space="0" w:color="auto"/>
              <w:left w:val="single" w:sz="4" w:space="0" w:color="auto"/>
              <w:bottom w:val="single" w:sz="4" w:space="0" w:color="auto"/>
              <w:right w:val="single" w:sz="4" w:space="0" w:color="auto"/>
            </w:tcBorders>
            <w:hideMark/>
          </w:tcPr>
          <w:p w:rsidR="00553DA3" w:rsidRPr="00C62441" w:rsidRDefault="00553DA3">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4.</w:t>
            </w:r>
          </w:p>
        </w:tc>
        <w:tc>
          <w:tcPr>
            <w:tcW w:w="4673" w:type="dxa"/>
            <w:tcBorders>
              <w:top w:val="single" w:sz="4" w:space="0" w:color="auto"/>
              <w:left w:val="single" w:sz="4" w:space="0" w:color="auto"/>
              <w:bottom w:val="single" w:sz="4" w:space="0" w:color="auto"/>
              <w:right w:val="single" w:sz="4" w:space="0" w:color="auto"/>
            </w:tcBorders>
            <w:hideMark/>
          </w:tcPr>
          <w:p w:rsidR="00553DA3" w:rsidRPr="00C62441" w:rsidRDefault="00553DA3" w:rsidP="002278E9">
            <w:pPr>
              <w:pStyle w:val="NoSpacing"/>
              <w:rPr>
                <w:rFonts w:asciiTheme="minorHAnsi" w:hAnsiTheme="minorHAnsi" w:cstheme="minorHAnsi"/>
                <w:b/>
                <w:sz w:val="24"/>
                <w:szCs w:val="24"/>
                <w:lang w:eastAsia="hr-HR"/>
              </w:rPr>
            </w:pPr>
            <w:r w:rsidRPr="00C62441">
              <w:rPr>
                <w:rFonts w:asciiTheme="minorHAnsi" w:hAnsiTheme="minorHAnsi" w:cstheme="minorHAnsi"/>
                <w:b/>
                <w:sz w:val="24"/>
                <w:szCs w:val="24"/>
                <w:lang w:eastAsia="hr-HR"/>
              </w:rPr>
              <w:t>Kapitalni projekt</w:t>
            </w:r>
            <w:r w:rsidR="002278E9">
              <w:rPr>
                <w:rFonts w:asciiTheme="minorHAnsi" w:hAnsiTheme="minorHAnsi" w:cstheme="minorHAnsi"/>
                <w:b/>
                <w:sz w:val="24"/>
                <w:szCs w:val="24"/>
                <w:lang w:eastAsia="hr-HR"/>
              </w:rPr>
              <w:t>-</w:t>
            </w:r>
            <w:r w:rsidRPr="00C62441">
              <w:rPr>
                <w:rFonts w:asciiTheme="minorHAnsi" w:hAnsiTheme="minorHAnsi" w:cstheme="minorHAnsi"/>
                <w:b/>
                <w:sz w:val="24"/>
                <w:szCs w:val="24"/>
                <w:lang w:eastAsia="hr-HR"/>
              </w:rPr>
              <w:t xml:space="preserve">  EU Projekt INTERREG HR-ITA: CASCADE – sprječavanje rizika od onečišćenja mora</w:t>
            </w:r>
          </w:p>
        </w:tc>
        <w:tc>
          <w:tcPr>
            <w:tcW w:w="1253"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916.750</w:t>
            </w:r>
            <w:r w:rsidR="006829DD">
              <w:rPr>
                <w:rFonts w:asciiTheme="minorHAnsi" w:hAnsiTheme="minorHAnsi" w:cstheme="minorHAnsi"/>
                <w:b/>
                <w:sz w:val="24"/>
                <w:szCs w:val="24"/>
              </w:rPr>
              <w:t>,00</w:t>
            </w:r>
          </w:p>
        </w:tc>
        <w:tc>
          <w:tcPr>
            <w:tcW w:w="1252" w:type="dxa"/>
            <w:tcBorders>
              <w:top w:val="single" w:sz="4" w:space="0" w:color="auto"/>
              <w:left w:val="single" w:sz="4" w:space="0" w:color="auto"/>
              <w:bottom w:val="single" w:sz="4" w:space="0" w:color="auto"/>
              <w:right w:val="single" w:sz="4" w:space="0" w:color="auto"/>
            </w:tcBorders>
            <w:vAlign w:val="center"/>
          </w:tcPr>
          <w:p w:rsidR="00AE41D8" w:rsidRDefault="00AE41D8" w:rsidP="006829DD">
            <w:pPr>
              <w:jc w:val="right"/>
              <w:rPr>
                <w:rFonts w:asciiTheme="minorHAnsi" w:hAnsiTheme="minorHAnsi" w:cstheme="minorHAnsi"/>
                <w:b/>
                <w:szCs w:val="24"/>
              </w:rPr>
            </w:pPr>
          </w:p>
          <w:p w:rsidR="00553DA3" w:rsidRPr="00C62441" w:rsidRDefault="00553DA3" w:rsidP="006829DD">
            <w:pPr>
              <w:jc w:val="right"/>
              <w:rPr>
                <w:rFonts w:asciiTheme="minorHAnsi" w:eastAsia="Times New Roman" w:hAnsiTheme="minorHAnsi" w:cstheme="minorHAnsi"/>
                <w:b/>
                <w:szCs w:val="24"/>
              </w:rPr>
            </w:pPr>
            <w:r w:rsidRPr="00C62441">
              <w:rPr>
                <w:rFonts w:asciiTheme="minorHAnsi" w:hAnsiTheme="minorHAnsi" w:cstheme="minorHAnsi"/>
                <w:b/>
                <w:szCs w:val="24"/>
              </w:rPr>
              <w:t>326.249</w:t>
            </w:r>
            <w:r w:rsidR="006829DD">
              <w:rPr>
                <w:rFonts w:asciiTheme="minorHAnsi" w:hAnsiTheme="minorHAnsi" w:cstheme="minorHAnsi"/>
                <w:b/>
                <w:szCs w:val="24"/>
              </w:rPr>
              <w:t>,00</w:t>
            </w:r>
          </w:p>
          <w:p w:rsidR="00553DA3" w:rsidRPr="00C62441" w:rsidRDefault="00553DA3" w:rsidP="006829DD">
            <w:pPr>
              <w:pStyle w:val="NoSpacing"/>
              <w:jc w:val="right"/>
              <w:rPr>
                <w:rFonts w:asciiTheme="minorHAnsi" w:hAnsiTheme="minorHAnsi" w:cstheme="minorHAnsi"/>
                <w:b/>
                <w:sz w:val="24"/>
                <w:szCs w:val="24"/>
              </w:rPr>
            </w:pPr>
          </w:p>
        </w:tc>
        <w:tc>
          <w:tcPr>
            <w:tcW w:w="1218" w:type="dxa"/>
            <w:tcBorders>
              <w:top w:val="single" w:sz="4" w:space="0" w:color="auto"/>
              <w:left w:val="single" w:sz="4" w:space="0" w:color="auto"/>
              <w:bottom w:val="single" w:sz="4" w:space="0" w:color="auto"/>
              <w:right w:val="single" w:sz="4" w:space="0" w:color="auto"/>
            </w:tcBorders>
            <w:vAlign w:val="center"/>
            <w:hideMark/>
          </w:tcPr>
          <w:p w:rsidR="00553DA3" w:rsidRPr="00C62441" w:rsidRDefault="00553DA3" w:rsidP="006829DD">
            <w:pPr>
              <w:pStyle w:val="NoSpacing"/>
              <w:jc w:val="right"/>
              <w:rPr>
                <w:rFonts w:asciiTheme="minorHAnsi" w:hAnsiTheme="minorHAnsi" w:cstheme="minorHAnsi"/>
                <w:b/>
                <w:sz w:val="24"/>
                <w:szCs w:val="24"/>
              </w:rPr>
            </w:pPr>
            <w:r w:rsidRPr="00C62441">
              <w:rPr>
                <w:rFonts w:asciiTheme="minorHAnsi" w:hAnsiTheme="minorHAnsi" w:cstheme="minorHAnsi"/>
                <w:b/>
                <w:sz w:val="24"/>
                <w:szCs w:val="24"/>
              </w:rPr>
              <w:t>0</w:t>
            </w:r>
            <w:r w:rsidR="006829DD">
              <w:rPr>
                <w:rFonts w:asciiTheme="minorHAnsi" w:hAnsiTheme="minorHAnsi" w:cstheme="minorHAnsi"/>
                <w:b/>
                <w:sz w:val="24"/>
                <w:szCs w:val="24"/>
              </w:rPr>
              <w:t>,00</w:t>
            </w:r>
          </w:p>
        </w:tc>
      </w:tr>
      <w:bookmarkEnd w:id="1"/>
      <w:tr w:rsidR="00553DA3" w:rsidRPr="00C62441" w:rsidTr="006829DD">
        <w:tc>
          <w:tcPr>
            <w:tcW w:w="666"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553DA3" w:rsidRPr="00C62441" w:rsidRDefault="00553DA3">
            <w:pPr>
              <w:pStyle w:val="NoSpacing"/>
              <w:rPr>
                <w:rFonts w:asciiTheme="minorHAnsi" w:hAnsiTheme="minorHAnsi" w:cstheme="minorHAnsi"/>
                <w:b/>
                <w:sz w:val="24"/>
                <w:szCs w:val="24"/>
              </w:rPr>
            </w:pPr>
          </w:p>
        </w:tc>
        <w:tc>
          <w:tcPr>
            <w:tcW w:w="467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6829DD">
            <w:pPr>
              <w:pStyle w:val="NoSpacing"/>
              <w:rPr>
                <w:rFonts w:asciiTheme="minorHAnsi" w:hAnsiTheme="minorHAnsi" w:cstheme="minorHAnsi"/>
                <w:b/>
                <w:sz w:val="24"/>
                <w:szCs w:val="24"/>
              </w:rPr>
            </w:pPr>
            <w:r w:rsidRPr="00C62441">
              <w:rPr>
                <w:rFonts w:asciiTheme="minorHAnsi" w:hAnsiTheme="minorHAnsi" w:cstheme="minorHAnsi"/>
                <w:b/>
                <w:sz w:val="24"/>
                <w:szCs w:val="24"/>
              </w:rPr>
              <w:t>UKUPNO PROGRAM:</w:t>
            </w:r>
          </w:p>
        </w:tc>
        <w:tc>
          <w:tcPr>
            <w:tcW w:w="1253"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553DA3" w:rsidRPr="00C62441" w:rsidRDefault="006829DD" w:rsidP="006829DD">
            <w:pPr>
              <w:jc w:val="right"/>
              <w:rPr>
                <w:rFonts w:asciiTheme="minorHAnsi" w:eastAsia="Times New Roman" w:hAnsiTheme="minorHAnsi" w:cstheme="minorHAnsi"/>
                <w:b/>
                <w:bCs/>
                <w:szCs w:val="24"/>
              </w:rPr>
            </w:pPr>
            <w:r w:rsidRPr="00C62441">
              <w:rPr>
                <w:rFonts w:asciiTheme="minorHAnsi" w:hAnsiTheme="minorHAnsi" w:cstheme="minorHAnsi"/>
                <w:b/>
                <w:bCs/>
                <w:szCs w:val="24"/>
              </w:rPr>
              <w:t>4.958.961</w:t>
            </w:r>
            <w:r>
              <w:rPr>
                <w:rFonts w:asciiTheme="minorHAnsi" w:hAnsiTheme="minorHAnsi" w:cstheme="minorHAnsi"/>
                <w:b/>
                <w:bCs/>
                <w:szCs w:val="24"/>
              </w:rPr>
              <w:t>,00</w:t>
            </w:r>
          </w:p>
          <w:p w:rsidR="00553DA3" w:rsidRPr="00C62441" w:rsidRDefault="00553DA3" w:rsidP="006829DD">
            <w:pPr>
              <w:pStyle w:val="NoSpacing"/>
              <w:jc w:val="right"/>
              <w:rPr>
                <w:rFonts w:asciiTheme="minorHAnsi" w:hAnsiTheme="minorHAnsi" w:cstheme="minorHAnsi"/>
                <w:b/>
                <w:bCs/>
                <w:sz w:val="24"/>
                <w:szCs w:val="24"/>
              </w:rPr>
            </w:pPr>
          </w:p>
        </w:tc>
        <w:tc>
          <w:tcPr>
            <w:tcW w:w="1252"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6829DD" w:rsidP="006829DD">
            <w:pPr>
              <w:pStyle w:val="NoSpacing"/>
              <w:jc w:val="right"/>
              <w:rPr>
                <w:rFonts w:asciiTheme="minorHAnsi" w:hAnsiTheme="minorHAnsi" w:cstheme="minorHAnsi"/>
                <w:b/>
                <w:bCs/>
                <w:sz w:val="24"/>
                <w:szCs w:val="24"/>
              </w:rPr>
            </w:pPr>
            <w:r w:rsidRPr="00C62441">
              <w:rPr>
                <w:rFonts w:asciiTheme="minorHAnsi" w:hAnsiTheme="minorHAnsi" w:cstheme="minorHAnsi"/>
                <w:b/>
                <w:bCs/>
                <w:sz w:val="24"/>
                <w:szCs w:val="24"/>
              </w:rPr>
              <w:t>1.224.374</w:t>
            </w:r>
            <w:r>
              <w:rPr>
                <w:rFonts w:asciiTheme="minorHAnsi" w:hAnsiTheme="minorHAnsi" w:cstheme="minorHAnsi"/>
                <w:b/>
                <w:bCs/>
                <w:sz w:val="24"/>
                <w:szCs w:val="24"/>
              </w:rPr>
              <w:t>,00</w:t>
            </w:r>
          </w:p>
        </w:tc>
        <w:tc>
          <w:tcPr>
            <w:tcW w:w="121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553DA3" w:rsidRPr="00C62441" w:rsidRDefault="006829DD" w:rsidP="006829DD">
            <w:pPr>
              <w:pStyle w:val="NoSpacing"/>
              <w:jc w:val="right"/>
              <w:rPr>
                <w:rFonts w:asciiTheme="minorHAnsi" w:hAnsiTheme="minorHAnsi" w:cstheme="minorHAnsi"/>
                <w:b/>
                <w:bCs/>
                <w:sz w:val="24"/>
                <w:szCs w:val="24"/>
              </w:rPr>
            </w:pPr>
            <w:r w:rsidRPr="00C62441">
              <w:rPr>
                <w:rFonts w:asciiTheme="minorHAnsi" w:hAnsiTheme="minorHAnsi" w:cstheme="minorHAnsi"/>
                <w:b/>
                <w:bCs/>
                <w:sz w:val="24"/>
                <w:szCs w:val="24"/>
              </w:rPr>
              <w:t>0</w:t>
            </w:r>
            <w:r>
              <w:rPr>
                <w:rFonts w:asciiTheme="minorHAnsi" w:hAnsiTheme="minorHAnsi" w:cstheme="minorHAnsi"/>
                <w:b/>
                <w:bCs/>
                <w:sz w:val="24"/>
                <w:szCs w:val="24"/>
              </w:rPr>
              <w:t>,00</w:t>
            </w:r>
          </w:p>
        </w:tc>
      </w:tr>
    </w:tbl>
    <w:p w:rsidR="00553DA3" w:rsidRPr="00C62441" w:rsidRDefault="00553DA3" w:rsidP="00553DA3">
      <w:pPr>
        <w:pStyle w:val="NoSpacing"/>
        <w:shd w:val="clear" w:color="auto" w:fill="FFFFFF"/>
        <w:rPr>
          <w:rFonts w:asciiTheme="minorHAnsi" w:hAnsiTheme="minorHAnsi" w:cstheme="minorHAnsi"/>
          <w:b/>
          <w:sz w:val="24"/>
          <w:szCs w:val="24"/>
        </w:rPr>
      </w:pPr>
    </w:p>
    <w:p w:rsidR="00553DA3" w:rsidRPr="00C62441" w:rsidRDefault="00553DA3" w:rsidP="00553DA3">
      <w:pPr>
        <w:pStyle w:val="NoSpacing"/>
        <w:shd w:val="clear" w:color="auto" w:fill="FFFFFF"/>
        <w:jc w:val="both"/>
        <w:rPr>
          <w:rFonts w:asciiTheme="minorHAnsi" w:hAnsiTheme="minorHAnsi" w:cstheme="minorHAnsi"/>
          <w:i/>
          <w:sz w:val="24"/>
          <w:szCs w:val="24"/>
        </w:rPr>
      </w:pPr>
      <w:r w:rsidRPr="00C62441">
        <w:rPr>
          <w:rFonts w:asciiTheme="minorHAnsi" w:hAnsiTheme="minorHAnsi" w:cstheme="minorHAnsi"/>
          <w:b/>
          <w:sz w:val="24"/>
          <w:szCs w:val="24"/>
        </w:rPr>
        <w:lastRenderedPageBreak/>
        <w:t>RAZLOG ODSTUPANJA OD PROŠLOGODIŠNJIH PROJEKCIJA</w:t>
      </w:r>
      <w:r w:rsidRPr="00C62441">
        <w:rPr>
          <w:rFonts w:asciiTheme="minorHAnsi" w:hAnsiTheme="minorHAnsi" w:cstheme="minorHAnsi"/>
          <w:sz w:val="24"/>
          <w:szCs w:val="24"/>
        </w:rPr>
        <w:t xml:space="preserve">: </w:t>
      </w:r>
      <w:r w:rsidRPr="00C62441">
        <w:rPr>
          <w:rFonts w:asciiTheme="minorHAnsi" w:hAnsiTheme="minorHAnsi" w:cstheme="minorHAnsi"/>
          <w:i/>
          <w:sz w:val="24"/>
          <w:szCs w:val="24"/>
        </w:rPr>
        <w:t>odstupanja od realizacije potrošnje planiranih sredstava postoje zbog ukidanja i odgađanja projektnih aktivnosti zbog pandemije COVID 19.</w:t>
      </w:r>
    </w:p>
    <w:p w:rsidR="00553DA3" w:rsidRPr="00C62441" w:rsidRDefault="00553DA3" w:rsidP="00553DA3">
      <w:pPr>
        <w:pStyle w:val="NoSpacing"/>
        <w:shd w:val="clear" w:color="auto" w:fill="FFFFFF"/>
        <w:jc w:val="both"/>
        <w:rPr>
          <w:rFonts w:asciiTheme="minorHAnsi" w:hAnsiTheme="minorHAnsi" w:cstheme="minorHAnsi"/>
          <w:i/>
          <w:color w:val="FF0000"/>
          <w:sz w:val="24"/>
          <w:szCs w:val="24"/>
        </w:rPr>
      </w:pPr>
    </w:p>
    <w:p w:rsidR="00B15E36" w:rsidRDefault="00B15E36" w:rsidP="00B15E36">
      <w:pPr>
        <w:shd w:val="clear" w:color="auto" w:fill="FFFFFF"/>
        <w:jc w:val="left"/>
        <w:rPr>
          <w:rFonts w:ascii="Calibri" w:hAnsi="Calibri" w:cs="Calibri"/>
          <w:szCs w:val="24"/>
        </w:rPr>
      </w:pPr>
    </w:p>
    <w:p w:rsidR="00B15E36" w:rsidRPr="001604BA" w:rsidRDefault="00B15E36" w:rsidP="00B15E36">
      <w:pPr>
        <w:jc w:val="left"/>
        <w:rPr>
          <w:rFonts w:asciiTheme="minorHAnsi" w:hAnsiTheme="minorHAnsi" w:cstheme="minorHAnsi"/>
          <w:b/>
          <w:color w:val="000000"/>
          <w:szCs w:val="24"/>
        </w:rPr>
      </w:pPr>
      <w:r w:rsidRPr="001604BA">
        <w:rPr>
          <w:rFonts w:ascii="Calibri" w:eastAsia="Times New Roman" w:hAnsi="Calibri" w:cs="Calibri"/>
          <w:b/>
          <w:szCs w:val="24"/>
        </w:rPr>
        <w:t xml:space="preserve">GLAVA </w:t>
      </w:r>
      <w:r w:rsidR="001D5072">
        <w:rPr>
          <w:rFonts w:ascii="Calibri" w:eastAsia="Times New Roman" w:hAnsi="Calibri" w:cs="Calibri"/>
          <w:b/>
          <w:szCs w:val="24"/>
        </w:rPr>
        <w:t>1050</w:t>
      </w:r>
      <w:r w:rsidRPr="001604BA">
        <w:rPr>
          <w:rFonts w:ascii="Calibri" w:eastAsia="Times New Roman" w:hAnsi="Calibri" w:cs="Calibri"/>
          <w:b/>
          <w:szCs w:val="24"/>
        </w:rPr>
        <w:t>2</w:t>
      </w:r>
      <w:r w:rsidR="00E10FC7" w:rsidRPr="001604BA">
        <w:rPr>
          <w:rFonts w:ascii="Calibri" w:eastAsia="Times New Roman" w:hAnsi="Calibri" w:cs="Calibri"/>
          <w:b/>
          <w:szCs w:val="24"/>
        </w:rPr>
        <w:t>.</w:t>
      </w:r>
      <w:r w:rsidRPr="001604BA">
        <w:rPr>
          <w:rFonts w:ascii="Calibri" w:eastAsia="Times New Roman" w:hAnsi="Calibri" w:cs="Calibri"/>
          <w:b/>
          <w:szCs w:val="24"/>
        </w:rPr>
        <w:t xml:space="preserve"> - </w:t>
      </w:r>
      <w:r w:rsidRPr="001604BA">
        <w:rPr>
          <w:rFonts w:asciiTheme="minorHAnsi" w:hAnsiTheme="minorHAnsi" w:cstheme="minorHAnsi"/>
          <w:b/>
          <w:color w:val="000000"/>
          <w:szCs w:val="24"/>
        </w:rPr>
        <w:t>JAVNA USTANOVA ZA UPRAVLJANJE ZAŠTIĆENIM DIJELOVIMA PRIRODE DNŽ</w:t>
      </w:r>
    </w:p>
    <w:p w:rsidR="00B15E36" w:rsidRDefault="00B15E36" w:rsidP="00B15E36">
      <w:pPr>
        <w:jc w:val="left"/>
        <w:rPr>
          <w:rFonts w:ascii="Calibri" w:eastAsia="Times New Roman" w:hAnsi="Calibri" w:cs="Calibri"/>
          <w:b/>
          <w:szCs w:val="24"/>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2381"/>
        <w:gridCol w:w="7140"/>
      </w:tblGrid>
      <w:tr w:rsidR="00B15E36" w:rsidTr="00E10FC7">
        <w:tc>
          <w:tcPr>
            <w:tcW w:w="238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B15E36" w:rsidRDefault="00B15E36" w:rsidP="002278E9">
            <w:pPr>
              <w:spacing w:line="256" w:lineRule="auto"/>
              <w:jc w:val="right"/>
              <w:rPr>
                <w:rFonts w:asciiTheme="minorHAnsi" w:hAnsiTheme="minorHAnsi" w:cstheme="minorHAnsi"/>
                <w:b/>
              </w:rPr>
            </w:pPr>
            <w:r>
              <w:rPr>
                <w:rFonts w:asciiTheme="minorHAnsi" w:hAnsiTheme="minorHAnsi" w:cstheme="minorHAnsi"/>
                <w:b/>
              </w:rPr>
              <w:t>Program</w:t>
            </w:r>
            <w:r w:rsidR="002278E9">
              <w:rPr>
                <w:rFonts w:asciiTheme="minorHAnsi" w:hAnsiTheme="minorHAnsi" w:cstheme="minorHAnsi"/>
                <w:b/>
              </w:rPr>
              <w:t>:</w:t>
            </w:r>
            <w:r>
              <w:rPr>
                <w:rFonts w:asciiTheme="minorHAnsi" w:hAnsiTheme="minorHAnsi" w:cstheme="minorHAnsi"/>
                <w:b/>
              </w:rPr>
              <w:t xml:space="preserve"> </w:t>
            </w:r>
          </w:p>
        </w:tc>
        <w:tc>
          <w:tcPr>
            <w:tcW w:w="714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B15E36" w:rsidRDefault="00B15E36">
            <w:pPr>
              <w:spacing w:line="256" w:lineRule="auto"/>
              <w:jc w:val="both"/>
              <w:rPr>
                <w:rFonts w:asciiTheme="minorHAnsi" w:hAnsiTheme="minorHAnsi" w:cstheme="minorHAnsi"/>
                <w:b/>
              </w:rPr>
            </w:pPr>
            <w:r>
              <w:rPr>
                <w:rFonts w:asciiTheme="minorHAnsi" w:hAnsiTheme="minorHAnsi" w:cstheme="minorHAnsi"/>
                <w:b/>
              </w:rPr>
              <w:t>Program Redovna djelatnost Javne ustanove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2278E9">
            <w:pPr>
              <w:spacing w:line="256" w:lineRule="auto"/>
              <w:jc w:val="right"/>
              <w:rPr>
                <w:rFonts w:asciiTheme="minorHAnsi" w:eastAsiaTheme="minorHAnsi" w:hAnsiTheme="minorHAnsi" w:cstheme="minorHAnsi"/>
                <w:b/>
                <w:u w:val="single"/>
              </w:rPr>
            </w:pPr>
            <w:r>
              <w:rPr>
                <w:rFonts w:asciiTheme="minorHAnsi" w:hAnsiTheme="minorHAnsi" w:cstheme="minorHAnsi"/>
                <w:b/>
                <w:u w:val="single"/>
              </w:rPr>
              <w:t>Aktivnost</w:t>
            </w:r>
            <w:r w:rsidR="002278E9">
              <w:rPr>
                <w:rFonts w:asciiTheme="minorHAnsi" w:hAnsiTheme="minorHAnsi" w:cstheme="minorHAnsi"/>
                <w:b/>
                <w:u w:val="single"/>
              </w:rPr>
              <w: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Theme="minorHAnsi" w:eastAsiaTheme="minorHAnsi" w:hAnsiTheme="minorHAnsi" w:cstheme="minorHAnsi"/>
                <w:b/>
                <w:u w:val="single"/>
              </w:rPr>
            </w:pPr>
            <w:r>
              <w:rPr>
                <w:rFonts w:asciiTheme="minorHAnsi" w:hAnsiTheme="minorHAnsi" w:cstheme="minorHAnsi"/>
                <w:b/>
                <w:u w:val="single"/>
              </w:rPr>
              <w:t>Redovno poslovanje Javne ustanove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widowControl w:val="0"/>
              <w:spacing w:line="256" w:lineRule="auto"/>
              <w:jc w:val="both"/>
              <w:rPr>
                <w:rFonts w:ascii="Calibri" w:hAnsi="Calibri" w:cs="Calibri"/>
                <w:szCs w:val="24"/>
                <w:lang w:eastAsia="hr-HR"/>
              </w:rPr>
            </w:pPr>
            <w:r>
              <w:rPr>
                <w:rFonts w:asciiTheme="minorHAnsi" w:hAnsiTheme="minorHAnsi" w:cstheme="minorHAnsi"/>
                <w:szCs w:val="24"/>
              </w:rPr>
              <w:t>Osiguranje obavljanja redovne djelatnosti Javne ustanove u cilju rješavanja javnih potreba iz područja zaštite prirode, a koje su u nadležnosti ove Javne ustanove.</w:t>
            </w:r>
            <w:r>
              <w:rPr>
                <w:rFonts w:ascii="Calibri" w:hAnsi="Calibri" w:cs="Calibri"/>
                <w:szCs w:val="24"/>
                <w:lang w:eastAsia="hr-HR"/>
              </w:rPr>
              <w:t xml:space="preserve"> </w:t>
            </w:r>
          </w:p>
          <w:p w:rsidR="00B15E36" w:rsidRDefault="00B15E36">
            <w:pPr>
              <w:shd w:val="clear" w:color="auto" w:fill="FFFFFF"/>
              <w:spacing w:line="256" w:lineRule="auto"/>
              <w:jc w:val="both"/>
              <w:rPr>
                <w:rFonts w:ascii="Calibri" w:hAnsi="Calibri" w:cs="Calibri"/>
                <w:szCs w:val="24"/>
                <w:lang w:eastAsia="hr-HR"/>
              </w:rPr>
            </w:pPr>
            <w:r>
              <w:rPr>
                <w:rFonts w:ascii="Calibri" w:hAnsi="Calibri" w:cs="Calibri"/>
                <w:szCs w:val="24"/>
                <w:lang w:eastAsia="hr-HR"/>
              </w:rPr>
              <w:t xml:space="preserve">Temeljem Zakona o zaštiti prirode (NN 80/13, 15/18, 14/19 i 127/19), Javna ustanova za upravljanje zaštićenim dijelovima prirode Dubrovačko-neretvanske županije upravlja s 34 zaštićena dijela prirode Dubrovačko-neretvanske županije, te s 71 područjem europske ekološke mreže Natura 2000 sukladno Uredbi o ekološkoj mreži i nadležnostima javnih ustanova za upravljanje područjima ekološke mreže (NN 80/19), te s 1 Ramsar područjem sukladno Konvenciji o vlažnim područjima. </w:t>
            </w:r>
          </w:p>
          <w:p w:rsidR="00B15E36" w:rsidRDefault="00B15E36">
            <w:pPr>
              <w:shd w:val="clear" w:color="auto" w:fill="FFFFFF"/>
              <w:spacing w:line="256" w:lineRule="auto"/>
              <w:jc w:val="both"/>
              <w:rPr>
                <w:rFonts w:ascii="Calibri" w:hAnsi="Calibri" w:cs="Calibri"/>
                <w:szCs w:val="24"/>
                <w:lang w:eastAsia="hr-HR"/>
              </w:rPr>
            </w:pPr>
            <w:r>
              <w:rPr>
                <w:rFonts w:ascii="Calibri" w:hAnsi="Calibri" w:cs="Calibri"/>
                <w:szCs w:val="24"/>
                <w:lang w:eastAsia="hr-HR"/>
              </w:rPr>
              <w:t>Djelatnost Javne ustanove je zaštita, održavanje i promicanje zaštićenih dijelova prirode u cilju zaštite i očuvanja izvornosti prirode, osiguravanja neometanog odvijanja prirodnih procesa i održivog korištenja prirodnih dobara, te nadzor nad provođenjem uvjeta i mjera zaštite prirode za područje kojim upravlja.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bookmarkStart w:id="2" w:name="_Hlk56073945"/>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2.437.400,00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2.449.587,00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2.461.835,00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Theme="minorHAnsi" w:hAnsiTheme="minorHAnsi" w:cstheme="minorHAnsi"/>
                <w:b/>
              </w:rPr>
            </w:pPr>
            <w:r>
              <w:rPr>
                <w:rFonts w:asciiTheme="minorHAnsi" w:hAnsiTheme="minorHAnsi" w:cstheme="minorHAnsi"/>
                <w:b/>
              </w:rPr>
              <w:t>Izvori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Theme="minorHAnsi" w:hAnsiTheme="minorHAnsi" w:cstheme="minorHAnsi"/>
                <w:bCs/>
              </w:rPr>
            </w:pPr>
            <w:r>
              <w:rPr>
                <w:rFonts w:asciiTheme="minorHAnsi" w:hAnsiTheme="minorHAnsi" w:cstheme="minorHAnsi"/>
                <w:bCs/>
              </w:rPr>
              <w:t>Dubrovačko-neretvanska županija (Izvor 1.1.1)</w:t>
            </w:r>
          </w:p>
        </w:tc>
      </w:tr>
      <w:bookmarkEnd w:id="2"/>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2278E9">
            <w:pPr>
              <w:spacing w:line="256" w:lineRule="auto"/>
              <w:jc w:val="right"/>
              <w:rPr>
                <w:rFonts w:ascii="Calibri" w:eastAsia="Times New Roman" w:hAnsi="Calibri" w:cs="Calibri"/>
                <w:b/>
                <w:szCs w:val="24"/>
              </w:rPr>
            </w:pPr>
            <w:r>
              <w:rPr>
                <w:rFonts w:asciiTheme="minorHAnsi" w:hAnsiTheme="minorHAnsi" w:cstheme="minorHAnsi"/>
                <w:b/>
                <w:u w:val="single"/>
              </w:rPr>
              <w:t>Aktivnost</w:t>
            </w:r>
            <w:r w:rsidR="002278E9">
              <w:rPr>
                <w:rFonts w:asciiTheme="minorHAnsi" w:hAnsiTheme="minorHAnsi" w:cstheme="minorHAnsi"/>
                <w:b/>
                <w:u w:val="single"/>
              </w:rPr>
              <w: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Calibri" w:eastAsia="Times New Roman" w:hAnsi="Calibri" w:cs="Calibri"/>
                <w:b/>
                <w:szCs w:val="24"/>
                <w:u w:val="single"/>
              </w:rPr>
            </w:pPr>
            <w:r>
              <w:rPr>
                <w:rFonts w:asciiTheme="minorHAnsi" w:hAnsiTheme="minorHAnsi" w:cstheme="minorHAnsi"/>
                <w:b/>
                <w:u w:val="single"/>
              </w:rPr>
              <w:t>Provođenje preventivnih mjera zaštite od požara - zaštićena područja i područja ekološke mreže Natura 2000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hd w:val="clear" w:color="auto" w:fill="FFFFFF"/>
              <w:spacing w:line="256" w:lineRule="auto"/>
              <w:jc w:val="both"/>
              <w:rPr>
                <w:rFonts w:asciiTheme="minorHAnsi" w:hAnsiTheme="minorHAnsi" w:cstheme="minorHAnsi"/>
                <w:szCs w:val="24"/>
              </w:rPr>
            </w:pPr>
            <w:r>
              <w:rPr>
                <w:rFonts w:asciiTheme="minorHAnsi" w:hAnsiTheme="minorHAnsi" w:cstheme="minorHAnsi"/>
                <w:szCs w:val="24"/>
              </w:rPr>
              <w:t xml:space="preserve">Provođenja preventivnih mjera zaštite od požara odnosi se na zaštitu od izbijanja početnih požara u zaštićenim područjima i područjima ekološke mreže sukladno Zakonu o zaštiti od požara (Narodne novine broj 92/10) i pripadajućim zakonski aktima i podaktima, Zakonu o zaštiti prirode </w:t>
            </w:r>
            <w:r>
              <w:rPr>
                <w:rFonts w:ascii="Calibri" w:hAnsi="Calibri" w:cs="Calibri"/>
                <w:szCs w:val="24"/>
                <w:lang w:eastAsia="hr-HR"/>
              </w:rPr>
              <w:t xml:space="preserve"> Narodne novine broj </w:t>
            </w:r>
            <w:r>
              <w:rPr>
                <w:rFonts w:asciiTheme="minorHAnsi" w:hAnsiTheme="minorHAnsi" w:cstheme="minorHAnsi"/>
                <w:color w:val="000000"/>
                <w:szCs w:val="24"/>
              </w:rPr>
              <w:t>80/13, 15/18 i 14/19)</w:t>
            </w:r>
            <w:r>
              <w:rPr>
                <w:rFonts w:asciiTheme="minorHAnsi" w:hAnsiTheme="minorHAnsi" w:cstheme="minorHAnsi"/>
                <w:szCs w:val="24"/>
              </w:rPr>
              <w:t xml:space="preserve">  i pripadajućim zakonskim aktima i podaktima, Zakonu o šumama (</w:t>
            </w:r>
            <w:r>
              <w:rPr>
                <w:rFonts w:ascii="Calibri" w:hAnsi="Calibri" w:cs="Calibri"/>
                <w:szCs w:val="24"/>
                <w:lang w:eastAsia="hr-HR"/>
              </w:rPr>
              <w:t xml:space="preserve">Narodne novine broj </w:t>
            </w:r>
            <w:r>
              <w:rPr>
                <w:rFonts w:asciiTheme="minorHAnsi" w:hAnsiTheme="minorHAnsi" w:cstheme="minorHAnsi"/>
                <w:szCs w:val="24"/>
              </w:rPr>
              <w:t xml:space="preserve">68/18), Procjenama ugroženosti od požara i Planovima zaštite od požara, a sve u suradnji sa nadležnim vatrogasnim službama. </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lastRenderedPageBreak/>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371.000,00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372.855,00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374.720,00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Theme="minorHAnsi" w:hAnsiTheme="minorHAnsi" w:cstheme="minorHAnsi"/>
                <w:b/>
              </w:rPr>
            </w:pPr>
            <w:r>
              <w:rPr>
                <w:rFonts w:asciiTheme="minorHAnsi" w:hAnsiTheme="minorHAnsi" w:cstheme="minorHAnsi"/>
                <w:b/>
              </w:rPr>
              <w:t>Izvor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Calibri" w:eastAsia="Times New Roman" w:hAnsi="Calibri" w:cs="Calibri"/>
                <w:bCs/>
                <w:szCs w:val="24"/>
              </w:rPr>
            </w:pPr>
            <w:r>
              <w:rPr>
                <w:rFonts w:ascii="Calibri" w:eastAsia="Times New Roman" w:hAnsi="Calibri" w:cs="Calibri"/>
                <w:bCs/>
                <w:szCs w:val="24"/>
              </w:rPr>
              <w:t>Dubrovačko-neretvanska županija (Izvor 1.1.1)</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2278E9">
            <w:pPr>
              <w:spacing w:line="256" w:lineRule="auto"/>
              <w:jc w:val="right"/>
              <w:rPr>
                <w:rFonts w:ascii="Calibri" w:eastAsia="Times New Roman" w:hAnsi="Calibri" w:cs="Calibri"/>
                <w:b/>
                <w:szCs w:val="24"/>
              </w:rPr>
            </w:pPr>
            <w:r>
              <w:rPr>
                <w:rFonts w:asciiTheme="minorHAnsi" w:hAnsiTheme="minorHAnsi" w:cstheme="minorHAnsi"/>
                <w:b/>
                <w:u w:val="single"/>
              </w:rPr>
              <w:t>Aktivnost</w:t>
            </w:r>
            <w:r w:rsidR="002278E9">
              <w:rPr>
                <w:rFonts w:asciiTheme="minorHAnsi" w:hAnsiTheme="minorHAnsi" w:cstheme="minorHAnsi"/>
                <w:b/>
                <w:u w:val="single"/>
              </w:rPr>
              <w: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Calibri" w:eastAsia="Times New Roman" w:hAnsi="Calibri" w:cs="Calibri"/>
                <w:b/>
                <w:szCs w:val="24"/>
                <w:u w:val="single"/>
              </w:rPr>
            </w:pPr>
            <w:r>
              <w:rPr>
                <w:rFonts w:ascii="Calibri" w:eastAsia="Times New Roman" w:hAnsi="Calibri" w:cs="Calibri"/>
                <w:b/>
                <w:szCs w:val="24"/>
                <w:u w:val="single"/>
              </w:rPr>
              <w:t>Zaštita i očuvanje zaštićenih područja i područja ekološke mreže Natura 2000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hd w:val="clear" w:color="auto" w:fill="FFFFFF"/>
              <w:spacing w:line="256" w:lineRule="auto"/>
              <w:jc w:val="both"/>
              <w:rPr>
                <w:rFonts w:asciiTheme="minorHAnsi" w:hAnsiTheme="minorHAnsi" w:cstheme="minorHAnsi"/>
                <w:szCs w:val="24"/>
              </w:rPr>
            </w:pPr>
            <w:r>
              <w:rPr>
                <w:rFonts w:asciiTheme="minorHAnsi" w:hAnsiTheme="minorHAnsi" w:cstheme="minorHAnsi"/>
                <w:szCs w:val="24"/>
              </w:rPr>
              <w:t>Ova aktivnost  Javne ustanove podrazumijeva aktivnosti vezane za zaštitu, održavanje, očuvanje, promicanje i korištenje zaštićenih dijelova prirode  sukladno Zakonu o zaštiti prirode (Narodne novine broj 80/13, 15/18 i 14/19) i Uredbi o ekološkoj mreži i nadležnostima Javnih ustanova za upravljanje područjima ekološke mreže (NN br. 80/19), te pripadajućim zakonskim podaktima.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637.000,00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640.185,00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643.385,00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Theme="minorHAnsi" w:hAnsiTheme="minorHAnsi" w:cstheme="minorHAnsi"/>
                <w:b/>
              </w:rPr>
            </w:pPr>
            <w:r>
              <w:rPr>
                <w:rFonts w:asciiTheme="minorHAnsi" w:hAnsiTheme="minorHAnsi" w:cstheme="minorHAnsi"/>
                <w:b/>
              </w:rPr>
              <w:t>Izvor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Calibri" w:eastAsia="Times New Roman" w:hAnsi="Calibri" w:cs="Calibri"/>
                <w:bCs/>
                <w:szCs w:val="24"/>
              </w:rPr>
            </w:pPr>
            <w:r>
              <w:rPr>
                <w:rFonts w:ascii="Calibri" w:eastAsia="Times New Roman" w:hAnsi="Calibri" w:cs="Calibri"/>
                <w:bCs/>
                <w:szCs w:val="24"/>
              </w:rPr>
              <w:t>Dubrovačko-neretvanska županija (Izvor 1.1.1)</w:t>
            </w:r>
          </w:p>
        </w:tc>
      </w:tr>
      <w:tr w:rsidR="00B15E36" w:rsidTr="00E10FC7">
        <w:tc>
          <w:tcPr>
            <w:tcW w:w="238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B15E36" w:rsidRDefault="00B15E36" w:rsidP="002278E9">
            <w:pPr>
              <w:spacing w:line="256" w:lineRule="auto"/>
              <w:jc w:val="right"/>
              <w:rPr>
                <w:rFonts w:asciiTheme="minorHAnsi" w:hAnsiTheme="minorHAnsi" w:cstheme="minorHAnsi"/>
                <w:b/>
              </w:rPr>
            </w:pPr>
            <w:r>
              <w:rPr>
                <w:rFonts w:asciiTheme="minorHAnsi" w:hAnsiTheme="minorHAnsi" w:cstheme="minorHAnsi"/>
                <w:b/>
              </w:rPr>
              <w:t>Program</w:t>
            </w:r>
            <w:r w:rsidR="002278E9">
              <w:rPr>
                <w:rFonts w:asciiTheme="minorHAnsi" w:hAnsiTheme="minorHAnsi" w:cstheme="minorHAnsi"/>
                <w:b/>
              </w:rPr>
              <w:t>:</w:t>
            </w:r>
          </w:p>
        </w:tc>
        <w:tc>
          <w:tcPr>
            <w:tcW w:w="7140"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B15E36" w:rsidRDefault="00B15E36">
            <w:pPr>
              <w:spacing w:line="256" w:lineRule="auto"/>
              <w:jc w:val="both"/>
              <w:rPr>
                <w:rFonts w:ascii="Calibri" w:eastAsia="Times New Roman" w:hAnsi="Calibri" w:cs="Calibri"/>
                <w:b/>
                <w:szCs w:val="24"/>
              </w:rPr>
            </w:pPr>
            <w:r>
              <w:rPr>
                <w:rFonts w:ascii="Calibri" w:eastAsia="Times New Roman" w:hAnsi="Calibri" w:cs="Calibri"/>
                <w:b/>
                <w:szCs w:val="24"/>
              </w:rPr>
              <w:t>EU projekti Javne ustanove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2278E9">
            <w:pPr>
              <w:spacing w:line="256" w:lineRule="auto"/>
              <w:jc w:val="right"/>
              <w:rPr>
                <w:rFonts w:ascii="Calibri" w:eastAsia="Times New Roman" w:hAnsi="Calibri" w:cs="Calibri"/>
                <w:b/>
                <w:szCs w:val="24"/>
              </w:rPr>
            </w:pPr>
            <w:r>
              <w:rPr>
                <w:rFonts w:asciiTheme="minorHAnsi" w:eastAsiaTheme="minorHAnsi" w:hAnsiTheme="minorHAnsi" w:cstheme="minorHAnsi"/>
                <w:b/>
                <w:u w:val="single"/>
              </w:rPr>
              <w:t>Aktivnost</w:t>
            </w:r>
            <w:r w:rsidR="002278E9">
              <w:rPr>
                <w:rFonts w:asciiTheme="minorHAnsi" w:eastAsiaTheme="minorHAnsi" w:hAnsiTheme="minorHAnsi" w:cstheme="minorHAnsi"/>
                <w:b/>
                <w:u w:val="single"/>
              </w:rPr>
              <w:t>:</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Calibri" w:eastAsia="Times New Roman" w:hAnsi="Calibri" w:cs="Calibri"/>
                <w:b/>
                <w:szCs w:val="24"/>
                <w:u w:val="single"/>
              </w:rPr>
            </w:pPr>
            <w:r>
              <w:rPr>
                <w:rFonts w:ascii="Calibri" w:eastAsia="Times New Roman" w:hAnsi="Calibri" w:cs="Calibri"/>
                <w:b/>
                <w:szCs w:val="24"/>
                <w:u w:val="single"/>
              </w:rPr>
              <w:t>Razvoj okvira za upravljanje ekološkom mrežom Natura 2000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after="120" w:line="256" w:lineRule="auto"/>
              <w:contextualSpacing/>
              <w:jc w:val="left"/>
              <w:rPr>
                <w:rFonts w:asciiTheme="minorHAnsi" w:hAnsiTheme="minorHAnsi" w:cstheme="minorHAnsi"/>
                <w:szCs w:val="24"/>
              </w:rPr>
            </w:pPr>
            <w:r>
              <w:rPr>
                <w:rFonts w:asciiTheme="minorHAnsi" w:hAnsiTheme="minorHAnsi" w:cstheme="minorHAnsi"/>
                <w:szCs w:val="24"/>
              </w:rPr>
              <w:t>Svrha projekta je doprinos postizanju ciljeva i uspostavljanju mjera očuvanja za ciljne vrste i stanišne tipove ekološke mreže Natura 2000 u Republici Hrvatskoj sa ciljem uspostave okvira za učinkovito upravljanje ekološkom mrežom Natura 2000 u Hrvatskoj, kroz participatorni razvoj planova upravljanja područjima ekološke mreže, razvoj  i institucionalnih i individualnih kapaciteta za upravljanje te podizanje javne svijesti o važnosti očuvanja ovih područja.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49.500,00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49.748,00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49.997,00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Theme="minorHAnsi" w:eastAsiaTheme="minorHAnsi" w:hAnsiTheme="minorHAnsi" w:cstheme="minorHAnsi"/>
                <w:b/>
              </w:rPr>
            </w:pPr>
            <w:r>
              <w:rPr>
                <w:rFonts w:asciiTheme="minorHAnsi" w:eastAsiaTheme="minorHAnsi" w:hAnsiTheme="minorHAnsi" w:cstheme="minorHAnsi"/>
                <w:b/>
              </w:rPr>
              <w:t>Izvor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Theme="minorHAnsi" w:eastAsiaTheme="minorHAnsi" w:hAnsiTheme="minorHAnsi" w:cstheme="minorHAnsi"/>
                <w:bCs/>
              </w:rPr>
            </w:pPr>
            <w:r>
              <w:rPr>
                <w:rFonts w:asciiTheme="minorHAnsi" w:eastAsiaTheme="minorHAnsi" w:hAnsiTheme="minorHAnsi" w:cstheme="minorHAnsi"/>
                <w:bCs/>
              </w:rPr>
              <w:t>Dubrovačko-neretvanska županija (Izvor 1.1.1)</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2278E9">
            <w:pPr>
              <w:spacing w:line="256" w:lineRule="auto"/>
              <w:jc w:val="right"/>
              <w:rPr>
                <w:rFonts w:asciiTheme="minorHAnsi" w:eastAsiaTheme="minorHAnsi" w:hAnsiTheme="minorHAnsi" w:cstheme="minorHAnsi"/>
                <w:b/>
                <w:u w:val="single"/>
              </w:rPr>
            </w:pPr>
            <w:r>
              <w:rPr>
                <w:rFonts w:asciiTheme="minorHAnsi" w:eastAsiaTheme="minorHAnsi" w:hAnsiTheme="minorHAnsi" w:cstheme="minorHAnsi"/>
                <w:b/>
                <w:u w:val="single"/>
              </w:rPr>
              <w:t>Kapitalni projekt</w:t>
            </w:r>
            <w:r w:rsidR="002278E9">
              <w:rPr>
                <w:rFonts w:asciiTheme="minorHAnsi" w:eastAsiaTheme="minorHAnsi" w:hAnsiTheme="minorHAnsi" w:cstheme="minorHAnsi"/>
                <w:b/>
                <w:u w:val="single"/>
              </w:rPr>
              <w:t>:</w:t>
            </w:r>
            <w:r>
              <w:rPr>
                <w:rFonts w:asciiTheme="minorHAnsi" w:eastAsiaTheme="minorHAnsi" w:hAnsiTheme="minorHAnsi" w:cstheme="minorHAnsi"/>
                <w:b/>
                <w:u w:val="single"/>
              </w:rPr>
              <w:t xml:space="preserve"> </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Theme="minorHAnsi" w:eastAsiaTheme="minorHAnsi" w:hAnsiTheme="minorHAnsi" w:cstheme="minorHAnsi"/>
                <w:b/>
                <w:u w:val="single"/>
              </w:rPr>
            </w:pPr>
            <w:r>
              <w:rPr>
                <w:rFonts w:asciiTheme="minorHAnsi" w:eastAsiaTheme="minorHAnsi" w:hAnsiTheme="minorHAnsi" w:cstheme="minorHAnsi"/>
                <w:b/>
                <w:u w:val="single"/>
              </w:rPr>
              <w:t>EU projekt - Promicanje održivog razvoja prirodne baštine doline Neretve</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Theme="minorHAnsi" w:hAnsiTheme="minorHAnsi" w:cstheme="minorHAnsi"/>
                <w:szCs w:val="24"/>
                <w:lang w:eastAsia="hr-HR"/>
              </w:rPr>
            </w:pPr>
            <w:r>
              <w:rPr>
                <w:rFonts w:asciiTheme="minorHAnsi" w:hAnsiTheme="minorHAnsi" w:cstheme="minorHAnsi"/>
                <w:szCs w:val="24"/>
                <w:lang w:eastAsia="hr-HR"/>
              </w:rPr>
              <w:t>Projekt održivog razvoja prirodne baštine doline Neretve ima za cilj razvijanje javne svijesti o važnosti očuvanja bioraznolikosti i georaznolikosti, održivo korištenje prirodne baštine i doprinos društvenom i gospodarskom razvoju područja kroz edukaciju, promociju i interpretaciju zaštićenih dijelova prirode.</w:t>
            </w:r>
          </w:p>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 xml:space="preserve">Sve projektne aktivnosti Javne ustanove su dovršene u prethodnom razdoblju (edukativni i infrastrukturni zahvati, uključuju uređenje promatračnice za bioraznolikost i tematskih staza na Baćinskim jezerima kao i nabavu te postavljanje opreme i sustava tehničke zaštite </w:t>
            </w:r>
            <w:r>
              <w:rPr>
                <w:rFonts w:ascii="Calibri" w:eastAsia="Times New Roman" w:hAnsi="Calibri" w:cs="Calibri"/>
                <w:szCs w:val="24"/>
              </w:rPr>
              <w:lastRenderedPageBreak/>
              <w:t>videonadzora za ranu detekciju požara tršćaka), a s obzirom da je trajanje projekta produljeno do sredine 2021. godine, planirani su samo troškovi za potrebe monitoringa izvršenih aktivnosti te sastanaka sa projektnim partnerima za potrebe izrade završnih izvještaja projekta.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lastRenderedPageBreak/>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 xml:space="preserve">2.000,00 </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Theme="minorHAnsi" w:eastAsiaTheme="minorHAnsi" w:hAnsiTheme="minorHAnsi" w:cstheme="minorHAnsi"/>
                <w:b/>
              </w:rPr>
            </w:pPr>
            <w:r>
              <w:rPr>
                <w:rFonts w:asciiTheme="minorHAnsi" w:eastAsiaTheme="minorHAnsi" w:hAnsiTheme="minorHAnsi" w:cstheme="minorHAnsi"/>
                <w:b/>
              </w:rPr>
              <w:t>Izvor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Theme="minorHAnsi" w:hAnsiTheme="minorHAnsi" w:cstheme="minorHAnsi"/>
                <w:bCs/>
              </w:rPr>
            </w:pPr>
            <w:r>
              <w:rPr>
                <w:rFonts w:asciiTheme="minorHAnsi" w:hAnsiTheme="minorHAnsi" w:cstheme="minorHAnsi"/>
                <w:bCs/>
              </w:rPr>
              <w:t>Dubrovačko-neretvanska županija (Izvor 1.1.1)</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1E210C">
            <w:pPr>
              <w:spacing w:line="256" w:lineRule="auto"/>
              <w:jc w:val="right"/>
              <w:rPr>
                <w:rFonts w:ascii="Calibri" w:eastAsia="Times New Roman" w:hAnsi="Calibri" w:cs="Calibri"/>
                <w:b/>
                <w:szCs w:val="24"/>
              </w:rPr>
            </w:pPr>
            <w:r>
              <w:rPr>
                <w:rFonts w:asciiTheme="minorHAnsi" w:eastAsiaTheme="minorHAnsi" w:hAnsiTheme="minorHAnsi" w:cstheme="minorHAnsi"/>
                <w:b/>
                <w:u w:val="single"/>
              </w:rPr>
              <w:t>Kapitalni projekt</w:t>
            </w:r>
            <w:r w:rsidR="001E210C">
              <w:rPr>
                <w:rFonts w:asciiTheme="minorHAnsi" w:eastAsiaTheme="minorHAnsi" w:hAnsiTheme="minorHAnsi" w:cstheme="minorHAnsi"/>
                <w:b/>
                <w:u w:val="single"/>
              </w:rPr>
              <w:t>:</w:t>
            </w:r>
            <w:r>
              <w:rPr>
                <w:rFonts w:asciiTheme="minorHAnsi" w:eastAsiaTheme="minorHAnsi" w:hAnsiTheme="minorHAnsi" w:cstheme="minorHAnsi"/>
                <w:b/>
                <w:u w:val="single"/>
              </w:rPr>
              <w:t xml:space="preserve"> </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Calibri" w:eastAsia="Times New Roman" w:hAnsi="Calibri" w:cs="Calibri"/>
                <w:b/>
                <w:szCs w:val="24"/>
                <w:u w:val="single"/>
              </w:rPr>
            </w:pPr>
            <w:r>
              <w:rPr>
                <w:rFonts w:asciiTheme="minorHAnsi" w:hAnsiTheme="minorHAnsi" w:cstheme="minorHAnsi"/>
                <w:b/>
                <w:u w:val="single"/>
              </w:rPr>
              <w:t>EU projekt INTERREG HR-ITA: CREW - Koordinirano upravljanje močvarnim područjima u prekograničnoj regiji Italija-Hrvatska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left"/>
            </w:pPr>
            <w:r>
              <w:rPr>
                <w:rFonts w:ascii="Calibri" w:eastAsia="Times New Roman" w:hAnsi="Calibri" w:cs="Calibri"/>
                <w:szCs w:val="24"/>
              </w:rPr>
              <w:t>INTERREG HR-ITA projekt CREW - koordinacija upravljanja močvarnim tlom u prekograničnoj regiji IT-HR  ima za cilj doprinijeti zaštiti i obnovi biološke raznolikosti močvarnih područja, poticati koordinaciju i povećati učinkovitost upravljanja močvarnim područjima u Europskoj uniji uspostavljanjem „riječnih ugovora“ kao i zajedničke baze podataka ciljanih područja.</w:t>
            </w:r>
            <w:r>
              <w:t xml:space="preserve"> </w:t>
            </w:r>
          </w:p>
          <w:p w:rsidR="00B15E36" w:rsidRDefault="00B15E36">
            <w:pPr>
              <w:spacing w:line="256" w:lineRule="auto"/>
              <w:jc w:val="left"/>
              <w:rPr>
                <w:rFonts w:ascii="Calibri" w:eastAsia="Times New Roman" w:hAnsi="Calibri" w:cs="Calibri"/>
                <w:szCs w:val="24"/>
              </w:rPr>
            </w:pPr>
            <w:r>
              <w:rPr>
                <w:rFonts w:ascii="Calibri" w:eastAsia="Times New Roman" w:hAnsi="Calibri" w:cs="Calibri"/>
                <w:szCs w:val="24"/>
              </w:rPr>
              <w:t>Javna ustanove jedna je od 8 partnera u projektu, koji obuhvaća ciljano područje delte rijeke Neretve gdje je u sklopu svog redovnog poslovanja, dužna održavati stabilno stanje područja, Natura 2000 staništa i vrsta.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698.000,00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Theme="minorHAnsi" w:eastAsiaTheme="minorHAnsi" w:hAnsiTheme="minorHAnsi" w:cstheme="minorHAnsi"/>
                <w:b/>
              </w:rPr>
            </w:pPr>
            <w:r>
              <w:rPr>
                <w:rFonts w:asciiTheme="minorHAnsi" w:eastAsiaTheme="minorHAnsi" w:hAnsiTheme="minorHAnsi" w:cstheme="minorHAnsi"/>
                <w:b/>
              </w:rPr>
              <w:t>Izvor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Calibri" w:eastAsia="Times New Roman" w:hAnsi="Calibri" w:cs="Calibri"/>
                <w:bCs/>
                <w:szCs w:val="24"/>
              </w:rPr>
            </w:pPr>
            <w:r>
              <w:rPr>
                <w:rFonts w:ascii="Calibri" w:eastAsia="Times New Roman" w:hAnsi="Calibri" w:cs="Calibri"/>
                <w:bCs/>
                <w:szCs w:val="24"/>
              </w:rPr>
              <w:t>Prekogranični program Interreg V-A Hrvatska – Italija 2014-2020 (85% odobrenih troškova projekta-Izvor 5.9.1); Dubrovačko-neretvanska županija 15% odobrenih troškova projekta-Izvor 1.1.1); Izvor 1.6.2 - predfinanciranje EU projekata.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1E210C">
            <w:pPr>
              <w:spacing w:line="256" w:lineRule="auto"/>
              <w:jc w:val="right"/>
              <w:rPr>
                <w:rFonts w:ascii="Calibri" w:eastAsia="Times New Roman" w:hAnsi="Calibri" w:cs="Calibri"/>
                <w:b/>
                <w:szCs w:val="24"/>
              </w:rPr>
            </w:pPr>
            <w:r>
              <w:rPr>
                <w:rFonts w:asciiTheme="minorHAnsi" w:eastAsiaTheme="minorHAnsi" w:hAnsiTheme="minorHAnsi" w:cstheme="minorHAnsi"/>
                <w:b/>
                <w:u w:val="single"/>
              </w:rPr>
              <w:t>Kapitalni projekt</w:t>
            </w:r>
            <w:r w:rsidR="001E210C">
              <w:rPr>
                <w:rFonts w:asciiTheme="minorHAnsi" w:eastAsiaTheme="minorHAnsi" w:hAnsiTheme="minorHAnsi" w:cstheme="minorHAnsi"/>
                <w:b/>
                <w:u w:val="single"/>
              </w:rPr>
              <w:t>:</w:t>
            </w:r>
            <w:r>
              <w:rPr>
                <w:rFonts w:asciiTheme="minorHAnsi" w:eastAsiaTheme="minorHAnsi" w:hAnsiTheme="minorHAnsi" w:cstheme="minorHAnsi"/>
                <w:b/>
                <w:u w:val="single"/>
              </w:rPr>
              <w:t xml:space="preserve"> </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Calibri" w:eastAsia="Times New Roman" w:hAnsi="Calibri" w:cs="Calibri"/>
                <w:b/>
                <w:szCs w:val="24"/>
                <w:u w:val="single"/>
              </w:rPr>
            </w:pPr>
            <w:r>
              <w:rPr>
                <w:rFonts w:ascii="Calibri" w:eastAsia="Times New Roman" w:hAnsi="Calibri" w:cs="Calibri"/>
                <w:b/>
                <w:szCs w:val="24"/>
                <w:u w:val="single"/>
              </w:rPr>
              <w:t>EU projekt INTERREG HR-ITA: ECOSS - Ekološki promatrački sustav u Jadranskom moru: oceanografska opažanja za bioraznolikost</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INTERREG HR-ITA projekt ECOSS - oceanografska promatranja za biološku raznolikost je projekt čiji je cilj uspostava ekološkog sustava za promatranje u Jadranskom moru (ECOAdS).</w:t>
            </w:r>
          </w:p>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ustanove jedna je od 10 partnera u projektu, koji obuhvaća ciljano područje posebnog rezervata i Natura 2000 područja Malostonski zaljev i Malo more, gdje je u sklopu svog redovnog poslovanja, dužna održavati stabilno stanje područja, Natura 2000 staništa i vrsta.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rsidP="00B94A8B">
            <w:pPr>
              <w:spacing w:line="256" w:lineRule="auto"/>
              <w:jc w:val="both"/>
              <w:rPr>
                <w:rFonts w:ascii="Calibri" w:eastAsia="Times New Roman" w:hAnsi="Calibri" w:cs="Calibri"/>
                <w:szCs w:val="24"/>
              </w:rPr>
            </w:pPr>
            <w:r>
              <w:rPr>
                <w:rFonts w:ascii="Calibri" w:eastAsia="Times New Roman" w:hAnsi="Calibri" w:cs="Calibri"/>
                <w:szCs w:val="24"/>
              </w:rPr>
              <w:t>49</w:t>
            </w:r>
            <w:r w:rsidR="00B94A8B">
              <w:rPr>
                <w:rFonts w:ascii="Calibri" w:eastAsia="Times New Roman" w:hAnsi="Calibri" w:cs="Calibri"/>
                <w:szCs w:val="24"/>
              </w:rPr>
              <w:t>0</w:t>
            </w:r>
            <w:r>
              <w:rPr>
                <w:rFonts w:ascii="Calibri" w:eastAsia="Times New Roman" w:hAnsi="Calibri" w:cs="Calibri"/>
                <w:szCs w:val="24"/>
              </w:rPr>
              <w:t>.</w:t>
            </w:r>
            <w:r w:rsidR="00B94A8B">
              <w:rPr>
                <w:rFonts w:ascii="Calibri" w:eastAsia="Times New Roman" w:hAnsi="Calibri" w:cs="Calibri"/>
                <w:szCs w:val="24"/>
              </w:rPr>
              <w:t>4</w:t>
            </w:r>
            <w:r>
              <w:rPr>
                <w:rFonts w:ascii="Calibri" w:eastAsia="Times New Roman" w:hAnsi="Calibri" w:cs="Calibri"/>
                <w:szCs w:val="24"/>
              </w:rPr>
              <w:t>00,00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0,00</w:t>
            </w:r>
          </w:p>
        </w:tc>
      </w:tr>
      <w:tr w:rsidR="00B15E36" w:rsidTr="00B15E36">
        <w:trPr>
          <w:trHeight w:val="659"/>
        </w:trPr>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Theme="minorHAnsi" w:eastAsiaTheme="minorHAnsi" w:hAnsiTheme="minorHAnsi" w:cstheme="minorHAnsi"/>
                <w:b/>
              </w:rPr>
            </w:pPr>
            <w:r>
              <w:rPr>
                <w:rFonts w:asciiTheme="minorHAnsi" w:eastAsiaTheme="minorHAnsi" w:hAnsiTheme="minorHAnsi" w:cstheme="minorHAnsi"/>
                <w:b/>
              </w:rPr>
              <w:lastRenderedPageBreak/>
              <w:t>Izvor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Calibri" w:eastAsia="Times New Roman" w:hAnsi="Calibri" w:cs="Calibri"/>
                <w:bCs/>
                <w:szCs w:val="24"/>
              </w:rPr>
            </w:pPr>
            <w:r>
              <w:rPr>
                <w:rFonts w:ascii="Calibri" w:eastAsia="Times New Roman" w:hAnsi="Calibri" w:cs="Calibri"/>
                <w:bCs/>
                <w:szCs w:val="24"/>
              </w:rPr>
              <w:t>Prekogranični program Interreg V-A Hrvatska – Italija 2014-2020 (85% odobrenih troškova projekta-Izvor 5.9.1); Dubrovačko-neretvanska županija 15% odobrenih troškova projekta-Izvor 1.1.1); Izvor 1.6.2 - predfinanciranje EU projekata.</w:t>
            </w:r>
          </w:p>
        </w:tc>
      </w:tr>
      <w:tr w:rsidR="00B15E36" w:rsidTr="00B15E36">
        <w:trPr>
          <w:trHeight w:val="659"/>
        </w:trPr>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1E210C">
            <w:pPr>
              <w:spacing w:line="256" w:lineRule="auto"/>
              <w:jc w:val="right"/>
              <w:rPr>
                <w:rFonts w:ascii="Calibri" w:eastAsia="Times New Roman" w:hAnsi="Calibri" w:cs="Calibri"/>
                <w:b/>
                <w:szCs w:val="24"/>
              </w:rPr>
            </w:pPr>
            <w:r>
              <w:rPr>
                <w:rFonts w:asciiTheme="minorHAnsi" w:eastAsiaTheme="minorHAnsi" w:hAnsiTheme="minorHAnsi" w:cstheme="minorHAnsi"/>
                <w:b/>
                <w:u w:val="single"/>
              </w:rPr>
              <w:t>Kapitalni projekt</w:t>
            </w:r>
            <w:r w:rsidR="001E210C">
              <w:rPr>
                <w:rFonts w:asciiTheme="minorHAnsi" w:eastAsiaTheme="minorHAnsi" w:hAnsiTheme="minorHAnsi" w:cstheme="minorHAnsi"/>
                <w:b/>
                <w:u w:val="single"/>
              </w:rPr>
              <w:t>:</w:t>
            </w:r>
            <w:r>
              <w:rPr>
                <w:rFonts w:asciiTheme="minorHAnsi" w:eastAsiaTheme="minorHAnsi" w:hAnsiTheme="minorHAnsi" w:cstheme="minorHAnsi"/>
                <w:b/>
                <w:u w:val="single"/>
              </w:rPr>
              <w:t xml:space="preserve"> </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Calibri" w:eastAsia="Times New Roman" w:hAnsi="Calibri" w:cs="Calibri"/>
                <w:b/>
                <w:szCs w:val="24"/>
                <w:u w:val="single"/>
              </w:rPr>
            </w:pPr>
            <w:r>
              <w:rPr>
                <w:rFonts w:ascii="Calibri" w:eastAsia="Times New Roman" w:hAnsi="Calibri" w:cs="Calibri"/>
                <w:b/>
                <w:szCs w:val="24"/>
                <w:u w:val="single"/>
              </w:rPr>
              <w:t>EU projekt INTERREG HR-ITA: CHANGE WE CARE - Klimatski izazovi na obalnim i transnacionalnim promjenjivim područjima: prekogranični odgovor</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hd w:val="clear" w:color="auto" w:fill="FFFFFF"/>
              <w:spacing w:line="256" w:lineRule="auto"/>
              <w:jc w:val="both"/>
              <w:rPr>
                <w:rFonts w:asciiTheme="minorHAnsi" w:hAnsiTheme="minorHAnsi" w:cstheme="minorHAnsi"/>
                <w:szCs w:val="24"/>
              </w:rPr>
            </w:pPr>
            <w:r>
              <w:rPr>
                <w:rFonts w:asciiTheme="minorHAnsi" w:hAnsiTheme="minorHAnsi" w:cstheme="minorHAnsi"/>
                <w:szCs w:val="24"/>
              </w:rPr>
              <w:t>INTERREG HR-ITA projekt CHANGE WE CARE - usklađene i koordinirane aktivnosti klimatskih prilagodbi ima za cilj poboljšati praćenje i planiranje prilagodbe klimatskim promjenama, planiranje mjera za rješavanje specifičnih učinaka u zajedničkom području.</w:t>
            </w:r>
          </w:p>
          <w:p w:rsidR="00B15E36" w:rsidRDefault="00B15E36">
            <w:pPr>
              <w:shd w:val="clear" w:color="auto" w:fill="FFFFFF"/>
              <w:spacing w:line="256" w:lineRule="auto"/>
              <w:jc w:val="both"/>
              <w:rPr>
                <w:rFonts w:asciiTheme="minorHAnsi" w:hAnsiTheme="minorHAnsi" w:cstheme="minorHAnsi"/>
                <w:szCs w:val="24"/>
              </w:rPr>
            </w:pPr>
            <w:r>
              <w:rPr>
                <w:rFonts w:asciiTheme="minorHAnsi" w:hAnsiTheme="minorHAnsi" w:cstheme="minorHAnsi"/>
                <w:szCs w:val="24"/>
              </w:rPr>
              <w:t>Javna ustanova jedna je od 11 partnera u projektu, koji obuhvaća ciljano područje delte rijeke Neretve, gdje je u sklopu svog redovnog poslovanja, dužna održavati stabilno stanje područja, Natura 2000 staništa i vrsta.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805.850,00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right"/>
              <w:rPr>
                <w:rFonts w:asciiTheme="minorHAnsi" w:eastAsiaTheme="minorHAnsi" w:hAnsiTheme="minorHAnsi" w:cstheme="minorHAnsi"/>
                <w:b/>
              </w:rPr>
            </w:pPr>
            <w:r>
              <w:rPr>
                <w:rFonts w:asciiTheme="minorHAnsi" w:eastAsiaTheme="minorHAnsi" w:hAnsiTheme="minorHAnsi" w:cstheme="minorHAnsi"/>
                <w:b/>
              </w:rPr>
              <w:t>Izvor financiranja</w:t>
            </w:r>
          </w:p>
        </w:tc>
        <w:tc>
          <w:tcPr>
            <w:tcW w:w="7140" w:type="dxa"/>
            <w:tcBorders>
              <w:top w:val="single" w:sz="4" w:space="0" w:color="auto"/>
              <w:left w:val="single" w:sz="4" w:space="0" w:color="auto"/>
              <w:bottom w:val="single" w:sz="4" w:space="0" w:color="auto"/>
              <w:right w:val="single" w:sz="4" w:space="0" w:color="auto"/>
            </w:tcBorders>
            <w:shd w:val="clear" w:color="auto" w:fill="auto"/>
            <w:hideMark/>
          </w:tcPr>
          <w:p w:rsidR="00B15E36" w:rsidRDefault="00B15E36">
            <w:pPr>
              <w:spacing w:line="256" w:lineRule="auto"/>
              <w:jc w:val="both"/>
              <w:rPr>
                <w:rFonts w:asciiTheme="minorHAnsi" w:eastAsiaTheme="minorHAnsi" w:hAnsiTheme="minorHAnsi" w:cstheme="minorHAnsi"/>
                <w:bCs/>
              </w:rPr>
            </w:pPr>
            <w:r>
              <w:rPr>
                <w:rFonts w:asciiTheme="minorHAnsi" w:eastAsiaTheme="minorHAnsi" w:hAnsiTheme="minorHAnsi" w:cstheme="minorHAnsi"/>
                <w:bCs/>
              </w:rPr>
              <w:t>Prekogranični program Interreg V-A Hrvatska – Italija 2014-2020 (85% odobrenih troškova projekta-Izvor 5.9.1); Dubrovačko-neretvanska županija 15% odobrenih troškova projekta-Izvor 1.1.1); Izvor 1.6.2 - predfinanciranje EU projekata.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rsidP="001E210C">
            <w:pPr>
              <w:spacing w:line="256" w:lineRule="auto"/>
              <w:jc w:val="right"/>
              <w:rPr>
                <w:rFonts w:asciiTheme="minorHAnsi" w:eastAsiaTheme="minorHAnsi" w:hAnsiTheme="minorHAnsi" w:cstheme="minorHAnsi"/>
                <w:b/>
                <w:u w:val="single"/>
              </w:rPr>
            </w:pPr>
            <w:r>
              <w:rPr>
                <w:rFonts w:asciiTheme="minorHAnsi" w:eastAsiaTheme="minorHAnsi" w:hAnsiTheme="minorHAnsi" w:cstheme="minorHAnsi"/>
                <w:b/>
                <w:u w:val="single"/>
              </w:rPr>
              <w:t>Kapitalni projekt</w:t>
            </w:r>
            <w:r w:rsidR="001E210C">
              <w:rPr>
                <w:rFonts w:asciiTheme="minorHAnsi" w:eastAsiaTheme="minorHAnsi" w:hAnsiTheme="minorHAnsi" w:cstheme="minorHAnsi"/>
                <w:b/>
                <w:u w:val="single"/>
              </w:rPr>
              <w:t>:</w:t>
            </w:r>
            <w:r>
              <w:rPr>
                <w:rFonts w:asciiTheme="minorHAnsi" w:eastAsiaTheme="minorHAnsi" w:hAnsiTheme="minorHAnsi" w:cstheme="minorHAnsi"/>
                <w:b/>
                <w:u w:val="single"/>
              </w:rPr>
              <w:t xml:space="preserve"> </w:t>
            </w:r>
          </w:p>
        </w:tc>
        <w:tc>
          <w:tcPr>
            <w:tcW w:w="7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B15E36" w:rsidRDefault="00B15E36">
            <w:pPr>
              <w:spacing w:line="256" w:lineRule="auto"/>
              <w:jc w:val="both"/>
              <w:rPr>
                <w:rFonts w:asciiTheme="minorHAnsi" w:eastAsiaTheme="minorHAnsi" w:hAnsiTheme="minorHAnsi" w:cstheme="minorHAnsi"/>
                <w:b/>
                <w:u w:val="single"/>
              </w:rPr>
            </w:pPr>
            <w:r>
              <w:rPr>
                <w:rFonts w:asciiTheme="minorHAnsi" w:eastAsiaTheme="minorHAnsi" w:hAnsiTheme="minorHAnsi" w:cstheme="minorHAnsi"/>
                <w:b/>
                <w:u w:val="single"/>
              </w:rPr>
              <w:t>EU projekt LIFE CONTRA AILANTHUS – Kontrola invazivne vrste Ailanthus altissima</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Theme="minorHAnsi" w:eastAsia="Times New Roman" w:hAnsiTheme="minorHAnsi" w:cstheme="minorHAnsi"/>
                <w:szCs w:val="24"/>
              </w:rPr>
            </w:pPr>
            <w:r>
              <w:rPr>
                <w:rFonts w:asciiTheme="minorHAnsi" w:eastAsia="Times New Roman" w:hAnsiTheme="minorHAnsi" w:cstheme="minorHAnsi"/>
                <w:szCs w:val="24"/>
              </w:rPr>
              <w:t>Projekt LIFE Contra Ailanthus  predviđa kontrolu nad invazivnom vrstom Ailanthus altissima (pajasen) koja agresivnim širenjem potiskuje autohtone vrste, nepovratno mijenja izgled krajolika te narušava stabilnost ekosustava nanoseći im neprocjenjivu štetu.</w:t>
            </w:r>
            <w:r>
              <w:rPr>
                <w:rFonts w:asciiTheme="minorHAnsi" w:hAnsiTheme="minorHAnsi" w:cstheme="minorHAnsi"/>
              </w:rPr>
              <w:t xml:space="preserve"> Aktivnosti Javne ustanove bit će usmjerene na </w:t>
            </w:r>
            <w:r>
              <w:rPr>
                <w:rFonts w:asciiTheme="minorHAnsi" w:eastAsia="Times New Roman" w:hAnsiTheme="minorHAnsi" w:cstheme="minorHAnsi"/>
                <w:szCs w:val="24"/>
              </w:rPr>
              <w:t>ciljano područje gradskih jezgra gradova Dubrovnik i Ston, te područja europske ekološke mreže Natura 2000 HR2001364 JI dio Pelješca</w:t>
            </w:r>
          </w:p>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Glavni ciljevi projekta su uklanjanje pajasena u ciljanim područjima ekološke mreže Natura 2000 i područjima kulturne baštine, sprječavanje daljnjeg unosa i širenja invazivne strane vrste – pajasen, prilagodba protokola i nacionalnog zakonodavstva u svrhu zabrane unošenja pajasena te priprema i osmišljavanje sustava za rano otkrivanje i brzi odgovor na pojavu invazivnih stranih vrsta (Early Detection and Rapid Rsposnse – EDRR).</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Nositelj aktivnosti:</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Javna ustanova za upravljanje zaštićenim dijelovima prirode DNŽ</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Plan za 2021.</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833.600,00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2022.</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588.070,00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Calibri" w:eastAsia="Times New Roman" w:hAnsi="Calibri" w:cs="Calibri"/>
                <w:b/>
                <w:szCs w:val="24"/>
              </w:rPr>
              <w:t>Projekcija za 2023.</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617.477,00</w:t>
            </w:r>
          </w:p>
        </w:tc>
      </w:tr>
      <w:tr w:rsidR="00B15E36" w:rsidTr="00B15E36">
        <w:tc>
          <w:tcPr>
            <w:tcW w:w="2381"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right"/>
              <w:rPr>
                <w:rFonts w:ascii="Calibri" w:eastAsia="Times New Roman" w:hAnsi="Calibri" w:cs="Calibri"/>
                <w:b/>
                <w:szCs w:val="24"/>
              </w:rPr>
            </w:pPr>
            <w:r>
              <w:rPr>
                <w:rFonts w:asciiTheme="minorHAnsi" w:eastAsiaTheme="minorHAnsi" w:hAnsiTheme="minorHAnsi" w:cstheme="minorHAnsi"/>
                <w:b/>
              </w:rPr>
              <w:t>Izvor financiranja</w:t>
            </w:r>
          </w:p>
        </w:tc>
        <w:tc>
          <w:tcPr>
            <w:tcW w:w="7140" w:type="dxa"/>
            <w:tcBorders>
              <w:top w:val="single" w:sz="4" w:space="0" w:color="auto"/>
              <w:left w:val="single" w:sz="4" w:space="0" w:color="auto"/>
              <w:bottom w:val="single" w:sz="4" w:space="0" w:color="auto"/>
              <w:right w:val="single" w:sz="4" w:space="0" w:color="auto"/>
            </w:tcBorders>
            <w:shd w:val="clear" w:color="auto" w:fill="FFFFFF"/>
            <w:hideMark/>
          </w:tcPr>
          <w:p w:rsidR="00B15E36" w:rsidRDefault="00B15E36">
            <w:pPr>
              <w:spacing w:line="256" w:lineRule="auto"/>
              <w:jc w:val="both"/>
              <w:rPr>
                <w:rFonts w:ascii="Calibri" w:eastAsia="Times New Roman" w:hAnsi="Calibri" w:cs="Calibri"/>
                <w:szCs w:val="24"/>
              </w:rPr>
            </w:pPr>
            <w:r>
              <w:rPr>
                <w:rFonts w:ascii="Calibri" w:eastAsia="Times New Roman" w:hAnsi="Calibri" w:cs="Calibri"/>
                <w:szCs w:val="24"/>
              </w:rPr>
              <w:t xml:space="preserve">LIFE program 2014-2020 (60% odobrenih troškova projekta-Izvor </w:t>
            </w:r>
            <w:r>
              <w:rPr>
                <w:rFonts w:ascii="Calibri" w:eastAsia="Times New Roman" w:hAnsi="Calibri" w:cs="Calibri"/>
                <w:szCs w:val="24"/>
              </w:rPr>
              <w:lastRenderedPageBreak/>
              <w:t>5.9.1); Dubrovačko-neretvanska županija 22,5% odobrenih troškova projekta-Izvor 1.1.1); Fond za sufinanciranje provedbe EU projekata na regionalnoj i lokalnoj razini (17,5% odobrenih troškova projekta-Izvor 5.8.1); Izvor 1.6.2 - predfinanciranje EU projekata.</w:t>
            </w:r>
          </w:p>
        </w:tc>
      </w:tr>
    </w:tbl>
    <w:p w:rsidR="00B15E36" w:rsidRDefault="00B15E36" w:rsidP="00B15E36">
      <w:pPr>
        <w:jc w:val="both"/>
      </w:pPr>
    </w:p>
    <w:p w:rsidR="00B15E36" w:rsidRDefault="00B15E36" w:rsidP="00B15E36"/>
    <w:p w:rsidR="0066766E" w:rsidRPr="00B94A8B" w:rsidRDefault="00B94A8B" w:rsidP="0066766E">
      <w:pPr>
        <w:pStyle w:val="NoSpacing"/>
        <w:shd w:val="clear" w:color="auto" w:fill="FFFFFF"/>
        <w:rPr>
          <w:rFonts w:asciiTheme="minorHAnsi" w:hAnsiTheme="minorHAnsi" w:cstheme="minorHAnsi"/>
          <w:b/>
          <w:sz w:val="24"/>
          <w:szCs w:val="24"/>
        </w:rPr>
      </w:pPr>
      <w:r w:rsidRPr="00B94A8B">
        <w:rPr>
          <w:rFonts w:asciiTheme="minorHAnsi" w:hAnsiTheme="minorHAnsi" w:cstheme="minorHAnsi"/>
          <w:b/>
          <w:sz w:val="24"/>
          <w:szCs w:val="24"/>
        </w:rPr>
        <w:t>GLAVA 1050</w:t>
      </w:r>
      <w:r w:rsidR="0066766E" w:rsidRPr="00B94A8B">
        <w:rPr>
          <w:rFonts w:asciiTheme="minorHAnsi" w:hAnsiTheme="minorHAnsi" w:cstheme="minorHAnsi"/>
          <w:b/>
          <w:sz w:val="24"/>
          <w:szCs w:val="24"/>
        </w:rPr>
        <w:t>3. AGENCIJA ZA GOSPODARENJE OTPADOM DNŽ</w:t>
      </w:r>
    </w:p>
    <w:p w:rsidR="0066766E" w:rsidRPr="00B94A8B" w:rsidRDefault="0066766E" w:rsidP="0066766E">
      <w:pPr>
        <w:pStyle w:val="NoSpacing"/>
        <w:shd w:val="clear" w:color="auto" w:fill="FFFFFF"/>
        <w:rPr>
          <w:rFonts w:asciiTheme="minorHAnsi" w:hAnsiTheme="minorHAnsi" w:cstheme="minorHAnsi"/>
          <w:b/>
          <w:sz w:val="24"/>
          <w:szCs w:val="24"/>
        </w:rPr>
      </w:pPr>
    </w:p>
    <w:p w:rsidR="0066766E" w:rsidRDefault="0066766E" w:rsidP="0066766E">
      <w:pPr>
        <w:pStyle w:val="NoSpacing"/>
        <w:shd w:val="clear" w:color="auto" w:fill="FFFFFF"/>
        <w:jc w:val="both"/>
        <w:rPr>
          <w:rFonts w:asciiTheme="minorHAnsi" w:hAnsiTheme="minorHAnsi" w:cstheme="minorHAnsi"/>
          <w:b/>
          <w:sz w:val="24"/>
          <w:szCs w:val="24"/>
        </w:rPr>
      </w:pPr>
      <w:r w:rsidRPr="003260CE">
        <w:rPr>
          <w:rFonts w:asciiTheme="minorHAnsi" w:hAnsiTheme="minorHAnsi" w:cstheme="minorHAnsi"/>
          <w:b/>
          <w:sz w:val="24"/>
          <w:szCs w:val="24"/>
        </w:rPr>
        <w:t>SAŽETAK DJELOKRUGA RADA:</w:t>
      </w:r>
    </w:p>
    <w:p w:rsidR="005974E0" w:rsidRPr="003260CE" w:rsidRDefault="005974E0" w:rsidP="0066766E">
      <w:pPr>
        <w:pStyle w:val="NoSpacing"/>
        <w:shd w:val="clear" w:color="auto" w:fill="FFFFFF"/>
        <w:jc w:val="both"/>
        <w:rPr>
          <w:rFonts w:asciiTheme="minorHAnsi" w:hAnsiTheme="minorHAnsi" w:cstheme="minorHAnsi"/>
          <w:b/>
          <w:sz w:val="24"/>
          <w:szCs w:val="24"/>
        </w:rPr>
      </w:pPr>
    </w:p>
    <w:p w:rsidR="0066766E" w:rsidRPr="003260CE" w:rsidRDefault="0066766E" w:rsidP="0066766E">
      <w:pPr>
        <w:jc w:val="both"/>
        <w:rPr>
          <w:rFonts w:asciiTheme="minorHAnsi" w:eastAsia="Times New Roman" w:hAnsiTheme="minorHAnsi" w:cstheme="minorHAnsi"/>
          <w:szCs w:val="24"/>
        </w:rPr>
      </w:pPr>
      <w:r w:rsidRPr="003260CE">
        <w:rPr>
          <w:rFonts w:asciiTheme="minorHAnsi" w:eastAsia="Times New Roman" w:hAnsiTheme="minorHAnsi" w:cstheme="minorHAnsi"/>
          <w:szCs w:val="24"/>
        </w:rPr>
        <w:t>Agencija za gospodarenje otpadom d.o.o. (AGO d.o.o.) je poslovni subjekt osnovan (sukladno zakonskoj obvezi) Izjavom o osnivanju društva s ograničenom odgovornošću 8.2.2007. g., a osnivač je Dubrovačko-neretvanska županija u visini 100 % temeljnog kapitala Društva. Osnovana je s ciljem uspostave sustava gospodarenja otpadom DNŽ, te poboljšanju stanja okoliša na području iste.  AGO d.o.o. koordinira sa svim aktivnostima vezanim za osnivanje, izgradnju potrebne infrastrukture, ishođenje svih potrebnih dozvola, te izgradnju, upravljanje i održavanje tijekom vijeka trajanja centralne lokacije Centra za gospodarenje otpadom, svih pretovarnih stanica i opreme koje čine sastavni dio CGO-a na području županije.</w:t>
      </w:r>
    </w:p>
    <w:p w:rsidR="0066766E" w:rsidRPr="003260CE" w:rsidRDefault="0066766E" w:rsidP="0066766E">
      <w:pPr>
        <w:tabs>
          <w:tab w:val="left" w:pos="2216"/>
        </w:tabs>
        <w:jc w:val="both"/>
        <w:rPr>
          <w:rFonts w:asciiTheme="minorHAnsi" w:eastAsia="Times New Roman" w:hAnsiTheme="minorHAnsi" w:cstheme="minorHAnsi"/>
          <w:szCs w:val="24"/>
        </w:rPr>
      </w:pPr>
      <w:r w:rsidRPr="003260CE">
        <w:rPr>
          <w:rFonts w:asciiTheme="minorHAnsi" w:eastAsia="Times New Roman" w:hAnsiTheme="minorHAnsi" w:cstheme="minorHAnsi"/>
          <w:szCs w:val="24"/>
        </w:rPr>
        <w:t>Agencija za gospodarenje otpadom d.o.o. trenutno provodi i koordinira pripremnim aktivnostima na uspostavi sustava za gospodarenje otpadom na području Županije, poglavito Centra za gospodarenje otpadom, izradi studijske i projektno tehničke dokumentacije, dokumentacije za prijavu EU sufinanciranje, koje se najvećim dijelom financiraju sredstvima Fonda za zaštitu okoliša i energetsku učinkovitost, kao i aktivnostima na pripremi i izgradnji pristupne infrastrukture,  radi prijave projekta za sufinanciranje iz EU kohezijskog Fonda davanjem kapitalne pomoći, a u svrhu postizanja ciljeva Strategije gospodarenja otpadom, i ispunjenja obveza proizašlih iz usklađivanja nacionalnog zakonodavstva s pravnom stečevinom EU, posebno s Direktivom o odlagalištima (1999/31/EC) i Direktivom o otpadu (2008/98/EC).</w:t>
      </w:r>
    </w:p>
    <w:p w:rsidR="0066766E" w:rsidRPr="003260CE" w:rsidRDefault="0066766E" w:rsidP="0066766E">
      <w:pPr>
        <w:tabs>
          <w:tab w:val="left" w:pos="2216"/>
        </w:tabs>
        <w:jc w:val="both"/>
        <w:rPr>
          <w:rFonts w:asciiTheme="minorHAnsi" w:hAnsiTheme="minorHAnsi" w:cstheme="minorHAnsi"/>
          <w:b/>
          <w:szCs w:val="24"/>
        </w:rPr>
      </w:pPr>
    </w:p>
    <w:p w:rsidR="0066766E" w:rsidRPr="003260CE" w:rsidRDefault="0066766E" w:rsidP="0066766E">
      <w:pPr>
        <w:pStyle w:val="NoSpacing"/>
        <w:shd w:val="clear" w:color="auto" w:fill="FFFFFF"/>
        <w:jc w:val="both"/>
        <w:rPr>
          <w:rFonts w:asciiTheme="minorHAnsi" w:hAnsiTheme="minorHAnsi" w:cstheme="minorHAnsi"/>
          <w:b/>
          <w:sz w:val="24"/>
          <w:szCs w:val="24"/>
        </w:rPr>
      </w:pPr>
      <w:r w:rsidRPr="003260CE">
        <w:rPr>
          <w:rFonts w:asciiTheme="minorHAnsi" w:hAnsiTheme="minorHAnsi" w:cstheme="minorHAnsi"/>
          <w:b/>
          <w:sz w:val="24"/>
          <w:szCs w:val="24"/>
        </w:rPr>
        <w:t>FINANCIJSKI PLAN ZA 2021. – 2023. GODINU:</w:t>
      </w:r>
    </w:p>
    <w:p w:rsidR="0066766E" w:rsidRPr="003260CE" w:rsidRDefault="0066766E" w:rsidP="0066766E">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4"/>
        <w:gridCol w:w="3805"/>
        <w:gridCol w:w="1623"/>
        <w:gridCol w:w="1623"/>
        <w:gridCol w:w="1623"/>
      </w:tblGrid>
      <w:tr w:rsidR="0066766E" w:rsidRPr="003260CE" w:rsidTr="00656DB2">
        <w:tc>
          <w:tcPr>
            <w:tcW w:w="62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Rb</w:t>
            </w:r>
          </w:p>
        </w:tc>
        <w:tc>
          <w:tcPr>
            <w:tcW w:w="403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Naziv programa</w:t>
            </w:r>
          </w:p>
        </w:tc>
        <w:tc>
          <w:tcPr>
            <w:tcW w:w="1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656DB2">
            <w:pPr>
              <w:pStyle w:val="NoSpacing"/>
              <w:jc w:val="center"/>
              <w:rPr>
                <w:rFonts w:asciiTheme="minorHAnsi" w:hAnsiTheme="minorHAnsi" w:cstheme="minorHAnsi"/>
                <w:b/>
                <w:sz w:val="24"/>
                <w:szCs w:val="24"/>
              </w:rPr>
            </w:pPr>
            <w:r w:rsidRPr="003260CE">
              <w:rPr>
                <w:rFonts w:asciiTheme="minorHAnsi" w:hAnsiTheme="minorHAnsi" w:cstheme="minorHAnsi"/>
                <w:b/>
                <w:sz w:val="24"/>
                <w:szCs w:val="24"/>
              </w:rPr>
              <w:t>2021.</w:t>
            </w:r>
          </w:p>
        </w:tc>
        <w:tc>
          <w:tcPr>
            <w:tcW w:w="1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656DB2">
            <w:pPr>
              <w:pStyle w:val="NoSpacing"/>
              <w:jc w:val="center"/>
              <w:rPr>
                <w:rFonts w:asciiTheme="minorHAnsi" w:hAnsiTheme="minorHAnsi" w:cstheme="minorHAnsi"/>
                <w:b/>
                <w:sz w:val="24"/>
                <w:szCs w:val="24"/>
              </w:rPr>
            </w:pPr>
            <w:r w:rsidRPr="003260CE">
              <w:rPr>
                <w:rFonts w:asciiTheme="minorHAnsi" w:hAnsiTheme="minorHAnsi" w:cstheme="minorHAnsi"/>
                <w:b/>
                <w:sz w:val="24"/>
                <w:szCs w:val="24"/>
              </w:rPr>
              <w:t>2022.</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656DB2">
            <w:pPr>
              <w:pStyle w:val="NoSpacing"/>
              <w:jc w:val="center"/>
              <w:rPr>
                <w:rFonts w:asciiTheme="minorHAnsi" w:hAnsiTheme="minorHAnsi" w:cstheme="minorHAnsi"/>
                <w:b/>
                <w:sz w:val="24"/>
                <w:szCs w:val="24"/>
              </w:rPr>
            </w:pPr>
            <w:r w:rsidRPr="003260CE">
              <w:rPr>
                <w:rFonts w:asciiTheme="minorHAnsi" w:hAnsiTheme="minorHAnsi" w:cstheme="minorHAnsi"/>
                <w:b/>
                <w:sz w:val="24"/>
                <w:szCs w:val="24"/>
              </w:rPr>
              <w:t>2023.</w:t>
            </w:r>
          </w:p>
        </w:tc>
      </w:tr>
      <w:tr w:rsidR="0066766E" w:rsidRPr="003260CE" w:rsidTr="00656DB2">
        <w:tc>
          <w:tcPr>
            <w:tcW w:w="628" w:type="dxa"/>
            <w:tcBorders>
              <w:top w:val="single" w:sz="4" w:space="0" w:color="auto"/>
              <w:left w:val="single" w:sz="4" w:space="0" w:color="auto"/>
              <w:bottom w:val="single" w:sz="4" w:space="0" w:color="auto"/>
              <w:right w:val="single" w:sz="4" w:space="0" w:color="auto"/>
            </w:tcBorders>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1.</w:t>
            </w:r>
          </w:p>
        </w:tc>
        <w:tc>
          <w:tcPr>
            <w:tcW w:w="4035" w:type="dxa"/>
            <w:tcBorders>
              <w:top w:val="single" w:sz="4" w:space="0" w:color="auto"/>
              <w:left w:val="single" w:sz="4" w:space="0" w:color="auto"/>
              <w:bottom w:val="single" w:sz="4" w:space="0" w:color="auto"/>
              <w:right w:val="single" w:sz="4" w:space="0" w:color="auto"/>
            </w:tcBorders>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 xml:space="preserve"> Program gospodarenja otpadom</w:t>
            </w:r>
          </w:p>
        </w:tc>
        <w:tc>
          <w:tcPr>
            <w:tcW w:w="1501" w:type="dxa"/>
            <w:tcBorders>
              <w:top w:val="single" w:sz="4" w:space="0" w:color="auto"/>
              <w:left w:val="single" w:sz="4" w:space="0" w:color="auto"/>
              <w:bottom w:val="single" w:sz="4" w:space="0" w:color="auto"/>
              <w:right w:val="single" w:sz="4" w:space="0" w:color="auto"/>
            </w:tcBorders>
            <w:hideMark/>
          </w:tcPr>
          <w:p w:rsidR="0066766E" w:rsidRPr="003260CE" w:rsidRDefault="0066766E" w:rsidP="0066766E">
            <w:pPr>
              <w:pStyle w:val="NoSpacing"/>
              <w:rPr>
                <w:rFonts w:asciiTheme="minorHAnsi" w:hAnsiTheme="minorHAnsi" w:cstheme="minorHAnsi"/>
                <w:b/>
                <w:sz w:val="24"/>
                <w:szCs w:val="24"/>
              </w:rPr>
            </w:pPr>
            <w:r w:rsidRPr="003260CE">
              <w:rPr>
                <w:rFonts w:asciiTheme="minorHAnsi" w:hAnsiTheme="minorHAnsi" w:cstheme="minorHAnsi"/>
                <w:b/>
                <w:sz w:val="24"/>
                <w:szCs w:val="24"/>
              </w:rPr>
              <w:t>11.300.000,00</w:t>
            </w:r>
          </w:p>
        </w:tc>
        <w:tc>
          <w:tcPr>
            <w:tcW w:w="1501" w:type="dxa"/>
            <w:tcBorders>
              <w:top w:val="single" w:sz="4" w:space="0" w:color="auto"/>
              <w:left w:val="single" w:sz="4" w:space="0" w:color="auto"/>
              <w:bottom w:val="single" w:sz="4" w:space="0" w:color="auto"/>
              <w:right w:val="single" w:sz="4" w:space="0" w:color="auto"/>
            </w:tcBorders>
            <w:hideMark/>
          </w:tcPr>
          <w:p w:rsidR="0066766E" w:rsidRPr="003260CE" w:rsidRDefault="0066766E" w:rsidP="0066766E">
            <w:pPr>
              <w:pStyle w:val="NoSpacing"/>
              <w:rPr>
                <w:rFonts w:asciiTheme="minorHAnsi" w:hAnsiTheme="minorHAnsi" w:cstheme="minorHAnsi"/>
                <w:b/>
                <w:sz w:val="24"/>
                <w:szCs w:val="24"/>
              </w:rPr>
            </w:pPr>
            <w:r w:rsidRPr="003260CE">
              <w:rPr>
                <w:rFonts w:asciiTheme="minorHAnsi" w:hAnsiTheme="minorHAnsi" w:cstheme="minorHAnsi"/>
                <w:b/>
                <w:sz w:val="24"/>
                <w:szCs w:val="24"/>
              </w:rPr>
              <w:t>11.400.000,00</w:t>
            </w:r>
          </w:p>
        </w:tc>
        <w:tc>
          <w:tcPr>
            <w:tcW w:w="1623" w:type="dxa"/>
            <w:tcBorders>
              <w:top w:val="single" w:sz="4" w:space="0" w:color="auto"/>
              <w:left w:val="single" w:sz="4" w:space="0" w:color="auto"/>
              <w:bottom w:val="single" w:sz="4" w:space="0" w:color="auto"/>
              <w:right w:val="single" w:sz="4" w:space="0" w:color="auto"/>
            </w:tcBorders>
            <w:hideMark/>
          </w:tcPr>
          <w:p w:rsidR="0066766E" w:rsidRPr="003260CE" w:rsidRDefault="00B57F61" w:rsidP="0066766E">
            <w:pPr>
              <w:pStyle w:val="NoSpacing"/>
              <w:rPr>
                <w:rFonts w:asciiTheme="minorHAnsi" w:hAnsiTheme="minorHAnsi" w:cstheme="minorHAnsi"/>
                <w:b/>
                <w:sz w:val="24"/>
                <w:szCs w:val="24"/>
              </w:rPr>
            </w:pPr>
            <w:r>
              <w:rPr>
                <w:rFonts w:asciiTheme="minorHAnsi" w:hAnsiTheme="minorHAnsi" w:cstheme="minorHAnsi"/>
                <w:b/>
                <w:sz w:val="24"/>
                <w:szCs w:val="24"/>
              </w:rPr>
              <w:t>12.500.</w:t>
            </w:r>
            <w:r w:rsidR="00CF649D">
              <w:rPr>
                <w:rFonts w:asciiTheme="minorHAnsi" w:hAnsiTheme="minorHAnsi" w:cstheme="minorHAnsi"/>
                <w:b/>
                <w:sz w:val="24"/>
                <w:szCs w:val="24"/>
              </w:rPr>
              <w:t>000</w:t>
            </w:r>
            <w:r w:rsidR="0066766E" w:rsidRPr="003260CE">
              <w:rPr>
                <w:rFonts w:asciiTheme="minorHAnsi" w:hAnsiTheme="minorHAnsi" w:cstheme="minorHAnsi"/>
                <w:b/>
                <w:sz w:val="24"/>
                <w:szCs w:val="24"/>
              </w:rPr>
              <w:t>,00</w:t>
            </w:r>
          </w:p>
        </w:tc>
      </w:tr>
      <w:tr w:rsidR="0066766E" w:rsidRPr="003260CE" w:rsidTr="0066766E">
        <w:tc>
          <w:tcPr>
            <w:tcW w:w="628"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66766E" w:rsidRPr="003260CE" w:rsidRDefault="0066766E" w:rsidP="00656DB2">
            <w:pPr>
              <w:pStyle w:val="NoSpacing"/>
              <w:jc w:val="both"/>
              <w:rPr>
                <w:rFonts w:asciiTheme="minorHAnsi" w:hAnsiTheme="minorHAnsi" w:cstheme="minorHAnsi"/>
                <w:b/>
                <w:sz w:val="24"/>
                <w:szCs w:val="24"/>
              </w:rPr>
            </w:pPr>
          </w:p>
        </w:tc>
        <w:tc>
          <w:tcPr>
            <w:tcW w:w="4035"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66766E" w:rsidRPr="003260CE" w:rsidRDefault="0066766E" w:rsidP="00630E0B">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 xml:space="preserve">UKUPNO </w:t>
            </w:r>
            <w:r>
              <w:rPr>
                <w:rFonts w:asciiTheme="minorHAnsi" w:hAnsiTheme="minorHAnsi" w:cstheme="minorHAnsi"/>
                <w:b/>
                <w:sz w:val="24"/>
                <w:szCs w:val="24"/>
              </w:rPr>
              <w:t>GLAVA</w:t>
            </w:r>
            <w:r w:rsidR="00EF4838">
              <w:rPr>
                <w:rFonts w:asciiTheme="minorHAnsi" w:hAnsiTheme="minorHAnsi" w:cstheme="minorHAnsi"/>
                <w:b/>
                <w:sz w:val="24"/>
                <w:szCs w:val="24"/>
              </w:rPr>
              <w:t xml:space="preserve"> 10503</w:t>
            </w:r>
            <w:r w:rsidRPr="003260CE">
              <w:rPr>
                <w:rFonts w:asciiTheme="minorHAnsi" w:hAnsiTheme="minorHAnsi" w:cstheme="minorHAnsi"/>
                <w:b/>
                <w:sz w:val="24"/>
                <w:szCs w:val="24"/>
              </w:rPr>
              <w:t>:</w:t>
            </w:r>
          </w:p>
        </w:tc>
        <w:tc>
          <w:tcPr>
            <w:tcW w:w="150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66766E" w:rsidRPr="003260CE" w:rsidRDefault="0066766E" w:rsidP="0066766E">
            <w:pPr>
              <w:pStyle w:val="NoSpacing"/>
              <w:rPr>
                <w:rFonts w:asciiTheme="minorHAnsi" w:hAnsiTheme="minorHAnsi" w:cstheme="minorHAnsi"/>
                <w:b/>
                <w:sz w:val="24"/>
                <w:szCs w:val="24"/>
              </w:rPr>
            </w:pPr>
            <w:r w:rsidRPr="003260CE">
              <w:rPr>
                <w:rFonts w:asciiTheme="minorHAnsi" w:hAnsiTheme="minorHAnsi" w:cstheme="minorHAnsi"/>
                <w:b/>
                <w:sz w:val="24"/>
                <w:szCs w:val="24"/>
              </w:rPr>
              <w:t>11.300.000,00</w:t>
            </w:r>
          </w:p>
        </w:tc>
        <w:tc>
          <w:tcPr>
            <w:tcW w:w="1501"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66766E" w:rsidRPr="003260CE" w:rsidRDefault="0066766E" w:rsidP="0066766E">
            <w:pPr>
              <w:pStyle w:val="NoSpacing"/>
              <w:rPr>
                <w:rFonts w:asciiTheme="minorHAnsi" w:hAnsiTheme="minorHAnsi" w:cstheme="minorHAnsi"/>
                <w:b/>
                <w:sz w:val="24"/>
                <w:szCs w:val="24"/>
              </w:rPr>
            </w:pPr>
            <w:r w:rsidRPr="003260CE">
              <w:rPr>
                <w:rFonts w:asciiTheme="minorHAnsi" w:hAnsiTheme="minorHAnsi" w:cstheme="minorHAnsi"/>
                <w:b/>
                <w:sz w:val="24"/>
                <w:szCs w:val="24"/>
              </w:rPr>
              <w:t>11.400.000,00</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66766E" w:rsidRPr="003260CE" w:rsidRDefault="00B57F61" w:rsidP="00CF649D">
            <w:pPr>
              <w:pStyle w:val="NoSpacing"/>
              <w:rPr>
                <w:rFonts w:asciiTheme="minorHAnsi" w:hAnsiTheme="minorHAnsi" w:cstheme="minorHAnsi"/>
                <w:b/>
                <w:sz w:val="24"/>
                <w:szCs w:val="24"/>
              </w:rPr>
            </w:pPr>
            <w:r>
              <w:rPr>
                <w:rFonts w:asciiTheme="minorHAnsi" w:hAnsiTheme="minorHAnsi" w:cstheme="minorHAnsi"/>
                <w:b/>
                <w:sz w:val="24"/>
                <w:szCs w:val="24"/>
              </w:rPr>
              <w:t>12.500</w:t>
            </w:r>
            <w:r w:rsidR="0066766E" w:rsidRPr="003260CE">
              <w:rPr>
                <w:rFonts w:asciiTheme="minorHAnsi" w:hAnsiTheme="minorHAnsi" w:cstheme="minorHAnsi"/>
                <w:b/>
                <w:sz w:val="24"/>
                <w:szCs w:val="24"/>
              </w:rPr>
              <w:t>.000,00</w:t>
            </w:r>
          </w:p>
        </w:tc>
      </w:tr>
    </w:tbl>
    <w:p w:rsidR="0066766E" w:rsidRDefault="0066766E" w:rsidP="0066766E">
      <w:pPr>
        <w:pStyle w:val="NoSpacing"/>
        <w:shd w:val="clear" w:color="auto" w:fill="FFFFFF"/>
        <w:jc w:val="both"/>
        <w:rPr>
          <w:rFonts w:asciiTheme="minorHAnsi" w:hAnsiTheme="minorHAnsi" w:cstheme="minorHAnsi"/>
          <w:b/>
          <w:sz w:val="24"/>
          <w:szCs w:val="24"/>
        </w:rPr>
      </w:pPr>
    </w:p>
    <w:p w:rsidR="005974E0" w:rsidRPr="003260CE" w:rsidRDefault="005974E0" w:rsidP="0066766E">
      <w:pPr>
        <w:pStyle w:val="NoSpacing"/>
        <w:shd w:val="clear" w:color="auto" w:fill="FFFFFF"/>
        <w:jc w:val="both"/>
        <w:rPr>
          <w:rFonts w:asciiTheme="minorHAnsi" w:hAnsiTheme="minorHAnsi" w:cstheme="minorHAnsi"/>
          <w:b/>
          <w:sz w:val="24"/>
          <w:szCs w:val="24"/>
        </w:rPr>
      </w:pPr>
    </w:p>
    <w:p w:rsidR="0066766E" w:rsidRPr="00B94A8B" w:rsidRDefault="00CF649D" w:rsidP="00B94A8B">
      <w:pPr>
        <w:pStyle w:val="NoSpacing"/>
        <w:rPr>
          <w:b/>
          <w:sz w:val="24"/>
          <w:szCs w:val="24"/>
        </w:rPr>
      </w:pPr>
      <w:r w:rsidRPr="00B94A8B">
        <w:rPr>
          <w:b/>
          <w:sz w:val="24"/>
          <w:szCs w:val="24"/>
        </w:rPr>
        <w:t>NAZIV PROGRAMA:  PROGRAM GOSPODARENJA OTPADOM</w:t>
      </w:r>
    </w:p>
    <w:p w:rsidR="0066766E" w:rsidRPr="003260CE" w:rsidRDefault="0066766E" w:rsidP="0066766E">
      <w:pPr>
        <w:pStyle w:val="NoSpacing"/>
        <w:shd w:val="clear" w:color="auto" w:fill="FFFFFF"/>
        <w:jc w:val="both"/>
        <w:rPr>
          <w:rFonts w:asciiTheme="minorHAnsi" w:hAnsiTheme="minorHAnsi" w:cstheme="minorHAnsi"/>
          <w:b/>
          <w:sz w:val="24"/>
          <w:szCs w:val="24"/>
        </w:rPr>
      </w:pPr>
    </w:p>
    <w:p w:rsidR="00C128CA" w:rsidRDefault="0066766E" w:rsidP="0066766E">
      <w:pPr>
        <w:pStyle w:val="NoSpacing"/>
        <w:shd w:val="clear" w:color="auto" w:fill="FFFFFF"/>
        <w:jc w:val="both"/>
        <w:rPr>
          <w:rFonts w:asciiTheme="minorHAnsi" w:hAnsiTheme="minorHAnsi" w:cstheme="minorHAnsi"/>
          <w:b/>
          <w:sz w:val="24"/>
          <w:szCs w:val="24"/>
        </w:rPr>
      </w:pPr>
      <w:r w:rsidRPr="003260CE">
        <w:rPr>
          <w:rFonts w:asciiTheme="minorHAnsi" w:hAnsiTheme="minorHAnsi" w:cstheme="minorHAnsi"/>
          <w:b/>
          <w:sz w:val="24"/>
          <w:szCs w:val="24"/>
        </w:rPr>
        <w:t>OPĆI CILJ:</w:t>
      </w: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sz w:val="24"/>
          <w:szCs w:val="24"/>
        </w:rPr>
        <w:t xml:space="preserve">Sufinanciranje programa i projekata integriranog gospodarenja otpadom DNŽ </w:t>
      </w:r>
    </w:p>
    <w:p w:rsidR="005974E0" w:rsidRDefault="0066766E" w:rsidP="0066766E">
      <w:pPr>
        <w:pStyle w:val="NoSpacing"/>
        <w:shd w:val="clear" w:color="auto" w:fill="FFFFFF"/>
        <w:jc w:val="both"/>
        <w:rPr>
          <w:rFonts w:asciiTheme="minorHAnsi" w:hAnsiTheme="minorHAnsi" w:cstheme="minorHAnsi"/>
          <w:b/>
          <w:sz w:val="24"/>
          <w:szCs w:val="24"/>
        </w:rPr>
      </w:pPr>
      <w:r w:rsidRPr="003260CE">
        <w:rPr>
          <w:rFonts w:asciiTheme="minorHAnsi" w:hAnsiTheme="minorHAnsi" w:cstheme="minorHAnsi"/>
          <w:b/>
          <w:sz w:val="24"/>
          <w:szCs w:val="24"/>
        </w:rPr>
        <w:t xml:space="preserve">POSEBNI CILJ: </w:t>
      </w:r>
    </w:p>
    <w:p w:rsidR="0066766E" w:rsidRPr="003260CE" w:rsidRDefault="0066766E" w:rsidP="0066766E">
      <w:pPr>
        <w:pStyle w:val="NoSpacing"/>
        <w:shd w:val="clear" w:color="auto" w:fill="FFFFFF"/>
        <w:jc w:val="both"/>
        <w:rPr>
          <w:rFonts w:asciiTheme="minorHAnsi" w:hAnsiTheme="minorHAnsi" w:cstheme="minorHAnsi"/>
          <w:b/>
          <w:sz w:val="24"/>
          <w:szCs w:val="24"/>
        </w:rPr>
      </w:pPr>
      <w:r w:rsidRPr="003260CE">
        <w:rPr>
          <w:rFonts w:asciiTheme="minorHAnsi" w:hAnsiTheme="minorHAnsi" w:cstheme="minorHAnsi"/>
          <w:sz w:val="24"/>
          <w:szCs w:val="24"/>
        </w:rPr>
        <w:t>Doprinijeti poboljšanju stanja okoliša na području DNŽ kroz provedbu aktivnosti sukladno Ugovoru s Fondom, a sve sukladno zakonskoj regulativi EU i RH, sa ciljem uspješne provedbe programa zaštite okoliša i doprinosa poboljšanju stanja okoliša, a sa konačnim ciljem uspostave sustava gospodarenja otpadom na području DNŽ</w:t>
      </w:r>
    </w:p>
    <w:p w:rsidR="0066766E" w:rsidRPr="003260CE" w:rsidRDefault="0066766E" w:rsidP="0066766E">
      <w:pPr>
        <w:pStyle w:val="NoSpacing"/>
        <w:shd w:val="clear" w:color="auto" w:fill="FFFFFF"/>
        <w:jc w:val="both"/>
        <w:rPr>
          <w:rFonts w:asciiTheme="minorHAnsi" w:hAnsiTheme="minorHAnsi" w:cstheme="minorHAnsi"/>
          <w:sz w:val="24"/>
          <w:szCs w:val="24"/>
        </w:rPr>
      </w:pP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b/>
          <w:sz w:val="24"/>
          <w:szCs w:val="24"/>
        </w:rPr>
        <w:lastRenderedPageBreak/>
        <w:t>ZAKONSKE I DRUGE PODLOGE NA KOJIMA SE PROGRAM ZASNIVA</w:t>
      </w:r>
      <w:r w:rsidRPr="003260CE">
        <w:rPr>
          <w:rFonts w:asciiTheme="minorHAnsi" w:hAnsiTheme="minorHAnsi" w:cstheme="minorHAnsi"/>
          <w:sz w:val="24"/>
          <w:szCs w:val="24"/>
        </w:rPr>
        <w:t xml:space="preserve">: </w:t>
      </w:r>
    </w:p>
    <w:p w:rsidR="0066766E" w:rsidRPr="003260CE" w:rsidRDefault="0066766E" w:rsidP="0066766E">
      <w:pPr>
        <w:jc w:val="both"/>
        <w:rPr>
          <w:rFonts w:asciiTheme="minorHAnsi" w:hAnsiTheme="minorHAnsi" w:cstheme="minorHAnsi"/>
          <w:i/>
          <w:szCs w:val="24"/>
        </w:rPr>
      </w:pPr>
      <w:r w:rsidRPr="003260CE">
        <w:rPr>
          <w:rFonts w:asciiTheme="minorHAnsi" w:hAnsiTheme="minorHAnsi" w:cstheme="minorHAnsi"/>
          <w:i/>
          <w:szCs w:val="24"/>
        </w:rPr>
        <w:t>Strategija gospodarenja otpadom Republike Hrvatske (Narodne novine 130/05),</w:t>
      </w:r>
    </w:p>
    <w:p w:rsidR="0066766E" w:rsidRPr="003260CE" w:rsidRDefault="0066766E" w:rsidP="0066766E">
      <w:pPr>
        <w:pStyle w:val="NoSpacing"/>
        <w:shd w:val="clear" w:color="auto" w:fill="FFFFFF"/>
        <w:jc w:val="both"/>
        <w:rPr>
          <w:rFonts w:asciiTheme="minorHAnsi" w:hAnsiTheme="minorHAnsi" w:cstheme="minorHAnsi"/>
          <w:i/>
          <w:color w:val="333333"/>
          <w:sz w:val="24"/>
          <w:szCs w:val="24"/>
          <w:lang w:eastAsia="hr-HR"/>
        </w:rPr>
      </w:pPr>
      <w:r w:rsidRPr="003260CE">
        <w:rPr>
          <w:rFonts w:asciiTheme="minorHAnsi" w:hAnsiTheme="minorHAnsi" w:cstheme="minorHAnsi"/>
          <w:bCs/>
          <w:i/>
          <w:color w:val="333333"/>
          <w:sz w:val="24"/>
          <w:szCs w:val="24"/>
          <w:lang w:eastAsia="hr-HR"/>
        </w:rPr>
        <w:t>Plan gospodarenja otpadom u Republici Hrvatskoj za razdoblje 2007. – 2015. godine</w:t>
      </w:r>
      <w:r w:rsidRPr="003260CE">
        <w:rPr>
          <w:rFonts w:asciiTheme="minorHAnsi" w:hAnsiTheme="minorHAnsi" w:cstheme="minorHAnsi"/>
          <w:i/>
          <w:color w:val="333333"/>
          <w:sz w:val="24"/>
          <w:szCs w:val="24"/>
          <w:lang w:eastAsia="hr-HR"/>
        </w:rPr>
        <w:t xml:space="preserve"> (Narodne novine </w:t>
      </w:r>
      <w:hyperlink r:id="rId12" w:tgtFrame="_blank" w:history="1">
        <w:r w:rsidRPr="003260CE">
          <w:rPr>
            <w:rStyle w:val="Hyperlink"/>
            <w:rFonts w:asciiTheme="minorHAnsi" w:hAnsiTheme="minorHAnsi" w:cstheme="minorHAnsi"/>
            <w:i/>
            <w:color w:val="333333"/>
            <w:sz w:val="24"/>
            <w:szCs w:val="24"/>
          </w:rPr>
          <w:t>85/07</w:t>
        </w:r>
      </w:hyperlink>
      <w:r w:rsidRPr="003260CE">
        <w:rPr>
          <w:rFonts w:asciiTheme="minorHAnsi" w:hAnsiTheme="minorHAnsi" w:cstheme="minorHAnsi"/>
          <w:i/>
          <w:color w:val="333333"/>
          <w:sz w:val="24"/>
          <w:szCs w:val="24"/>
          <w:lang w:eastAsia="hr-HR"/>
        </w:rPr>
        <w:t>, </w:t>
      </w:r>
      <w:hyperlink r:id="rId13" w:tgtFrame="_blank" w:history="1">
        <w:r w:rsidRPr="003260CE">
          <w:rPr>
            <w:rStyle w:val="Hyperlink"/>
            <w:rFonts w:asciiTheme="minorHAnsi" w:hAnsiTheme="minorHAnsi" w:cstheme="minorHAnsi"/>
            <w:i/>
            <w:color w:val="333333"/>
            <w:sz w:val="24"/>
            <w:szCs w:val="24"/>
          </w:rPr>
          <w:t>126/10</w:t>
        </w:r>
      </w:hyperlink>
      <w:r w:rsidRPr="003260CE">
        <w:rPr>
          <w:rFonts w:asciiTheme="minorHAnsi" w:hAnsiTheme="minorHAnsi" w:cstheme="minorHAnsi"/>
          <w:i/>
          <w:color w:val="333333"/>
          <w:sz w:val="24"/>
          <w:szCs w:val="24"/>
          <w:lang w:eastAsia="hr-HR"/>
        </w:rPr>
        <w:t>, </w:t>
      </w:r>
      <w:hyperlink r:id="rId14" w:tgtFrame="_blank" w:history="1">
        <w:r w:rsidRPr="003260CE">
          <w:rPr>
            <w:rStyle w:val="Hyperlink"/>
            <w:rFonts w:asciiTheme="minorHAnsi" w:hAnsiTheme="minorHAnsi" w:cstheme="minorHAnsi"/>
            <w:i/>
            <w:color w:val="333333"/>
            <w:sz w:val="24"/>
            <w:szCs w:val="24"/>
          </w:rPr>
          <w:t>31/11</w:t>
        </w:r>
      </w:hyperlink>
      <w:r w:rsidRPr="003260CE">
        <w:rPr>
          <w:rFonts w:asciiTheme="minorHAnsi" w:hAnsiTheme="minorHAnsi" w:cstheme="minorHAnsi"/>
          <w:i/>
          <w:color w:val="333333"/>
          <w:sz w:val="24"/>
          <w:szCs w:val="24"/>
          <w:lang w:eastAsia="hr-HR"/>
        </w:rPr>
        <w:t>), Plan gospodarenja otpadom DNŽ, Plan gospodarenja otpadom u Republici Hrvatskoj  za razdoblje 2017.- 2022. godine.</w:t>
      </w:r>
    </w:p>
    <w:p w:rsidR="0066766E" w:rsidRPr="003260CE" w:rsidRDefault="0066766E" w:rsidP="0066766E">
      <w:pPr>
        <w:pStyle w:val="NoSpacing"/>
        <w:shd w:val="clear" w:color="auto" w:fill="FFFFFF"/>
        <w:jc w:val="both"/>
        <w:rPr>
          <w:rFonts w:asciiTheme="minorHAnsi" w:hAnsiTheme="minorHAnsi" w:cstheme="minorHAnsi"/>
          <w:i/>
          <w:sz w:val="24"/>
          <w:szCs w:val="24"/>
        </w:rPr>
      </w:pPr>
    </w:p>
    <w:p w:rsidR="005974E0" w:rsidRDefault="0066766E" w:rsidP="0066766E">
      <w:pPr>
        <w:pStyle w:val="NoSpacing"/>
        <w:shd w:val="clear" w:color="auto" w:fill="FFFFFF"/>
        <w:tabs>
          <w:tab w:val="left" w:pos="1643"/>
        </w:tabs>
        <w:jc w:val="both"/>
        <w:rPr>
          <w:rFonts w:asciiTheme="minorHAnsi" w:hAnsiTheme="minorHAnsi" w:cstheme="minorHAnsi"/>
          <w:b/>
          <w:sz w:val="24"/>
          <w:szCs w:val="24"/>
        </w:rPr>
      </w:pPr>
      <w:r w:rsidRPr="003260CE">
        <w:rPr>
          <w:rFonts w:asciiTheme="minorHAnsi" w:hAnsiTheme="minorHAnsi" w:cstheme="minorHAnsi"/>
          <w:b/>
          <w:sz w:val="24"/>
          <w:szCs w:val="24"/>
        </w:rPr>
        <w:t>NOSITELJ AKTIVNOSTI:</w:t>
      </w:r>
    </w:p>
    <w:p w:rsidR="0066766E" w:rsidRPr="003260CE" w:rsidRDefault="0066766E" w:rsidP="0066766E">
      <w:pPr>
        <w:pStyle w:val="NoSpacing"/>
        <w:shd w:val="clear" w:color="auto" w:fill="FFFFFF"/>
        <w:tabs>
          <w:tab w:val="left" w:pos="1643"/>
        </w:tabs>
        <w:jc w:val="both"/>
        <w:rPr>
          <w:rFonts w:asciiTheme="minorHAnsi" w:hAnsiTheme="minorHAnsi" w:cstheme="minorHAnsi"/>
          <w:b/>
          <w:sz w:val="24"/>
          <w:szCs w:val="24"/>
        </w:rPr>
      </w:pPr>
      <w:r w:rsidRPr="003260CE">
        <w:rPr>
          <w:rFonts w:asciiTheme="minorHAnsi" w:hAnsiTheme="minorHAnsi" w:cstheme="minorHAnsi"/>
          <w:sz w:val="24"/>
          <w:szCs w:val="24"/>
        </w:rPr>
        <w:t>AGENCIJA ZA GOSPODARENJE OTPADOM d.o.o.; Dubrovačko-neretvanska županija, Fond za zaštitu okoliša i energetsku učinkovitost, Ministarstvo gospodarstva i održivog razvoja</w:t>
      </w:r>
    </w:p>
    <w:p w:rsidR="0066766E" w:rsidRPr="003260CE" w:rsidRDefault="0066766E" w:rsidP="0066766E">
      <w:pPr>
        <w:pStyle w:val="NoSpacing"/>
        <w:shd w:val="clear" w:color="auto" w:fill="FFFFFF"/>
        <w:tabs>
          <w:tab w:val="left" w:pos="1643"/>
        </w:tabs>
        <w:jc w:val="both"/>
        <w:rPr>
          <w:rFonts w:asciiTheme="minorHAnsi" w:hAnsiTheme="minorHAnsi" w:cstheme="minorHAnsi"/>
          <w:sz w:val="24"/>
          <w:szCs w:val="24"/>
        </w:rPr>
      </w:pP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b/>
          <w:sz w:val="24"/>
          <w:szCs w:val="24"/>
        </w:rPr>
        <w:t>ISHODIŠTE I POKAZATELJI NA KOJIMA SE ZASNIVAJU IZRAČUNI I OCJENE POTREBNIH SREDSTAVA ZA PROVOĐENJE PROGRAMA:</w:t>
      </w: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sz w:val="24"/>
          <w:szCs w:val="24"/>
        </w:rPr>
        <w:t>Izračun potrebnih sredstava temelji se na ugovornim obvezama, izračunu operativnih rashoda poslovnog subjekta i u skladu s procijenjenim vrijednostima ulaganja u infrastrukturu i izgradnju Centra za gospodarenje otpadom Lučino razdolje i 6 pretovarnih stanica na području Dubrovačko-neretvanske županije.</w:t>
      </w:r>
    </w:p>
    <w:p w:rsidR="0066766E" w:rsidRPr="003260CE" w:rsidRDefault="0066766E" w:rsidP="0066766E">
      <w:pPr>
        <w:pStyle w:val="NoSpacing"/>
        <w:shd w:val="clear" w:color="auto" w:fill="FFFFFF"/>
        <w:jc w:val="both"/>
        <w:rPr>
          <w:rFonts w:asciiTheme="minorHAnsi" w:hAnsiTheme="minorHAnsi" w:cstheme="minorHAnsi"/>
          <w:sz w:val="24"/>
          <w:szCs w:val="24"/>
        </w:rPr>
      </w:pPr>
    </w:p>
    <w:p w:rsidR="005974E0" w:rsidRDefault="0066766E" w:rsidP="0066766E">
      <w:pPr>
        <w:pStyle w:val="NoSpacing"/>
        <w:shd w:val="clear" w:color="auto" w:fill="FFFFFF"/>
        <w:jc w:val="both"/>
        <w:rPr>
          <w:rFonts w:asciiTheme="minorHAnsi" w:hAnsiTheme="minorHAnsi" w:cstheme="minorHAnsi"/>
          <w:b/>
          <w:sz w:val="24"/>
          <w:szCs w:val="24"/>
        </w:rPr>
      </w:pPr>
      <w:r w:rsidRPr="003260CE">
        <w:rPr>
          <w:rFonts w:asciiTheme="minorHAnsi" w:hAnsiTheme="minorHAnsi" w:cstheme="minorHAnsi"/>
          <w:b/>
          <w:sz w:val="24"/>
          <w:szCs w:val="24"/>
        </w:rPr>
        <w:t>IZVJEŠTAJ O POSTIGNUTIM CILJEVIMA I REZULTATIMA PROGRAMA TEMELJENIM NA POKAZATELJIMA USPJEŠNOSTI U PRETHODNOJ GODINI</w:t>
      </w: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sz w:val="24"/>
          <w:szCs w:val="24"/>
        </w:rPr>
        <w:t xml:space="preserve">Ciljevi su postignuti u cijelosti sukladno planiranim sredstvima. </w:t>
      </w:r>
    </w:p>
    <w:p w:rsidR="0066766E" w:rsidRPr="003260CE" w:rsidRDefault="0066766E" w:rsidP="0066766E">
      <w:pPr>
        <w:pStyle w:val="NoSpacing"/>
        <w:shd w:val="clear" w:color="auto" w:fill="FFFFFF"/>
        <w:jc w:val="both"/>
        <w:rPr>
          <w:rFonts w:asciiTheme="minorHAnsi" w:hAnsiTheme="minorHAnsi" w:cstheme="minorHAnsi"/>
          <w:sz w:val="24"/>
          <w:szCs w:val="24"/>
        </w:rPr>
      </w:pPr>
    </w:p>
    <w:p w:rsidR="0066766E" w:rsidRDefault="0066766E" w:rsidP="0066766E">
      <w:pPr>
        <w:pStyle w:val="NoSpacing"/>
        <w:shd w:val="clear" w:color="auto" w:fill="FFFFFF"/>
        <w:jc w:val="both"/>
        <w:rPr>
          <w:rFonts w:asciiTheme="minorHAnsi" w:hAnsiTheme="minorHAnsi" w:cstheme="minorHAnsi"/>
          <w:b/>
          <w:sz w:val="24"/>
          <w:szCs w:val="24"/>
        </w:rPr>
      </w:pPr>
      <w:r w:rsidRPr="003260CE">
        <w:rPr>
          <w:rFonts w:asciiTheme="minorHAnsi" w:hAnsiTheme="minorHAnsi" w:cstheme="minorHAnsi"/>
          <w:b/>
          <w:sz w:val="24"/>
          <w:szCs w:val="24"/>
        </w:rPr>
        <w:t>NAČIN I SREDSTVA ZA REALIZACIJU PROGRAMA:</w:t>
      </w:r>
    </w:p>
    <w:p w:rsidR="00630E0B" w:rsidRPr="003260CE" w:rsidRDefault="00630E0B" w:rsidP="0066766E">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1"/>
        <w:gridCol w:w="3808"/>
        <w:gridCol w:w="1623"/>
        <w:gridCol w:w="1623"/>
        <w:gridCol w:w="1623"/>
      </w:tblGrid>
      <w:tr w:rsidR="0066766E" w:rsidRPr="003260CE" w:rsidTr="00656DB2">
        <w:tc>
          <w:tcPr>
            <w:tcW w:w="62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Rb</w:t>
            </w:r>
          </w:p>
        </w:tc>
        <w:tc>
          <w:tcPr>
            <w:tcW w:w="403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Naziv aktivnosti / projekta</w:t>
            </w:r>
          </w:p>
        </w:tc>
        <w:tc>
          <w:tcPr>
            <w:tcW w:w="1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CF649D">
            <w:pPr>
              <w:pStyle w:val="NoSpacing"/>
              <w:jc w:val="center"/>
              <w:rPr>
                <w:rFonts w:asciiTheme="minorHAnsi" w:hAnsiTheme="minorHAnsi" w:cstheme="minorHAnsi"/>
                <w:b/>
                <w:sz w:val="24"/>
                <w:szCs w:val="24"/>
              </w:rPr>
            </w:pPr>
            <w:r w:rsidRPr="003260CE">
              <w:rPr>
                <w:rFonts w:asciiTheme="minorHAnsi" w:hAnsiTheme="minorHAnsi" w:cstheme="minorHAnsi"/>
                <w:b/>
                <w:sz w:val="24"/>
                <w:szCs w:val="24"/>
              </w:rPr>
              <w:t>2021.</w:t>
            </w:r>
          </w:p>
        </w:tc>
        <w:tc>
          <w:tcPr>
            <w:tcW w:w="1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CF649D">
            <w:pPr>
              <w:pStyle w:val="NoSpacing"/>
              <w:jc w:val="center"/>
              <w:rPr>
                <w:rFonts w:asciiTheme="minorHAnsi" w:hAnsiTheme="minorHAnsi" w:cstheme="minorHAnsi"/>
                <w:b/>
                <w:sz w:val="24"/>
                <w:szCs w:val="24"/>
              </w:rPr>
            </w:pPr>
            <w:r w:rsidRPr="003260CE">
              <w:rPr>
                <w:rFonts w:asciiTheme="minorHAnsi" w:hAnsiTheme="minorHAnsi" w:cstheme="minorHAnsi"/>
                <w:b/>
                <w:sz w:val="24"/>
                <w:szCs w:val="24"/>
              </w:rPr>
              <w:t>2022.</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6766E" w:rsidRPr="003260CE" w:rsidRDefault="0066766E" w:rsidP="00CF649D">
            <w:pPr>
              <w:pStyle w:val="NoSpacing"/>
              <w:jc w:val="center"/>
              <w:rPr>
                <w:rFonts w:asciiTheme="minorHAnsi" w:hAnsiTheme="minorHAnsi" w:cstheme="minorHAnsi"/>
                <w:b/>
                <w:sz w:val="24"/>
                <w:szCs w:val="24"/>
              </w:rPr>
            </w:pPr>
            <w:r w:rsidRPr="003260CE">
              <w:rPr>
                <w:rFonts w:asciiTheme="minorHAnsi" w:hAnsiTheme="minorHAnsi" w:cstheme="minorHAnsi"/>
                <w:b/>
                <w:sz w:val="24"/>
                <w:szCs w:val="24"/>
              </w:rPr>
              <w:t>2023.</w:t>
            </w:r>
          </w:p>
        </w:tc>
      </w:tr>
      <w:tr w:rsidR="0066766E" w:rsidRPr="003260CE" w:rsidTr="00656DB2">
        <w:tc>
          <w:tcPr>
            <w:tcW w:w="625" w:type="dxa"/>
            <w:tcBorders>
              <w:top w:val="single" w:sz="4" w:space="0" w:color="auto"/>
              <w:left w:val="single" w:sz="4" w:space="0" w:color="auto"/>
              <w:bottom w:val="single" w:sz="4" w:space="0" w:color="auto"/>
              <w:right w:val="single" w:sz="4" w:space="0" w:color="auto"/>
            </w:tcBorders>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1.</w:t>
            </w:r>
          </w:p>
        </w:tc>
        <w:tc>
          <w:tcPr>
            <w:tcW w:w="4038" w:type="dxa"/>
            <w:tcBorders>
              <w:top w:val="single" w:sz="4" w:space="0" w:color="auto"/>
              <w:left w:val="single" w:sz="4" w:space="0" w:color="auto"/>
              <w:bottom w:val="single" w:sz="4" w:space="0" w:color="auto"/>
              <w:right w:val="single" w:sz="4" w:space="0" w:color="auto"/>
            </w:tcBorders>
            <w:vAlign w:val="bottom"/>
            <w:hideMark/>
          </w:tcPr>
          <w:p w:rsidR="0066766E" w:rsidRPr="003260CE" w:rsidRDefault="0066766E" w:rsidP="001E210C">
            <w:pPr>
              <w:pStyle w:val="NoSpacing"/>
              <w:rPr>
                <w:rFonts w:asciiTheme="minorHAnsi" w:hAnsiTheme="minorHAnsi" w:cstheme="minorHAnsi"/>
                <w:b/>
                <w:sz w:val="24"/>
                <w:szCs w:val="24"/>
                <w:highlight w:val="yellow"/>
                <w:lang w:eastAsia="hr-HR"/>
              </w:rPr>
            </w:pPr>
            <w:r w:rsidRPr="003260CE">
              <w:rPr>
                <w:rFonts w:asciiTheme="minorHAnsi" w:hAnsiTheme="minorHAnsi" w:cstheme="minorHAnsi"/>
                <w:b/>
                <w:sz w:val="24"/>
                <w:szCs w:val="24"/>
                <w:lang w:eastAsia="hr-HR"/>
              </w:rPr>
              <w:t>Aktivnost –  Agencija za gospodarenje otpadom</w:t>
            </w:r>
          </w:p>
        </w:tc>
        <w:tc>
          <w:tcPr>
            <w:tcW w:w="1501" w:type="dxa"/>
            <w:tcBorders>
              <w:top w:val="single" w:sz="4" w:space="0" w:color="auto"/>
              <w:left w:val="single" w:sz="4" w:space="0" w:color="auto"/>
              <w:bottom w:val="single" w:sz="4" w:space="0" w:color="auto"/>
              <w:right w:val="single" w:sz="4" w:space="0" w:color="auto"/>
            </w:tcBorders>
            <w:vAlign w:val="center"/>
            <w:hideMark/>
          </w:tcPr>
          <w:p w:rsidR="0066766E" w:rsidRPr="003260CE" w:rsidRDefault="0066766E" w:rsidP="00CF649D">
            <w:pPr>
              <w:pStyle w:val="NoSpacing"/>
              <w:jc w:val="right"/>
              <w:rPr>
                <w:rFonts w:asciiTheme="minorHAnsi" w:hAnsiTheme="minorHAnsi" w:cstheme="minorHAnsi"/>
                <w:b/>
                <w:sz w:val="24"/>
                <w:szCs w:val="24"/>
                <w:lang w:eastAsia="hr-HR"/>
              </w:rPr>
            </w:pPr>
            <w:r w:rsidRPr="003260CE">
              <w:rPr>
                <w:rFonts w:asciiTheme="minorHAnsi" w:hAnsiTheme="minorHAnsi" w:cstheme="minorHAnsi"/>
                <w:b/>
                <w:sz w:val="24"/>
                <w:szCs w:val="24"/>
              </w:rPr>
              <w:t>1.300.000,00</w:t>
            </w:r>
          </w:p>
        </w:tc>
        <w:tc>
          <w:tcPr>
            <w:tcW w:w="1501" w:type="dxa"/>
            <w:tcBorders>
              <w:top w:val="single" w:sz="4" w:space="0" w:color="auto"/>
              <w:left w:val="single" w:sz="4" w:space="0" w:color="auto"/>
              <w:bottom w:val="single" w:sz="4" w:space="0" w:color="auto"/>
              <w:right w:val="single" w:sz="4" w:space="0" w:color="auto"/>
            </w:tcBorders>
            <w:vAlign w:val="center"/>
            <w:hideMark/>
          </w:tcPr>
          <w:p w:rsidR="0066766E" w:rsidRPr="003260CE" w:rsidRDefault="0066766E" w:rsidP="00CF649D">
            <w:pPr>
              <w:pStyle w:val="NoSpacing"/>
              <w:jc w:val="right"/>
              <w:rPr>
                <w:rFonts w:asciiTheme="minorHAnsi" w:hAnsiTheme="minorHAnsi" w:cstheme="minorHAnsi"/>
                <w:b/>
                <w:sz w:val="24"/>
                <w:szCs w:val="24"/>
              </w:rPr>
            </w:pPr>
            <w:r w:rsidRPr="003260CE">
              <w:rPr>
                <w:rFonts w:asciiTheme="minorHAnsi" w:hAnsiTheme="minorHAnsi" w:cstheme="minorHAnsi"/>
                <w:b/>
                <w:sz w:val="24"/>
                <w:szCs w:val="24"/>
              </w:rPr>
              <w:t>1.400.000,00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66766E" w:rsidRPr="003260CE" w:rsidRDefault="00CF649D" w:rsidP="00CF649D">
            <w:pPr>
              <w:pStyle w:val="NoSpacing"/>
              <w:jc w:val="right"/>
              <w:rPr>
                <w:rFonts w:asciiTheme="minorHAnsi" w:hAnsiTheme="minorHAnsi" w:cstheme="minorHAnsi"/>
                <w:b/>
                <w:sz w:val="24"/>
                <w:szCs w:val="24"/>
              </w:rPr>
            </w:pPr>
            <w:r>
              <w:rPr>
                <w:rFonts w:asciiTheme="minorHAnsi" w:hAnsiTheme="minorHAnsi" w:cstheme="minorHAnsi"/>
                <w:b/>
                <w:sz w:val="24"/>
                <w:szCs w:val="24"/>
              </w:rPr>
              <w:t>1</w:t>
            </w:r>
            <w:r w:rsidR="0066766E" w:rsidRPr="003260CE">
              <w:rPr>
                <w:rFonts w:asciiTheme="minorHAnsi" w:hAnsiTheme="minorHAnsi" w:cstheme="minorHAnsi"/>
                <w:b/>
                <w:sz w:val="24"/>
                <w:szCs w:val="24"/>
              </w:rPr>
              <w:t>.</w:t>
            </w:r>
            <w:r>
              <w:rPr>
                <w:rFonts w:asciiTheme="minorHAnsi" w:hAnsiTheme="minorHAnsi" w:cstheme="minorHAnsi"/>
                <w:b/>
                <w:sz w:val="24"/>
                <w:szCs w:val="24"/>
              </w:rPr>
              <w:t>5</w:t>
            </w:r>
            <w:r w:rsidR="0066766E" w:rsidRPr="003260CE">
              <w:rPr>
                <w:rFonts w:asciiTheme="minorHAnsi" w:hAnsiTheme="minorHAnsi" w:cstheme="minorHAnsi"/>
                <w:b/>
                <w:sz w:val="24"/>
                <w:szCs w:val="24"/>
              </w:rPr>
              <w:t>00.000,00</w:t>
            </w:r>
          </w:p>
        </w:tc>
      </w:tr>
      <w:tr w:rsidR="0066766E" w:rsidRPr="003260CE" w:rsidTr="00656DB2">
        <w:tc>
          <w:tcPr>
            <w:tcW w:w="625" w:type="dxa"/>
            <w:tcBorders>
              <w:top w:val="single" w:sz="4" w:space="0" w:color="auto"/>
              <w:left w:val="single" w:sz="4" w:space="0" w:color="auto"/>
              <w:bottom w:val="single" w:sz="4" w:space="0" w:color="auto"/>
              <w:right w:val="single" w:sz="4" w:space="0" w:color="auto"/>
            </w:tcBorders>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2.</w:t>
            </w:r>
          </w:p>
        </w:tc>
        <w:tc>
          <w:tcPr>
            <w:tcW w:w="4038" w:type="dxa"/>
            <w:tcBorders>
              <w:top w:val="single" w:sz="4" w:space="0" w:color="auto"/>
              <w:left w:val="single" w:sz="4" w:space="0" w:color="auto"/>
              <w:bottom w:val="single" w:sz="4" w:space="0" w:color="auto"/>
              <w:right w:val="single" w:sz="4" w:space="0" w:color="auto"/>
            </w:tcBorders>
            <w:hideMark/>
          </w:tcPr>
          <w:p w:rsidR="0066766E" w:rsidRPr="003260CE" w:rsidRDefault="0066766E" w:rsidP="001E210C">
            <w:pPr>
              <w:pStyle w:val="NoSpacing"/>
              <w:rPr>
                <w:rFonts w:asciiTheme="minorHAnsi" w:hAnsiTheme="minorHAnsi" w:cstheme="minorHAnsi"/>
                <w:b/>
                <w:sz w:val="24"/>
                <w:szCs w:val="24"/>
              </w:rPr>
            </w:pPr>
            <w:r w:rsidRPr="003260CE">
              <w:rPr>
                <w:rFonts w:asciiTheme="minorHAnsi" w:hAnsiTheme="minorHAnsi" w:cstheme="minorHAnsi"/>
                <w:b/>
                <w:sz w:val="24"/>
                <w:szCs w:val="24"/>
              </w:rPr>
              <w:t>Kapitalni projekt –  Pripremni radovi i kapitalna ulaganja u izgradnju Županijskog centra za gospodarenje otpadom</w:t>
            </w:r>
          </w:p>
        </w:tc>
        <w:tc>
          <w:tcPr>
            <w:tcW w:w="1501" w:type="dxa"/>
            <w:tcBorders>
              <w:top w:val="single" w:sz="4" w:space="0" w:color="auto"/>
              <w:left w:val="single" w:sz="4" w:space="0" w:color="auto"/>
              <w:bottom w:val="single" w:sz="4" w:space="0" w:color="auto"/>
              <w:right w:val="single" w:sz="4" w:space="0" w:color="auto"/>
            </w:tcBorders>
            <w:vAlign w:val="center"/>
            <w:hideMark/>
          </w:tcPr>
          <w:p w:rsidR="0066766E" w:rsidRPr="003260CE" w:rsidRDefault="0066766E" w:rsidP="00CF649D">
            <w:pPr>
              <w:pStyle w:val="NoSpacing"/>
              <w:jc w:val="right"/>
              <w:rPr>
                <w:rFonts w:asciiTheme="minorHAnsi" w:hAnsiTheme="minorHAnsi" w:cstheme="minorHAnsi"/>
                <w:b/>
                <w:sz w:val="24"/>
                <w:szCs w:val="24"/>
              </w:rPr>
            </w:pPr>
            <w:r w:rsidRPr="003260CE">
              <w:rPr>
                <w:rFonts w:asciiTheme="minorHAnsi" w:hAnsiTheme="minorHAnsi" w:cstheme="minorHAnsi"/>
                <w:b/>
                <w:sz w:val="24"/>
                <w:szCs w:val="24"/>
              </w:rPr>
              <w:t>10.000.000,00</w:t>
            </w:r>
          </w:p>
        </w:tc>
        <w:tc>
          <w:tcPr>
            <w:tcW w:w="1501" w:type="dxa"/>
            <w:tcBorders>
              <w:top w:val="single" w:sz="4" w:space="0" w:color="auto"/>
              <w:left w:val="single" w:sz="4" w:space="0" w:color="auto"/>
              <w:bottom w:val="single" w:sz="4" w:space="0" w:color="auto"/>
              <w:right w:val="single" w:sz="4" w:space="0" w:color="auto"/>
            </w:tcBorders>
            <w:vAlign w:val="center"/>
            <w:hideMark/>
          </w:tcPr>
          <w:p w:rsidR="0066766E" w:rsidRPr="003260CE" w:rsidRDefault="0066766E" w:rsidP="00CF649D">
            <w:pPr>
              <w:pStyle w:val="NoSpacing"/>
              <w:jc w:val="right"/>
              <w:rPr>
                <w:rFonts w:asciiTheme="minorHAnsi" w:hAnsiTheme="minorHAnsi" w:cstheme="minorHAnsi"/>
                <w:b/>
                <w:sz w:val="24"/>
                <w:szCs w:val="24"/>
              </w:rPr>
            </w:pPr>
            <w:r w:rsidRPr="003260CE">
              <w:rPr>
                <w:rFonts w:asciiTheme="minorHAnsi" w:hAnsiTheme="minorHAnsi" w:cstheme="minorHAnsi"/>
                <w:b/>
                <w:sz w:val="24"/>
                <w:szCs w:val="24"/>
              </w:rPr>
              <w:t>10.000.000,00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66766E" w:rsidRPr="003260CE" w:rsidRDefault="00B57F61" w:rsidP="00CF649D">
            <w:pPr>
              <w:pStyle w:val="NoSpacing"/>
              <w:jc w:val="right"/>
              <w:rPr>
                <w:rFonts w:asciiTheme="minorHAnsi" w:hAnsiTheme="minorHAnsi" w:cstheme="minorHAnsi"/>
                <w:b/>
                <w:sz w:val="24"/>
                <w:szCs w:val="24"/>
              </w:rPr>
            </w:pPr>
            <w:r>
              <w:rPr>
                <w:rFonts w:asciiTheme="minorHAnsi" w:hAnsiTheme="minorHAnsi" w:cstheme="minorHAnsi"/>
                <w:b/>
                <w:sz w:val="24"/>
                <w:szCs w:val="24"/>
              </w:rPr>
              <w:t>11.000</w:t>
            </w:r>
            <w:r w:rsidR="0066766E" w:rsidRPr="003260CE">
              <w:rPr>
                <w:rFonts w:asciiTheme="minorHAnsi" w:hAnsiTheme="minorHAnsi" w:cstheme="minorHAnsi"/>
                <w:b/>
                <w:sz w:val="24"/>
                <w:szCs w:val="24"/>
              </w:rPr>
              <w:t>.000,00</w:t>
            </w:r>
          </w:p>
        </w:tc>
      </w:tr>
      <w:tr w:rsidR="0066766E" w:rsidRPr="003260CE" w:rsidTr="00AE41D8">
        <w:tc>
          <w:tcPr>
            <w:tcW w:w="625"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rsidR="0066766E" w:rsidRPr="003260CE" w:rsidRDefault="0066766E" w:rsidP="00656DB2">
            <w:pPr>
              <w:pStyle w:val="NoSpacing"/>
              <w:jc w:val="both"/>
              <w:rPr>
                <w:rFonts w:asciiTheme="minorHAnsi" w:hAnsiTheme="minorHAnsi" w:cstheme="minorHAnsi"/>
                <w:b/>
                <w:sz w:val="24"/>
                <w:szCs w:val="24"/>
              </w:rPr>
            </w:pPr>
          </w:p>
        </w:tc>
        <w:tc>
          <w:tcPr>
            <w:tcW w:w="4038" w:type="dxa"/>
            <w:tcBorders>
              <w:top w:val="single" w:sz="4" w:space="0" w:color="auto"/>
              <w:left w:val="single" w:sz="4" w:space="0" w:color="auto"/>
              <w:bottom w:val="single" w:sz="4" w:space="0" w:color="auto"/>
              <w:right w:val="single" w:sz="4" w:space="0" w:color="auto"/>
            </w:tcBorders>
            <w:shd w:val="clear" w:color="auto" w:fill="E5DFEC" w:themeFill="accent4" w:themeFillTint="33"/>
            <w:hideMark/>
          </w:tcPr>
          <w:p w:rsidR="0066766E" w:rsidRPr="003260CE" w:rsidRDefault="0066766E" w:rsidP="00656DB2">
            <w:pPr>
              <w:pStyle w:val="NoSpacing"/>
              <w:jc w:val="both"/>
              <w:rPr>
                <w:rFonts w:asciiTheme="minorHAnsi" w:hAnsiTheme="minorHAnsi" w:cstheme="minorHAnsi"/>
                <w:b/>
                <w:sz w:val="24"/>
                <w:szCs w:val="24"/>
              </w:rPr>
            </w:pPr>
            <w:r w:rsidRPr="003260CE">
              <w:rPr>
                <w:rFonts w:asciiTheme="minorHAnsi" w:hAnsiTheme="minorHAnsi" w:cstheme="minorHAnsi"/>
                <w:b/>
                <w:sz w:val="24"/>
                <w:szCs w:val="24"/>
              </w:rPr>
              <w:t>Ukupno program:</w:t>
            </w:r>
          </w:p>
        </w:tc>
        <w:tc>
          <w:tcPr>
            <w:tcW w:w="1501"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66766E" w:rsidRPr="003260CE" w:rsidRDefault="0066766E" w:rsidP="00CF649D">
            <w:pPr>
              <w:pStyle w:val="NoSpacing"/>
              <w:jc w:val="right"/>
              <w:rPr>
                <w:rFonts w:asciiTheme="minorHAnsi" w:hAnsiTheme="minorHAnsi" w:cstheme="minorHAnsi"/>
                <w:b/>
                <w:sz w:val="24"/>
                <w:szCs w:val="24"/>
              </w:rPr>
            </w:pPr>
            <w:r w:rsidRPr="003260CE">
              <w:rPr>
                <w:rFonts w:asciiTheme="minorHAnsi" w:hAnsiTheme="minorHAnsi" w:cstheme="minorHAnsi"/>
                <w:b/>
                <w:sz w:val="24"/>
                <w:szCs w:val="24"/>
              </w:rPr>
              <w:t>11.300.000,00</w:t>
            </w:r>
          </w:p>
        </w:tc>
        <w:tc>
          <w:tcPr>
            <w:tcW w:w="1501"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66766E" w:rsidRPr="003260CE" w:rsidRDefault="0066766E" w:rsidP="00CF649D">
            <w:pPr>
              <w:pStyle w:val="NoSpacing"/>
              <w:jc w:val="right"/>
              <w:rPr>
                <w:rFonts w:asciiTheme="minorHAnsi" w:hAnsiTheme="minorHAnsi" w:cstheme="minorHAnsi"/>
                <w:b/>
                <w:sz w:val="24"/>
                <w:szCs w:val="24"/>
              </w:rPr>
            </w:pPr>
            <w:r w:rsidRPr="003260CE">
              <w:rPr>
                <w:rFonts w:asciiTheme="minorHAnsi" w:hAnsiTheme="minorHAnsi" w:cstheme="minorHAnsi"/>
                <w:b/>
                <w:sz w:val="24"/>
                <w:szCs w:val="24"/>
              </w:rPr>
              <w:t>11.400.000,00</w:t>
            </w:r>
          </w:p>
        </w:tc>
        <w:tc>
          <w:tcPr>
            <w:tcW w:w="162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rsidR="0066766E" w:rsidRPr="003260CE" w:rsidRDefault="00B57F61" w:rsidP="00CF649D">
            <w:pPr>
              <w:pStyle w:val="NoSpacing"/>
              <w:jc w:val="right"/>
              <w:rPr>
                <w:rFonts w:asciiTheme="minorHAnsi" w:hAnsiTheme="minorHAnsi" w:cstheme="minorHAnsi"/>
                <w:b/>
                <w:sz w:val="24"/>
                <w:szCs w:val="24"/>
              </w:rPr>
            </w:pPr>
            <w:r>
              <w:rPr>
                <w:rFonts w:asciiTheme="minorHAnsi" w:hAnsiTheme="minorHAnsi" w:cstheme="minorHAnsi"/>
                <w:b/>
                <w:sz w:val="24"/>
                <w:szCs w:val="24"/>
              </w:rPr>
              <w:t>12</w:t>
            </w:r>
            <w:r w:rsidR="0066766E" w:rsidRPr="003260CE">
              <w:rPr>
                <w:rFonts w:asciiTheme="minorHAnsi" w:hAnsiTheme="minorHAnsi" w:cstheme="minorHAnsi"/>
                <w:b/>
                <w:sz w:val="24"/>
                <w:szCs w:val="24"/>
              </w:rPr>
              <w:t>.</w:t>
            </w:r>
            <w:r>
              <w:rPr>
                <w:rFonts w:asciiTheme="minorHAnsi" w:hAnsiTheme="minorHAnsi" w:cstheme="minorHAnsi"/>
                <w:b/>
                <w:sz w:val="24"/>
                <w:szCs w:val="24"/>
              </w:rPr>
              <w:t>500.</w:t>
            </w:r>
            <w:r w:rsidR="0066766E" w:rsidRPr="003260CE">
              <w:rPr>
                <w:rFonts w:asciiTheme="minorHAnsi" w:hAnsiTheme="minorHAnsi" w:cstheme="minorHAnsi"/>
                <w:b/>
                <w:sz w:val="24"/>
                <w:szCs w:val="24"/>
              </w:rPr>
              <w:t>000,00</w:t>
            </w:r>
          </w:p>
        </w:tc>
      </w:tr>
    </w:tbl>
    <w:p w:rsidR="0066766E" w:rsidRPr="003260CE" w:rsidRDefault="0066766E" w:rsidP="0066766E">
      <w:pPr>
        <w:pStyle w:val="NoSpacing"/>
        <w:shd w:val="clear" w:color="auto" w:fill="FFFFFF"/>
        <w:jc w:val="both"/>
        <w:rPr>
          <w:rFonts w:asciiTheme="minorHAnsi" w:hAnsiTheme="minorHAnsi" w:cstheme="minorHAnsi"/>
          <w:b/>
          <w:sz w:val="24"/>
          <w:szCs w:val="24"/>
        </w:rPr>
      </w:pPr>
    </w:p>
    <w:p w:rsidR="00C128CA"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b/>
          <w:sz w:val="24"/>
          <w:szCs w:val="24"/>
        </w:rPr>
        <w:t>RAZLOG ODSTUPANJA OD PROŠLOGODIŠNJIH PROJEKCIJA</w:t>
      </w:r>
      <w:r w:rsidRPr="003260CE">
        <w:rPr>
          <w:rFonts w:asciiTheme="minorHAnsi" w:hAnsiTheme="minorHAnsi" w:cstheme="minorHAnsi"/>
          <w:sz w:val="24"/>
          <w:szCs w:val="24"/>
        </w:rPr>
        <w:t>:</w:t>
      </w: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sz w:val="24"/>
          <w:szCs w:val="24"/>
        </w:rPr>
        <w:t>Odstupanja su u dijelu troškova za kapitalni projekt, a sve zbog nastavka na pripremnim radovima i ulaganjima u izgradnju ŽCGO-a i 6 pretovarnih stanica:</w:t>
      </w: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sz w:val="24"/>
          <w:szCs w:val="24"/>
        </w:rPr>
        <w:t>A150501 – povećanje operativnih rashoda zbog planiranog zapošljavanja jednog djelatnice/ka, visoke stručne spreme zbog povećanja obima posla i nastavka na pripremi i provedbi projekta, uređenja i opremanja kancelarije sa informatičkom opremom, te planirano korištenje usluge vanjskih suradnika na kontroli izrade dokumentacije za javna nadmetanja kao i provođenja cjelokupne javne nabave koja se sastoji od 7 aktivnosti kojom će se odabrati izvođači radova, usluga nadzora na izgradnji CGO-a i 6 PS, tehnička pomoć, PR usluge, usluge nabavke mobilne opreme i dr.</w:t>
      </w: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sz w:val="24"/>
          <w:szCs w:val="24"/>
        </w:rPr>
        <w:t>K150502 – do preraspodijele  sredstava u projekcijama dolazi jer se prilikom faze provedbe projekta utvrdila drugačija dinamika  korištenja sredstava za realizaciju i provedbu izgradnje CGO-a i 6 pretovarnih stanica, s time da nije došlo do povećanja ukupnog iznosa kapitalnih ulaganju za provedbu projekta.</w:t>
      </w:r>
    </w:p>
    <w:p w:rsidR="0066766E" w:rsidRPr="003260CE" w:rsidRDefault="0066766E" w:rsidP="0066766E">
      <w:pPr>
        <w:pStyle w:val="NoSpacing"/>
        <w:shd w:val="clear" w:color="auto" w:fill="FFFFFF"/>
        <w:jc w:val="both"/>
        <w:rPr>
          <w:rFonts w:asciiTheme="minorHAnsi" w:hAnsiTheme="minorHAnsi" w:cstheme="minorHAnsi"/>
          <w:sz w:val="24"/>
          <w:szCs w:val="24"/>
        </w:rPr>
      </w:pPr>
      <w:r w:rsidRPr="003260CE">
        <w:rPr>
          <w:rFonts w:asciiTheme="minorHAnsi" w:hAnsiTheme="minorHAnsi" w:cstheme="minorHAnsi"/>
          <w:sz w:val="24"/>
          <w:szCs w:val="24"/>
        </w:rPr>
        <w:lastRenderedPageBreak/>
        <w:t>Planirana sredstva za 2021. će se utrošiti za: otkup zemljišta od privatnika na lokaciji budućih Pretovarnih stanica Dubrovnik i Mljet (HRK 1.000.000,00); rata za elektropriključak sukladno HEP-ovoj prethodnoj suglasnosti (HRK 550.000,00), udio Korisnika u provedbi projektiranja i izgradnje CGO- Lučino razdolje (HRK 2.000.000,00), udio Korisnika u plaćanju komunalnog   doprinosa za građevinske dozvole (HRK 2.700.000,00), te nastavka provedbe CGO-a i 6 PS.</w:t>
      </w:r>
    </w:p>
    <w:p w:rsidR="0066766E" w:rsidRDefault="0066766E" w:rsidP="0066766E">
      <w:pPr>
        <w:rPr>
          <w:rFonts w:asciiTheme="minorHAnsi" w:hAnsiTheme="minorHAnsi" w:cstheme="minorHAnsi"/>
          <w:szCs w:val="24"/>
        </w:rPr>
      </w:pPr>
    </w:p>
    <w:p w:rsidR="00C128CA" w:rsidRDefault="00C128CA" w:rsidP="0066766E">
      <w:pPr>
        <w:rPr>
          <w:rFonts w:asciiTheme="minorHAnsi" w:hAnsiTheme="minorHAnsi" w:cstheme="minorHAnsi"/>
          <w:szCs w:val="24"/>
        </w:rPr>
      </w:pPr>
    </w:p>
    <w:p w:rsidR="006B0731" w:rsidRPr="00DA5359" w:rsidRDefault="006B0731" w:rsidP="006B0731">
      <w:pPr>
        <w:pStyle w:val="NoSpacing"/>
        <w:shd w:val="clear" w:color="auto" w:fill="FFFFFF"/>
        <w:rPr>
          <w:rFonts w:cs="Calibri"/>
          <w:b/>
          <w:color w:val="000000" w:themeColor="text1"/>
          <w:sz w:val="24"/>
          <w:szCs w:val="24"/>
        </w:rPr>
      </w:pPr>
    </w:p>
    <w:p w:rsidR="00A44C7A" w:rsidRPr="00B15E36" w:rsidRDefault="00A44C7A" w:rsidP="00B15E36">
      <w:pPr>
        <w:pStyle w:val="NoSpacing"/>
        <w:shd w:val="clear" w:color="auto" w:fill="E5DFEC" w:themeFill="accent4" w:themeFillTint="33"/>
        <w:rPr>
          <w:rFonts w:cs="Calibri"/>
          <w:b/>
          <w:color w:val="000000" w:themeColor="text1"/>
          <w:sz w:val="28"/>
          <w:szCs w:val="28"/>
        </w:rPr>
      </w:pPr>
      <w:r w:rsidRPr="00B15E36">
        <w:rPr>
          <w:rFonts w:cs="Calibri"/>
          <w:b/>
          <w:color w:val="000000" w:themeColor="text1"/>
          <w:sz w:val="28"/>
          <w:szCs w:val="28"/>
        </w:rPr>
        <w:t>NAZIV KORISNIKA: UPRAVNI ODJEL ZA FINANCIJE</w:t>
      </w:r>
    </w:p>
    <w:p w:rsidR="00C128CA" w:rsidRDefault="00C128CA" w:rsidP="009253A3">
      <w:pPr>
        <w:pStyle w:val="NoSpacing"/>
        <w:rPr>
          <w:rFonts w:cs="Calibri"/>
          <w:color w:val="000000" w:themeColor="text1"/>
          <w:sz w:val="24"/>
          <w:szCs w:val="24"/>
        </w:rPr>
      </w:pPr>
    </w:p>
    <w:p w:rsidR="00C128CA" w:rsidRPr="00DA5359" w:rsidRDefault="00C128CA" w:rsidP="009253A3">
      <w:pPr>
        <w:pStyle w:val="NoSpacing"/>
        <w:rPr>
          <w:rFonts w:cs="Calibri"/>
          <w:color w:val="000000" w:themeColor="text1"/>
          <w:sz w:val="24"/>
          <w:szCs w:val="24"/>
        </w:rPr>
      </w:pPr>
    </w:p>
    <w:tbl>
      <w:tblPr>
        <w:tblStyle w:val="TableGrid"/>
        <w:tblW w:w="9498" w:type="dxa"/>
        <w:tblInd w:w="108" w:type="dxa"/>
        <w:tblLayout w:type="fixed"/>
        <w:tblLook w:val="04A0"/>
      </w:tblPr>
      <w:tblGrid>
        <w:gridCol w:w="1560"/>
        <w:gridCol w:w="3204"/>
        <w:gridCol w:w="4734"/>
      </w:tblGrid>
      <w:tr w:rsidR="003409A3" w:rsidRPr="00DA5359" w:rsidTr="00C128CA">
        <w:tc>
          <w:tcPr>
            <w:tcW w:w="9498" w:type="dxa"/>
            <w:gridSpan w:val="3"/>
          </w:tcPr>
          <w:p w:rsidR="00F021F4" w:rsidRPr="00DA5359" w:rsidRDefault="00F021F4" w:rsidP="00D338F5">
            <w:pPr>
              <w:pStyle w:val="NoSpacing"/>
              <w:rPr>
                <w:rFonts w:cs="Calibri"/>
                <w:b/>
                <w:color w:val="000000" w:themeColor="text1"/>
                <w:sz w:val="24"/>
                <w:szCs w:val="24"/>
              </w:rPr>
            </w:pPr>
            <w:r w:rsidRPr="00DA5359">
              <w:rPr>
                <w:rFonts w:cs="Calibri"/>
                <w:b/>
                <w:color w:val="000000" w:themeColor="text1"/>
                <w:sz w:val="24"/>
                <w:szCs w:val="24"/>
              </w:rPr>
              <w:t xml:space="preserve">GLAVA </w:t>
            </w:r>
            <w:r w:rsidR="00D338F5" w:rsidRPr="00DA5359">
              <w:rPr>
                <w:rFonts w:cs="Calibri"/>
                <w:b/>
                <w:color w:val="000000" w:themeColor="text1"/>
                <w:sz w:val="24"/>
                <w:szCs w:val="24"/>
              </w:rPr>
              <w:t>106</w:t>
            </w:r>
            <w:r w:rsidRPr="00DA5359">
              <w:rPr>
                <w:rFonts w:cs="Calibri"/>
                <w:b/>
                <w:color w:val="000000" w:themeColor="text1"/>
                <w:sz w:val="24"/>
                <w:szCs w:val="24"/>
              </w:rPr>
              <w:t>01: U</w:t>
            </w:r>
            <w:r w:rsidR="00FE6305" w:rsidRPr="00DA5359">
              <w:rPr>
                <w:rFonts w:cs="Calibri"/>
                <w:b/>
                <w:color w:val="000000" w:themeColor="text1"/>
                <w:sz w:val="24"/>
                <w:szCs w:val="24"/>
              </w:rPr>
              <w:t xml:space="preserve">PRAVNI </w:t>
            </w:r>
            <w:r w:rsidRPr="00DA5359">
              <w:rPr>
                <w:rFonts w:cs="Calibri"/>
                <w:b/>
                <w:color w:val="000000" w:themeColor="text1"/>
                <w:sz w:val="24"/>
                <w:szCs w:val="24"/>
              </w:rPr>
              <w:t>O</w:t>
            </w:r>
            <w:r w:rsidR="00FE6305" w:rsidRPr="00DA5359">
              <w:rPr>
                <w:rFonts w:cs="Calibri"/>
                <w:b/>
                <w:color w:val="000000" w:themeColor="text1"/>
                <w:sz w:val="24"/>
                <w:szCs w:val="24"/>
              </w:rPr>
              <w:t>DJEL</w:t>
            </w:r>
            <w:r w:rsidRPr="00DA5359">
              <w:rPr>
                <w:rFonts w:cs="Calibri"/>
                <w:b/>
                <w:color w:val="000000" w:themeColor="text1"/>
                <w:sz w:val="24"/>
                <w:szCs w:val="24"/>
              </w:rPr>
              <w:t xml:space="preserve"> ZA FINANCIJE</w:t>
            </w:r>
          </w:p>
        </w:tc>
      </w:tr>
      <w:tr w:rsidR="003409A3" w:rsidRPr="00DA5359" w:rsidTr="00C128CA">
        <w:tc>
          <w:tcPr>
            <w:tcW w:w="1560" w:type="dxa"/>
            <w:tcBorders>
              <w:bottom w:val="single" w:sz="4" w:space="0" w:color="auto"/>
            </w:tcBorders>
          </w:tcPr>
          <w:p w:rsidR="00847062" w:rsidRPr="00DA5359" w:rsidRDefault="00847062" w:rsidP="00847062">
            <w:pPr>
              <w:pStyle w:val="NoSpacing"/>
              <w:rPr>
                <w:rFonts w:cs="Calibri"/>
                <w:b/>
                <w:color w:val="000000" w:themeColor="text1"/>
                <w:sz w:val="24"/>
                <w:szCs w:val="24"/>
              </w:rPr>
            </w:pPr>
            <w:r w:rsidRPr="00DA5359">
              <w:rPr>
                <w:rFonts w:cs="Calibri"/>
                <w:b/>
                <w:color w:val="000000" w:themeColor="text1"/>
                <w:sz w:val="24"/>
                <w:szCs w:val="24"/>
              </w:rPr>
              <w:t>Sažetak djelokruga rada:</w:t>
            </w:r>
          </w:p>
          <w:p w:rsidR="00847062" w:rsidRPr="00DA5359" w:rsidRDefault="00847062" w:rsidP="009253A3">
            <w:pPr>
              <w:pStyle w:val="NoSpacing"/>
              <w:rPr>
                <w:rFonts w:cs="Calibri"/>
                <w:b/>
                <w:color w:val="000000" w:themeColor="text1"/>
                <w:sz w:val="24"/>
                <w:szCs w:val="24"/>
              </w:rPr>
            </w:pPr>
          </w:p>
        </w:tc>
        <w:tc>
          <w:tcPr>
            <w:tcW w:w="7938" w:type="dxa"/>
            <w:gridSpan w:val="2"/>
            <w:tcBorders>
              <w:bottom w:val="single" w:sz="4" w:space="0" w:color="auto"/>
            </w:tcBorders>
          </w:tcPr>
          <w:p w:rsidR="00C27908" w:rsidRPr="00DA5359" w:rsidRDefault="00C27908" w:rsidP="009253A3">
            <w:pPr>
              <w:pStyle w:val="NoSpacing"/>
              <w:rPr>
                <w:rFonts w:cs="Calibri"/>
                <w:color w:val="000000" w:themeColor="text1"/>
                <w:sz w:val="24"/>
                <w:szCs w:val="24"/>
              </w:rPr>
            </w:pPr>
            <w:r w:rsidRPr="00DA5359">
              <w:rPr>
                <w:rFonts w:cs="Calibri"/>
                <w:color w:val="000000" w:themeColor="text1"/>
                <w:sz w:val="24"/>
                <w:szCs w:val="24"/>
              </w:rPr>
              <w:t>Odlukom o ustrojstvu i djelokrugu rada</w:t>
            </w:r>
            <w:r w:rsidR="00746E4B" w:rsidRPr="00DA5359">
              <w:rPr>
                <w:rFonts w:cs="Calibri"/>
                <w:color w:val="000000" w:themeColor="text1"/>
                <w:sz w:val="24"/>
                <w:szCs w:val="24"/>
              </w:rPr>
              <w:t xml:space="preserve"> upravnih tijela</w:t>
            </w:r>
            <w:r w:rsidRPr="00DA5359">
              <w:rPr>
                <w:rFonts w:cs="Calibri"/>
                <w:color w:val="000000" w:themeColor="text1"/>
                <w:sz w:val="24"/>
                <w:szCs w:val="24"/>
              </w:rPr>
              <w:t xml:space="preserve"> Dubrovačko-neretvanske županije </w:t>
            </w:r>
            <w:r w:rsidR="00746E4B" w:rsidRPr="00DA5359">
              <w:rPr>
                <w:rFonts w:cs="Calibri"/>
                <w:color w:val="000000" w:themeColor="text1"/>
                <w:sz w:val="24"/>
                <w:szCs w:val="24"/>
              </w:rPr>
              <w:t>određeni su poslovi Upravnog odjela za financije, a odnose se na slijedeće:</w:t>
            </w:r>
          </w:p>
          <w:p w:rsidR="00886EEF" w:rsidRPr="00DA5359" w:rsidRDefault="00746E4B" w:rsidP="009253A3">
            <w:pPr>
              <w:pStyle w:val="NoSpacing"/>
              <w:rPr>
                <w:rFonts w:cs="Calibri"/>
                <w:color w:val="000000" w:themeColor="text1"/>
                <w:sz w:val="24"/>
                <w:szCs w:val="24"/>
              </w:rPr>
            </w:pPr>
            <w:r w:rsidRPr="00DA5359">
              <w:rPr>
                <w:rFonts w:cs="Calibri"/>
                <w:color w:val="000000" w:themeColor="text1"/>
                <w:sz w:val="24"/>
                <w:szCs w:val="24"/>
              </w:rPr>
              <w:t>- davanje savjeta iz podrčja financija za potrebe Župana,</w:t>
            </w:r>
          </w:p>
          <w:p w:rsidR="00886EEF" w:rsidRPr="00DA5359" w:rsidRDefault="00886EEF" w:rsidP="009253A3">
            <w:pPr>
              <w:pStyle w:val="NoSpacing"/>
              <w:rPr>
                <w:rFonts w:cs="Calibri"/>
                <w:color w:val="000000" w:themeColor="text1"/>
                <w:sz w:val="24"/>
                <w:szCs w:val="24"/>
              </w:rPr>
            </w:pPr>
            <w:r w:rsidRPr="00DA5359">
              <w:rPr>
                <w:rFonts w:cs="Calibri"/>
                <w:color w:val="000000" w:themeColor="text1"/>
                <w:sz w:val="24"/>
                <w:szCs w:val="24"/>
              </w:rPr>
              <w:t>- planiranje, pripremu i izradu</w:t>
            </w:r>
            <w:r w:rsidR="003246EA" w:rsidRPr="00DA5359">
              <w:rPr>
                <w:rFonts w:cs="Calibri"/>
                <w:color w:val="000000" w:themeColor="text1"/>
                <w:sz w:val="24"/>
                <w:szCs w:val="24"/>
              </w:rPr>
              <w:t xml:space="preserve"> nacrta</w:t>
            </w:r>
            <w:r w:rsidRPr="00DA5359">
              <w:rPr>
                <w:rFonts w:cs="Calibri"/>
                <w:color w:val="000000" w:themeColor="text1"/>
                <w:sz w:val="24"/>
                <w:szCs w:val="24"/>
              </w:rPr>
              <w:t xml:space="preserve"> </w:t>
            </w:r>
            <w:r w:rsidR="003D3DFC" w:rsidRPr="00DA5359">
              <w:rPr>
                <w:rFonts w:cs="Calibri"/>
                <w:color w:val="000000" w:themeColor="text1"/>
                <w:sz w:val="24"/>
                <w:szCs w:val="24"/>
              </w:rPr>
              <w:t xml:space="preserve">prijedloga </w:t>
            </w:r>
            <w:r w:rsidRPr="00DA5359">
              <w:rPr>
                <w:rFonts w:cs="Calibri"/>
                <w:color w:val="000000" w:themeColor="text1"/>
                <w:sz w:val="24"/>
                <w:szCs w:val="24"/>
              </w:rPr>
              <w:t xml:space="preserve"> </w:t>
            </w:r>
            <w:r w:rsidR="003D3DFC" w:rsidRPr="00DA5359">
              <w:rPr>
                <w:rFonts w:cs="Calibri"/>
                <w:color w:val="000000" w:themeColor="text1"/>
                <w:sz w:val="24"/>
                <w:szCs w:val="24"/>
              </w:rPr>
              <w:t>P</w:t>
            </w:r>
            <w:r w:rsidRPr="00DA5359">
              <w:rPr>
                <w:rFonts w:cs="Calibri"/>
                <w:color w:val="000000" w:themeColor="text1"/>
                <w:sz w:val="24"/>
                <w:szCs w:val="24"/>
              </w:rPr>
              <w:t>roračuna Županije, njegovih izmjena i dopuna tijekom proračunske godine, te pratećih akata,</w:t>
            </w:r>
          </w:p>
          <w:p w:rsidR="00BB5AA0" w:rsidRPr="00DA5359" w:rsidRDefault="00886EEF" w:rsidP="009253A3">
            <w:pPr>
              <w:pStyle w:val="NoSpacing"/>
              <w:rPr>
                <w:rFonts w:cs="Calibri"/>
                <w:color w:val="000000" w:themeColor="text1"/>
                <w:sz w:val="24"/>
                <w:szCs w:val="24"/>
              </w:rPr>
            </w:pPr>
            <w:r w:rsidRPr="00DA5359">
              <w:rPr>
                <w:rFonts w:cs="Calibri"/>
                <w:color w:val="000000" w:themeColor="text1"/>
                <w:sz w:val="24"/>
                <w:szCs w:val="24"/>
              </w:rPr>
              <w:t>- izrađuje polugodišnje i godišnje</w:t>
            </w:r>
            <w:r w:rsidR="003D3DFC" w:rsidRPr="00DA5359">
              <w:rPr>
                <w:rFonts w:cs="Calibri"/>
                <w:color w:val="000000" w:themeColor="text1"/>
                <w:sz w:val="24"/>
                <w:szCs w:val="24"/>
              </w:rPr>
              <w:t xml:space="preserve"> izvještaje </w:t>
            </w:r>
            <w:r w:rsidRPr="00DA5359">
              <w:rPr>
                <w:rFonts w:cs="Calibri"/>
                <w:color w:val="000000" w:themeColor="text1"/>
                <w:sz w:val="24"/>
                <w:szCs w:val="24"/>
              </w:rPr>
              <w:t xml:space="preserve">o izvršenju proračuna, te prateće akte </w:t>
            </w:r>
            <w:r w:rsidR="00BB5AA0" w:rsidRPr="00DA5359">
              <w:rPr>
                <w:rFonts w:cs="Calibri"/>
                <w:color w:val="000000" w:themeColor="text1"/>
                <w:sz w:val="24"/>
                <w:szCs w:val="24"/>
              </w:rPr>
              <w:t>i financijska izvješća u skladu s rokovima i na propisanim obrascima prema Pravilniku o financijskom izvještavanju u proračunskom računovodstvu i druga propisana izvješća za potrebe Župana, Županijske skupštine i upravnih tijela,</w:t>
            </w:r>
          </w:p>
          <w:p w:rsidR="00BB5AA0" w:rsidRPr="00DA5359" w:rsidRDefault="00BB5AA0" w:rsidP="009253A3">
            <w:pPr>
              <w:pStyle w:val="NoSpacing"/>
              <w:rPr>
                <w:rFonts w:cs="Calibri"/>
                <w:color w:val="000000" w:themeColor="text1"/>
                <w:sz w:val="24"/>
                <w:szCs w:val="24"/>
              </w:rPr>
            </w:pPr>
            <w:r w:rsidRPr="00DA5359">
              <w:rPr>
                <w:rFonts w:cs="Calibri"/>
                <w:color w:val="000000" w:themeColor="text1"/>
                <w:sz w:val="24"/>
                <w:szCs w:val="24"/>
              </w:rPr>
              <w:t>-</w:t>
            </w:r>
            <w:r w:rsidR="000C6631" w:rsidRPr="00DA5359">
              <w:rPr>
                <w:rFonts w:cs="Calibri"/>
                <w:color w:val="000000" w:themeColor="text1"/>
                <w:sz w:val="24"/>
                <w:szCs w:val="24"/>
              </w:rPr>
              <w:t xml:space="preserve"> </w:t>
            </w:r>
            <w:r w:rsidRPr="00DA5359">
              <w:rPr>
                <w:rFonts w:cs="Calibri"/>
                <w:color w:val="000000" w:themeColor="text1"/>
                <w:sz w:val="24"/>
                <w:szCs w:val="24"/>
              </w:rPr>
              <w:t>utvrđivanje proračunskih ograničenja potrošnje utvrđenih na procjeni prihoda i primitaka te predlaganje mjera za uravnoteženje Proračuna,</w:t>
            </w:r>
          </w:p>
          <w:p w:rsidR="00BB5AA0" w:rsidRPr="00DA5359" w:rsidRDefault="00BB5AA0" w:rsidP="009253A3">
            <w:pPr>
              <w:pStyle w:val="NoSpacing"/>
              <w:rPr>
                <w:rFonts w:cs="Calibri"/>
                <w:color w:val="000000" w:themeColor="text1"/>
                <w:sz w:val="24"/>
                <w:szCs w:val="24"/>
              </w:rPr>
            </w:pPr>
            <w:r w:rsidRPr="00DA5359">
              <w:rPr>
                <w:rFonts w:cs="Calibri"/>
                <w:color w:val="000000" w:themeColor="text1"/>
                <w:sz w:val="24"/>
                <w:szCs w:val="24"/>
              </w:rPr>
              <w:t>-</w:t>
            </w:r>
            <w:r w:rsidR="000C6631" w:rsidRPr="00DA5359">
              <w:rPr>
                <w:rFonts w:cs="Calibri"/>
                <w:color w:val="000000" w:themeColor="text1"/>
                <w:sz w:val="24"/>
                <w:szCs w:val="24"/>
              </w:rPr>
              <w:t xml:space="preserve"> </w:t>
            </w:r>
            <w:r w:rsidRPr="00DA5359">
              <w:rPr>
                <w:rFonts w:cs="Calibri"/>
                <w:color w:val="000000" w:themeColor="text1"/>
                <w:sz w:val="24"/>
                <w:szCs w:val="24"/>
              </w:rPr>
              <w:t>stručne poslove vezane za projekte Europske unije iz djelokruga rada odjela,</w:t>
            </w:r>
          </w:p>
          <w:p w:rsidR="00847062" w:rsidRPr="00DA5359" w:rsidRDefault="00BB5AA0" w:rsidP="009253A3">
            <w:pPr>
              <w:pStyle w:val="NoSpacing"/>
              <w:rPr>
                <w:rFonts w:cs="Calibri"/>
                <w:color w:val="000000" w:themeColor="text1"/>
                <w:sz w:val="24"/>
                <w:szCs w:val="24"/>
              </w:rPr>
            </w:pPr>
            <w:r w:rsidRPr="00DA5359">
              <w:rPr>
                <w:rFonts w:cs="Calibri"/>
                <w:color w:val="000000" w:themeColor="text1"/>
                <w:sz w:val="24"/>
                <w:szCs w:val="24"/>
              </w:rPr>
              <w:t>-</w:t>
            </w:r>
            <w:r w:rsidR="000C6631" w:rsidRPr="00DA5359">
              <w:rPr>
                <w:rFonts w:cs="Calibri"/>
                <w:color w:val="000000" w:themeColor="text1"/>
                <w:sz w:val="24"/>
                <w:szCs w:val="24"/>
              </w:rPr>
              <w:t xml:space="preserve"> </w:t>
            </w:r>
            <w:r w:rsidRPr="00DA5359">
              <w:rPr>
                <w:rFonts w:cs="Calibri"/>
                <w:color w:val="000000" w:themeColor="text1"/>
                <w:sz w:val="24"/>
                <w:szCs w:val="24"/>
              </w:rPr>
              <w:t>financijsko-računovodstvene poslove</w:t>
            </w:r>
            <w:r w:rsidR="006320EB" w:rsidRPr="00DA5359">
              <w:rPr>
                <w:rFonts w:cs="Calibri"/>
                <w:color w:val="000000" w:themeColor="text1"/>
                <w:sz w:val="24"/>
                <w:szCs w:val="24"/>
              </w:rPr>
              <w:t xml:space="preserve"> koji podrazumjevaju provođenje naloga odgovornih izvršitelja, obrada primljenih naloga za prijenos sredstava u skladu s planiranim sredstvima u proračunu, odlukom o izvršavanju proračuna i internim aktima, kontrola izvršenja u skladu sa zakonskim propisima, te se</w:t>
            </w:r>
            <w:r w:rsidRPr="00DA5359">
              <w:rPr>
                <w:rFonts w:cs="Calibri"/>
                <w:color w:val="000000" w:themeColor="text1"/>
                <w:sz w:val="24"/>
                <w:szCs w:val="24"/>
              </w:rPr>
              <w:t xml:space="preserve"> </w:t>
            </w:r>
            <w:r w:rsidR="006320EB" w:rsidRPr="00DA5359">
              <w:rPr>
                <w:rFonts w:cs="Calibri"/>
                <w:color w:val="000000" w:themeColor="text1"/>
                <w:sz w:val="24"/>
                <w:szCs w:val="24"/>
              </w:rPr>
              <w:t>priprikuplja i obrađuje dokumentacijska podloga,</w:t>
            </w:r>
            <w:r w:rsidR="003B03E5" w:rsidRPr="00DA5359">
              <w:rPr>
                <w:rFonts w:cs="Calibri"/>
                <w:color w:val="000000" w:themeColor="text1"/>
                <w:sz w:val="24"/>
                <w:szCs w:val="24"/>
              </w:rPr>
              <w:t xml:space="preserve"> </w:t>
            </w:r>
            <w:r w:rsidR="006320EB" w:rsidRPr="00DA5359">
              <w:rPr>
                <w:rFonts w:cs="Calibri"/>
                <w:color w:val="000000" w:themeColor="text1"/>
                <w:sz w:val="24"/>
                <w:szCs w:val="24"/>
              </w:rPr>
              <w:t>obrađuju knjigovodstveni podaci</w:t>
            </w:r>
            <w:r w:rsidR="003B03E5" w:rsidRPr="00DA5359">
              <w:rPr>
                <w:rFonts w:cs="Calibri"/>
                <w:color w:val="000000" w:themeColor="text1"/>
                <w:sz w:val="24"/>
                <w:szCs w:val="24"/>
              </w:rPr>
              <w:t xml:space="preserve"> proračuna i proračunskih korisnika</w:t>
            </w:r>
            <w:r w:rsidR="009B146F" w:rsidRPr="00DA5359">
              <w:rPr>
                <w:rFonts w:cs="Calibri"/>
                <w:color w:val="000000" w:themeColor="text1"/>
                <w:sz w:val="24"/>
                <w:szCs w:val="24"/>
              </w:rPr>
              <w:t>, vrši se obračun plaća zaposlenih kao i obračun svih vrsta doho</w:t>
            </w:r>
            <w:r w:rsidR="00FE6305" w:rsidRPr="00DA5359">
              <w:rPr>
                <w:rFonts w:cs="Calibri"/>
                <w:color w:val="000000" w:themeColor="text1"/>
                <w:sz w:val="24"/>
                <w:szCs w:val="24"/>
              </w:rPr>
              <w:t>dk</w:t>
            </w:r>
            <w:r w:rsidR="009B146F" w:rsidRPr="00DA5359">
              <w:rPr>
                <w:rFonts w:cs="Calibri"/>
                <w:color w:val="000000" w:themeColor="text1"/>
                <w:sz w:val="24"/>
                <w:szCs w:val="24"/>
              </w:rPr>
              <w:t>a i druge poslove vezane za zaposlene,</w:t>
            </w:r>
          </w:p>
          <w:p w:rsidR="003B03E5" w:rsidRPr="00DA5359" w:rsidRDefault="009B146F" w:rsidP="009253A3">
            <w:pPr>
              <w:pStyle w:val="NoSpacing"/>
              <w:rPr>
                <w:rFonts w:cs="Calibri"/>
                <w:color w:val="000000" w:themeColor="text1"/>
                <w:sz w:val="24"/>
                <w:szCs w:val="24"/>
              </w:rPr>
            </w:pPr>
            <w:r w:rsidRPr="00DA5359">
              <w:rPr>
                <w:rFonts w:cs="Calibri"/>
                <w:color w:val="000000" w:themeColor="text1"/>
                <w:sz w:val="24"/>
                <w:szCs w:val="24"/>
              </w:rPr>
              <w:t>-</w:t>
            </w:r>
            <w:r w:rsidR="000C6631" w:rsidRPr="00DA5359">
              <w:rPr>
                <w:rFonts w:cs="Calibri"/>
                <w:color w:val="000000" w:themeColor="text1"/>
                <w:sz w:val="24"/>
                <w:szCs w:val="24"/>
              </w:rPr>
              <w:t xml:space="preserve"> </w:t>
            </w:r>
            <w:r w:rsidRPr="00DA5359">
              <w:rPr>
                <w:rFonts w:cs="Calibri"/>
                <w:color w:val="000000" w:themeColor="text1"/>
                <w:sz w:val="24"/>
                <w:szCs w:val="24"/>
              </w:rPr>
              <w:t>predlaganje mjera za unapređenje financijskog poslovanja Županije i uvođenje i koordinaciju sustava unutarnjih financijskih kontrola i načela dobrog  financijskog upravljanja u upravnim tijelima,</w:t>
            </w:r>
          </w:p>
          <w:p w:rsidR="00847062" w:rsidRPr="00DA5359" w:rsidRDefault="003B03E5" w:rsidP="009253A3">
            <w:pPr>
              <w:pStyle w:val="NoSpacing"/>
              <w:rPr>
                <w:rFonts w:cs="Calibri"/>
                <w:color w:val="000000" w:themeColor="text1"/>
                <w:sz w:val="24"/>
                <w:szCs w:val="24"/>
              </w:rPr>
            </w:pPr>
            <w:r w:rsidRPr="00DA5359">
              <w:rPr>
                <w:rFonts w:cs="Calibri"/>
                <w:color w:val="000000" w:themeColor="text1"/>
                <w:sz w:val="24"/>
                <w:szCs w:val="24"/>
              </w:rPr>
              <w:t>-</w:t>
            </w:r>
            <w:r w:rsidR="009B146F" w:rsidRPr="00DA5359">
              <w:rPr>
                <w:rFonts w:cs="Calibri"/>
                <w:color w:val="000000" w:themeColor="text1"/>
                <w:sz w:val="24"/>
                <w:szCs w:val="24"/>
              </w:rPr>
              <w:t xml:space="preserve"> koordinacij</w:t>
            </w:r>
            <w:r w:rsidRPr="00DA5359">
              <w:rPr>
                <w:rFonts w:cs="Calibri"/>
                <w:color w:val="000000" w:themeColor="text1"/>
                <w:sz w:val="24"/>
                <w:szCs w:val="24"/>
              </w:rPr>
              <w:t>u aktivnosti sa upravnim tjelima oko pripreme i davanja</w:t>
            </w:r>
            <w:r w:rsidR="009B146F" w:rsidRPr="00DA5359">
              <w:rPr>
                <w:rFonts w:cs="Calibri"/>
                <w:color w:val="000000" w:themeColor="text1"/>
                <w:sz w:val="24"/>
                <w:szCs w:val="24"/>
              </w:rPr>
              <w:t xml:space="preserve"> izjave o fiskalnoj odgovornosti</w:t>
            </w:r>
            <w:r w:rsidRPr="00DA5359">
              <w:rPr>
                <w:rFonts w:cs="Calibri"/>
                <w:color w:val="000000" w:themeColor="text1"/>
                <w:sz w:val="24"/>
                <w:szCs w:val="24"/>
              </w:rPr>
              <w:t xml:space="preserve"> </w:t>
            </w:r>
            <w:r w:rsidR="00195383" w:rsidRPr="00DA5359">
              <w:rPr>
                <w:rFonts w:cs="Calibri"/>
                <w:color w:val="000000" w:themeColor="text1"/>
                <w:sz w:val="24"/>
                <w:szCs w:val="24"/>
              </w:rPr>
              <w:t>Ž</w:t>
            </w:r>
            <w:r w:rsidRPr="00DA5359">
              <w:rPr>
                <w:rFonts w:cs="Calibri"/>
                <w:color w:val="000000" w:themeColor="text1"/>
                <w:sz w:val="24"/>
                <w:szCs w:val="24"/>
              </w:rPr>
              <w:t>upana te pripadajuće dokumentacije prema zakonskim propisima i podzakonskim aktima</w:t>
            </w:r>
            <w:r w:rsidR="009B146F" w:rsidRPr="00DA5359">
              <w:rPr>
                <w:rFonts w:cs="Calibri"/>
                <w:color w:val="000000" w:themeColor="text1"/>
                <w:sz w:val="24"/>
                <w:szCs w:val="24"/>
              </w:rPr>
              <w:t>,</w:t>
            </w:r>
          </w:p>
          <w:p w:rsidR="003B03E5" w:rsidRPr="00DA5359" w:rsidRDefault="003B03E5" w:rsidP="009253A3">
            <w:pPr>
              <w:pStyle w:val="NoSpacing"/>
              <w:rPr>
                <w:rFonts w:cs="Calibri"/>
                <w:color w:val="000000" w:themeColor="text1"/>
                <w:sz w:val="24"/>
                <w:szCs w:val="24"/>
              </w:rPr>
            </w:pPr>
            <w:r w:rsidRPr="00DA5359">
              <w:rPr>
                <w:rFonts w:cs="Calibri"/>
                <w:color w:val="000000" w:themeColor="text1"/>
                <w:sz w:val="24"/>
                <w:szCs w:val="24"/>
              </w:rPr>
              <w:t>- temeljem Zakona o lokalnim porezima izdaje prvostupanjska rješenja obveznicima poreza na cestovna motorna vozila, te provodi odgovarajuću kontrolu i evidenciju,</w:t>
            </w:r>
          </w:p>
          <w:p w:rsidR="00847062" w:rsidRPr="00DA5359" w:rsidRDefault="003B03E5" w:rsidP="00195383">
            <w:pPr>
              <w:pStyle w:val="NoSpacing"/>
              <w:rPr>
                <w:rFonts w:cs="Calibri"/>
                <w:color w:val="000000" w:themeColor="text1"/>
                <w:sz w:val="24"/>
                <w:szCs w:val="24"/>
              </w:rPr>
            </w:pPr>
            <w:r w:rsidRPr="00DA5359">
              <w:rPr>
                <w:rFonts w:cs="Calibri"/>
                <w:color w:val="000000" w:themeColor="text1"/>
                <w:sz w:val="24"/>
                <w:szCs w:val="24"/>
              </w:rPr>
              <w:t>-</w:t>
            </w:r>
            <w:r w:rsidR="000C6631" w:rsidRPr="00DA5359">
              <w:rPr>
                <w:rFonts w:cs="Calibri"/>
                <w:color w:val="000000" w:themeColor="text1"/>
                <w:sz w:val="24"/>
                <w:szCs w:val="24"/>
              </w:rPr>
              <w:t xml:space="preserve"> </w:t>
            </w:r>
            <w:r w:rsidRPr="00DA5359">
              <w:rPr>
                <w:rFonts w:cs="Calibri"/>
                <w:color w:val="000000" w:themeColor="text1"/>
                <w:sz w:val="24"/>
                <w:szCs w:val="24"/>
              </w:rPr>
              <w:t>druge poslove utvrđene posebnim zakonom, drugim propisim</w:t>
            </w:r>
            <w:r w:rsidR="00972128" w:rsidRPr="00DA5359">
              <w:rPr>
                <w:rFonts w:cs="Calibri"/>
                <w:color w:val="000000" w:themeColor="text1"/>
                <w:sz w:val="24"/>
                <w:szCs w:val="24"/>
              </w:rPr>
              <w:t>a</w:t>
            </w:r>
            <w:r w:rsidRPr="00DA5359">
              <w:rPr>
                <w:rFonts w:cs="Calibri"/>
                <w:color w:val="000000" w:themeColor="text1"/>
                <w:sz w:val="24"/>
                <w:szCs w:val="24"/>
              </w:rPr>
              <w:t>, aktima Županijske skupštine i Župana</w:t>
            </w:r>
            <w:r w:rsidR="00972128" w:rsidRPr="00DA5359">
              <w:rPr>
                <w:rFonts w:cs="Calibri"/>
                <w:color w:val="000000" w:themeColor="text1"/>
                <w:sz w:val="24"/>
                <w:szCs w:val="24"/>
              </w:rPr>
              <w:t>.</w:t>
            </w:r>
          </w:p>
          <w:p w:rsidR="00500100" w:rsidRPr="00DA5359" w:rsidRDefault="00500100" w:rsidP="00195383">
            <w:pPr>
              <w:pStyle w:val="NoSpacing"/>
              <w:rPr>
                <w:rFonts w:cs="Calibri"/>
                <w:color w:val="000000" w:themeColor="text1"/>
                <w:sz w:val="24"/>
                <w:szCs w:val="24"/>
              </w:rPr>
            </w:pPr>
          </w:p>
          <w:p w:rsidR="00500100" w:rsidRPr="00DA5359" w:rsidRDefault="00972128" w:rsidP="00972128">
            <w:pPr>
              <w:pStyle w:val="NoSpacing"/>
              <w:rPr>
                <w:rFonts w:cs="Calibri"/>
                <w:b/>
                <w:color w:val="000000" w:themeColor="text1"/>
                <w:sz w:val="24"/>
                <w:szCs w:val="24"/>
              </w:rPr>
            </w:pPr>
            <w:r w:rsidRPr="00DA5359">
              <w:rPr>
                <w:rFonts w:cs="Calibri"/>
                <w:b/>
                <w:color w:val="000000" w:themeColor="text1"/>
                <w:sz w:val="24"/>
                <w:szCs w:val="24"/>
              </w:rPr>
              <w:t>Proračunski korisnici iz djelokruga rada:</w:t>
            </w:r>
            <w:r w:rsidR="00500100" w:rsidRPr="00DA5359">
              <w:rPr>
                <w:rFonts w:cs="Calibri"/>
                <w:b/>
                <w:color w:val="000000" w:themeColor="text1"/>
                <w:sz w:val="24"/>
                <w:szCs w:val="24"/>
              </w:rPr>
              <w:t xml:space="preserve"> </w:t>
            </w:r>
          </w:p>
          <w:p w:rsidR="00972128" w:rsidRPr="00DA5359" w:rsidRDefault="00500100" w:rsidP="00972128">
            <w:pPr>
              <w:pStyle w:val="NoSpacing"/>
              <w:rPr>
                <w:rFonts w:cs="Calibri"/>
                <w:color w:val="000000" w:themeColor="text1"/>
                <w:sz w:val="24"/>
                <w:szCs w:val="24"/>
              </w:rPr>
            </w:pPr>
            <w:r w:rsidRPr="00DA5359">
              <w:rPr>
                <w:rFonts w:cs="Calibri"/>
                <w:color w:val="000000" w:themeColor="text1"/>
                <w:sz w:val="24"/>
                <w:szCs w:val="24"/>
              </w:rPr>
              <w:t xml:space="preserve">Upravni odjel za financije u svojoj nadležnosti nema proračunskih   </w:t>
            </w:r>
            <w:r w:rsidR="005D69AC" w:rsidRPr="00DA5359">
              <w:rPr>
                <w:rFonts w:cs="Calibri"/>
                <w:color w:val="000000" w:themeColor="text1"/>
                <w:sz w:val="24"/>
                <w:szCs w:val="24"/>
              </w:rPr>
              <w:t>korisnika.</w:t>
            </w:r>
          </w:p>
          <w:p w:rsidR="00FB151A" w:rsidRPr="00DA5359" w:rsidRDefault="00FB151A" w:rsidP="00972128">
            <w:pPr>
              <w:pStyle w:val="NoSpacing"/>
              <w:rPr>
                <w:rFonts w:cs="Calibri"/>
                <w:color w:val="000000" w:themeColor="text1"/>
                <w:sz w:val="24"/>
                <w:szCs w:val="24"/>
              </w:rPr>
            </w:pPr>
          </w:p>
          <w:p w:rsidR="005D69AC" w:rsidRPr="00DA5359" w:rsidRDefault="005D69AC" w:rsidP="00972128">
            <w:pPr>
              <w:pStyle w:val="NoSpacing"/>
              <w:rPr>
                <w:rFonts w:cs="Calibri"/>
                <w:b/>
                <w:color w:val="000000" w:themeColor="text1"/>
                <w:sz w:val="24"/>
                <w:szCs w:val="24"/>
              </w:rPr>
            </w:pPr>
            <w:r w:rsidRPr="00DA5359">
              <w:rPr>
                <w:rFonts w:cs="Calibri"/>
                <w:b/>
                <w:color w:val="000000" w:themeColor="text1"/>
                <w:sz w:val="24"/>
                <w:szCs w:val="24"/>
              </w:rPr>
              <w:lastRenderedPageBreak/>
              <w:t>Organizacijska struktura:</w:t>
            </w:r>
          </w:p>
          <w:p w:rsidR="005D69AC" w:rsidRPr="00DA5359" w:rsidRDefault="005D69AC" w:rsidP="00972128">
            <w:pPr>
              <w:pStyle w:val="NoSpacing"/>
              <w:rPr>
                <w:rFonts w:cs="Calibri"/>
                <w:color w:val="000000" w:themeColor="text1"/>
                <w:sz w:val="24"/>
                <w:szCs w:val="24"/>
              </w:rPr>
            </w:pPr>
            <w:r w:rsidRPr="00DA5359">
              <w:rPr>
                <w:rFonts w:cs="Calibri"/>
                <w:color w:val="000000" w:themeColor="text1"/>
                <w:sz w:val="24"/>
                <w:szCs w:val="24"/>
              </w:rPr>
              <w:t xml:space="preserve">Organizacijska struktura određena je Pravilnikom o unutarnjem redu </w:t>
            </w:r>
            <w:r w:rsidR="00EE7146" w:rsidRPr="00DA5359">
              <w:rPr>
                <w:rFonts w:cs="Calibri"/>
                <w:color w:val="000000" w:themeColor="text1"/>
                <w:sz w:val="24"/>
                <w:szCs w:val="24"/>
              </w:rPr>
              <w:t>Upravnog odjela za financije Dubrovačko-neretvanske županije</w:t>
            </w:r>
            <w:r w:rsidR="00F43FB2" w:rsidRPr="00DA5359">
              <w:rPr>
                <w:rFonts w:cs="Calibri"/>
                <w:color w:val="000000" w:themeColor="text1"/>
                <w:sz w:val="24"/>
                <w:szCs w:val="24"/>
              </w:rPr>
              <w:t>.</w:t>
            </w:r>
          </w:p>
          <w:p w:rsidR="005D69AC" w:rsidRPr="00DA5359" w:rsidRDefault="005D69AC" w:rsidP="00972128">
            <w:pPr>
              <w:pStyle w:val="NoSpacing"/>
              <w:rPr>
                <w:rFonts w:cs="Calibri"/>
                <w:color w:val="000000" w:themeColor="text1"/>
                <w:sz w:val="24"/>
                <w:szCs w:val="24"/>
              </w:rPr>
            </w:pPr>
          </w:p>
          <w:p w:rsidR="005D69AC" w:rsidRPr="00DA5359" w:rsidRDefault="00F43FB2" w:rsidP="00493390">
            <w:pPr>
              <w:pStyle w:val="NoSpacing"/>
              <w:shd w:val="clear" w:color="auto" w:fill="FFFFFF"/>
              <w:jc w:val="both"/>
              <w:rPr>
                <w:rFonts w:cs="Calibri"/>
                <w:color w:val="000000" w:themeColor="text1"/>
                <w:sz w:val="24"/>
                <w:szCs w:val="24"/>
              </w:rPr>
            </w:pPr>
            <w:r w:rsidRPr="00DA5359">
              <w:rPr>
                <w:rFonts w:cs="Calibri"/>
                <w:b/>
                <w:color w:val="000000" w:themeColor="text1"/>
                <w:sz w:val="24"/>
                <w:szCs w:val="24"/>
              </w:rPr>
              <w:t>FINANCIJSKI PLAN ZA 2021. – 2023. GODINU:</w:t>
            </w:r>
          </w:p>
        </w:tc>
      </w:tr>
      <w:tr w:rsidR="003409A3" w:rsidRPr="00DA5359" w:rsidTr="00C128CA">
        <w:tc>
          <w:tcPr>
            <w:tcW w:w="1560" w:type="dxa"/>
            <w:tcBorders>
              <w:top w:val="single" w:sz="4" w:space="0" w:color="auto"/>
              <w:left w:val="single" w:sz="4" w:space="0" w:color="auto"/>
              <w:bottom w:val="single" w:sz="4" w:space="0" w:color="auto"/>
              <w:right w:val="single" w:sz="4" w:space="0" w:color="auto"/>
            </w:tcBorders>
          </w:tcPr>
          <w:p w:rsidR="00D26152" w:rsidRPr="00DA5359" w:rsidRDefault="00D26152" w:rsidP="009253A3">
            <w:pPr>
              <w:pStyle w:val="NoSpacing"/>
              <w:rPr>
                <w:rFonts w:cs="Calibri"/>
                <w:b/>
                <w:color w:val="000000" w:themeColor="text1"/>
                <w:sz w:val="24"/>
                <w:szCs w:val="24"/>
              </w:rPr>
            </w:pPr>
            <w:r w:rsidRPr="00DA5359">
              <w:rPr>
                <w:rFonts w:cs="Calibri"/>
                <w:b/>
                <w:color w:val="000000" w:themeColor="text1"/>
                <w:sz w:val="24"/>
                <w:szCs w:val="24"/>
              </w:rPr>
              <w:lastRenderedPageBreak/>
              <w:t>Financijski plan za 202</w:t>
            </w:r>
            <w:r w:rsidR="00C3068E" w:rsidRPr="00DA5359">
              <w:rPr>
                <w:rFonts w:cs="Calibri"/>
                <w:b/>
                <w:color w:val="000000" w:themeColor="text1"/>
                <w:sz w:val="24"/>
                <w:szCs w:val="24"/>
              </w:rPr>
              <w:t>1</w:t>
            </w:r>
            <w:r w:rsidRPr="00DA5359">
              <w:rPr>
                <w:rFonts w:cs="Calibri"/>
                <w:b/>
                <w:color w:val="000000" w:themeColor="text1"/>
                <w:sz w:val="24"/>
                <w:szCs w:val="24"/>
              </w:rPr>
              <w:t>. -202</w:t>
            </w:r>
            <w:r w:rsidR="00C3068E" w:rsidRPr="00DA5359">
              <w:rPr>
                <w:rFonts w:cs="Calibri"/>
                <w:b/>
                <w:color w:val="000000" w:themeColor="text1"/>
                <w:sz w:val="24"/>
                <w:szCs w:val="24"/>
              </w:rPr>
              <w:t>3</w:t>
            </w:r>
            <w:r w:rsidRPr="00DA5359">
              <w:rPr>
                <w:rFonts w:cs="Calibri"/>
                <w:b/>
                <w:color w:val="000000" w:themeColor="text1"/>
                <w:sz w:val="24"/>
                <w:szCs w:val="24"/>
              </w:rPr>
              <w:t xml:space="preserve">. </w:t>
            </w:r>
          </w:p>
          <w:p w:rsidR="00D26152" w:rsidRPr="00DA5359" w:rsidRDefault="00D26152"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794C96" w:rsidRPr="00DA5359" w:rsidRDefault="00794C96" w:rsidP="009253A3">
            <w:pPr>
              <w:pStyle w:val="NoSpacing"/>
              <w:rPr>
                <w:rFonts w:cs="Calibri"/>
                <w:b/>
                <w:color w:val="000000" w:themeColor="text1"/>
                <w:sz w:val="24"/>
                <w:szCs w:val="24"/>
              </w:rPr>
            </w:pPr>
          </w:p>
          <w:p w:rsidR="00D05EE2" w:rsidRPr="00DA5359" w:rsidRDefault="00D05EE2" w:rsidP="00D338F5">
            <w:pPr>
              <w:pStyle w:val="NoSpacing"/>
              <w:rPr>
                <w:rFonts w:cs="Calibri"/>
                <w:color w:val="000000" w:themeColor="text1"/>
                <w:sz w:val="24"/>
                <w:szCs w:val="24"/>
              </w:rPr>
            </w:pPr>
            <w:r w:rsidRPr="00DA5359">
              <w:rPr>
                <w:rFonts w:cs="Calibri"/>
                <w:b/>
                <w:color w:val="000000" w:themeColor="text1"/>
                <w:sz w:val="24"/>
                <w:szCs w:val="24"/>
              </w:rPr>
              <w:t>Program 10</w:t>
            </w:r>
            <w:r w:rsidR="00D338F5" w:rsidRPr="00DA5359">
              <w:rPr>
                <w:rFonts w:cs="Calibri"/>
                <w:b/>
                <w:color w:val="000000" w:themeColor="text1"/>
                <w:sz w:val="24"/>
                <w:szCs w:val="24"/>
              </w:rPr>
              <w:t>1600</w:t>
            </w:r>
            <w:r w:rsidRPr="00DA5359">
              <w:rPr>
                <w:rFonts w:cs="Calibri"/>
                <w:b/>
                <w:color w:val="000000" w:themeColor="text1"/>
                <w:sz w:val="24"/>
                <w:szCs w:val="24"/>
              </w:rPr>
              <w:t>:</w:t>
            </w:r>
          </w:p>
        </w:tc>
        <w:tc>
          <w:tcPr>
            <w:tcW w:w="7938" w:type="dxa"/>
            <w:gridSpan w:val="2"/>
            <w:tcBorders>
              <w:top w:val="single" w:sz="4" w:space="0" w:color="auto"/>
              <w:left w:val="single" w:sz="4" w:space="0" w:color="auto"/>
              <w:bottom w:val="single" w:sz="4" w:space="0" w:color="auto"/>
              <w:right w:val="single" w:sz="4" w:space="0" w:color="auto"/>
            </w:tcBorders>
          </w:tcPr>
          <w:tbl>
            <w:tblPr>
              <w:tblStyle w:val="TableGrid"/>
              <w:tblW w:w="7825" w:type="dxa"/>
              <w:tblLayout w:type="fixed"/>
              <w:tblLook w:val="04A0"/>
            </w:tblPr>
            <w:tblGrid>
              <w:gridCol w:w="599"/>
              <w:gridCol w:w="2123"/>
              <w:gridCol w:w="1701"/>
              <w:gridCol w:w="1701"/>
              <w:gridCol w:w="1701"/>
            </w:tblGrid>
            <w:tr w:rsidR="003409A3" w:rsidRPr="00DA5359" w:rsidTr="00AE41D8">
              <w:tc>
                <w:tcPr>
                  <w:tcW w:w="59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245F9A" w:rsidRPr="00DA5359" w:rsidRDefault="00D05EE2" w:rsidP="00B15E36">
                  <w:pPr>
                    <w:pStyle w:val="NoSpacing"/>
                    <w:jc w:val="both"/>
                    <w:rPr>
                      <w:rFonts w:cs="Calibri"/>
                      <w:b/>
                      <w:color w:val="000000" w:themeColor="text1"/>
                      <w:sz w:val="24"/>
                      <w:szCs w:val="24"/>
                    </w:rPr>
                  </w:pPr>
                  <w:r w:rsidRPr="00DA5359">
                    <w:rPr>
                      <w:rFonts w:cs="Calibri"/>
                      <w:b/>
                      <w:color w:val="000000" w:themeColor="text1"/>
                      <w:sz w:val="24"/>
                      <w:szCs w:val="24"/>
                    </w:rPr>
                    <w:t xml:space="preserve"> </w:t>
                  </w:r>
                  <w:r w:rsidR="00245F9A" w:rsidRPr="00DA5359">
                    <w:rPr>
                      <w:rFonts w:cs="Calibri"/>
                      <w:b/>
                      <w:color w:val="000000" w:themeColor="text1"/>
                      <w:sz w:val="24"/>
                      <w:szCs w:val="24"/>
                    </w:rPr>
                    <w:t>Rb</w:t>
                  </w:r>
                </w:p>
              </w:tc>
              <w:tc>
                <w:tcPr>
                  <w:tcW w:w="212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FB151A" w:rsidRPr="00DA5359" w:rsidRDefault="00FB151A" w:rsidP="00794C96">
                  <w:pPr>
                    <w:pStyle w:val="NoSpacing"/>
                    <w:jc w:val="both"/>
                    <w:rPr>
                      <w:rFonts w:cs="Calibri"/>
                      <w:b/>
                      <w:color w:val="000000" w:themeColor="text1"/>
                      <w:sz w:val="24"/>
                      <w:szCs w:val="24"/>
                    </w:rPr>
                  </w:pPr>
                </w:p>
                <w:p w:rsidR="00245F9A" w:rsidRPr="00DA5359" w:rsidRDefault="00245F9A" w:rsidP="00794C96">
                  <w:pPr>
                    <w:pStyle w:val="NoSpacing"/>
                    <w:jc w:val="both"/>
                    <w:rPr>
                      <w:rFonts w:cs="Calibri"/>
                      <w:b/>
                      <w:color w:val="000000" w:themeColor="text1"/>
                      <w:sz w:val="24"/>
                      <w:szCs w:val="24"/>
                    </w:rPr>
                  </w:pPr>
                  <w:r w:rsidRPr="00DA5359">
                    <w:rPr>
                      <w:rFonts w:cs="Calibri"/>
                      <w:b/>
                      <w:color w:val="000000" w:themeColor="text1"/>
                      <w:sz w:val="24"/>
                      <w:szCs w:val="24"/>
                    </w:rPr>
                    <w:t xml:space="preserve">Naziv </w:t>
                  </w:r>
                  <w:r w:rsidR="00794C96" w:rsidRPr="00DA5359">
                    <w:rPr>
                      <w:rFonts w:cs="Calibri"/>
                      <w:b/>
                      <w:color w:val="000000" w:themeColor="text1"/>
                      <w:sz w:val="24"/>
                      <w:szCs w:val="24"/>
                    </w:rPr>
                    <w:t>programa</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FB151A" w:rsidRPr="00DA5359" w:rsidRDefault="00FB151A" w:rsidP="000A0920">
                  <w:pPr>
                    <w:pStyle w:val="NoSpacing"/>
                    <w:jc w:val="right"/>
                    <w:rPr>
                      <w:rFonts w:cs="Calibri"/>
                      <w:b/>
                      <w:color w:val="000000" w:themeColor="text1"/>
                      <w:sz w:val="24"/>
                      <w:szCs w:val="24"/>
                    </w:rPr>
                  </w:pPr>
                </w:p>
                <w:p w:rsidR="00245F9A" w:rsidRPr="00DA5359" w:rsidRDefault="00245F9A" w:rsidP="00493390">
                  <w:pPr>
                    <w:pStyle w:val="NoSpacing"/>
                    <w:jc w:val="right"/>
                    <w:rPr>
                      <w:rFonts w:cs="Calibri"/>
                      <w:b/>
                      <w:color w:val="000000" w:themeColor="text1"/>
                      <w:sz w:val="24"/>
                      <w:szCs w:val="24"/>
                    </w:rPr>
                  </w:pPr>
                  <w:r w:rsidRPr="00DA5359">
                    <w:rPr>
                      <w:rFonts w:cs="Calibri"/>
                      <w:b/>
                      <w:color w:val="000000" w:themeColor="text1"/>
                      <w:sz w:val="24"/>
                      <w:szCs w:val="24"/>
                    </w:rPr>
                    <w:t>202</w:t>
                  </w:r>
                  <w:r w:rsidR="00493390" w:rsidRPr="00DA5359">
                    <w:rPr>
                      <w:rFonts w:cs="Calibri"/>
                      <w:b/>
                      <w:color w:val="000000" w:themeColor="text1"/>
                      <w:sz w:val="24"/>
                      <w:szCs w:val="24"/>
                    </w:rPr>
                    <w:t>1</w:t>
                  </w:r>
                  <w:r w:rsidRPr="00DA5359">
                    <w:rPr>
                      <w:rFonts w:cs="Calibri"/>
                      <w:b/>
                      <w:color w:val="000000" w:themeColor="text1"/>
                      <w:sz w:val="24"/>
                      <w:szCs w:val="24"/>
                    </w:rPr>
                    <w:t>.</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FB151A" w:rsidRPr="00DA5359" w:rsidRDefault="00FB151A" w:rsidP="000A0920">
                  <w:pPr>
                    <w:pStyle w:val="NoSpacing"/>
                    <w:jc w:val="right"/>
                    <w:rPr>
                      <w:rFonts w:cs="Calibri"/>
                      <w:b/>
                      <w:color w:val="000000" w:themeColor="text1"/>
                      <w:sz w:val="24"/>
                      <w:szCs w:val="24"/>
                    </w:rPr>
                  </w:pPr>
                </w:p>
                <w:p w:rsidR="00245F9A" w:rsidRPr="00DA5359" w:rsidRDefault="00245F9A" w:rsidP="00493390">
                  <w:pPr>
                    <w:pStyle w:val="NoSpacing"/>
                    <w:jc w:val="right"/>
                    <w:rPr>
                      <w:rFonts w:cs="Calibri"/>
                      <w:b/>
                      <w:color w:val="000000" w:themeColor="text1"/>
                      <w:sz w:val="24"/>
                      <w:szCs w:val="24"/>
                    </w:rPr>
                  </w:pPr>
                  <w:r w:rsidRPr="00DA5359">
                    <w:rPr>
                      <w:rFonts w:cs="Calibri"/>
                      <w:b/>
                      <w:color w:val="000000" w:themeColor="text1"/>
                      <w:sz w:val="24"/>
                      <w:szCs w:val="24"/>
                    </w:rPr>
                    <w:t>202</w:t>
                  </w:r>
                  <w:r w:rsidR="00493390" w:rsidRPr="00DA5359">
                    <w:rPr>
                      <w:rFonts w:cs="Calibri"/>
                      <w:b/>
                      <w:color w:val="000000" w:themeColor="text1"/>
                      <w:sz w:val="24"/>
                      <w:szCs w:val="24"/>
                    </w:rPr>
                    <w:t>2</w:t>
                  </w:r>
                  <w:r w:rsidRPr="00DA5359">
                    <w:rPr>
                      <w:rFonts w:cs="Calibri"/>
                      <w:b/>
                      <w:color w:val="000000" w:themeColor="text1"/>
                      <w:sz w:val="24"/>
                      <w:szCs w:val="24"/>
                    </w:rPr>
                    <w:t>.</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FB151A" w:rsidRPr="00DA5359" w:rsidRDefault="00FB151A" w:rsidP="000A0920">
                  <w:pPr>
                    <w:pStyle w:val="NoSpacing"/>
                    <w:jc w:val="right"/>
                    <w:rPr>
                      <w:rFonts w:cs="Calibri"/>
                      <w:b/>
                      <w:color w:val="000000" w:themeColor="text1"/>
                      <w:sz w:val="24"/>
                      <w:szCs w:val="24"/>
                    </w:rPr>
                  </w:pPr>
                </w:p>
                <w:p w:rsidR="00245F9A" w:rsidRPr="00DA5359" w:rsidRDefault="00245F9A" w:rsidP="00493390">
                  <w:pPr>
                    <w:pStyle w:val="NoSpacing"/>
                    <w:jc w:val="right"/>
                    <w:rPr>
                      <w:rFonts w:cs="Calibri"/>
                      <w:b/>
                      <w:color w:val="000000" w:themeColor="text1"/>
                      <w:sz w:val="24"/>
                      <w:szCs w:val="24"/>
                    </w:rPr>
                  </w:pPr>
                  <w:r w:rsidRPr="00DA5359">
                    <w:rPr>
                      <w:rFonts w:cs="Calibri"/>
                      <w:b/>
                      <w:color w:val="000000" w:themeColor="text1"/>
                      <w:sz w:val="24"/>
                      <w:szCs w:val="24"/>
                    </w:rPr>
                    <w:t>202</w:t>
                  </w:r>
                  <w:r w:rsidR="00493390" w:rsidRPr="00DA5359">
                    <w:rPr>
                      <w:rFonts w:cs="Calibri"/>
                      <w:b/>
                      <w:color w:val="000000" w:themeColor="text1"/>
                      <w:sz w:val="24"/>
                      <w:szCs w:val="24"/>
                    </w:rPr>
                    <w:t>3</w:t>
                  </w:r>
                  <w:r w:rsidRPr="00DA5359">
                    <w:rPr>
                      <w:rFonts w:cs="Calibri"/>
                      <w:b/>
                      <w:color w:val="000000" w:themeColor="text1"/>
                      <w:sz w:val="24"/>
                      <w:szCs w:val="24"/>
                    </w:rPr>
                    <w:t>.</w:t>
                  </w:r>
                </w:p>
              </w:tc>
            </w:tr>
            <w:tr w:rsidR="003409A3" w:rsidRPr="00DA5359" w:rsidTr="00AE41D8">
              <w:tc>
                <w:tcPr>
                  <w:tcW w:w="599" w:type="dxa"/>
                  <w:tcBorders>
                    <w:top w:val="single" w:sz="4" w:space="0" w:color="auto"/>
                    <w:left w:val="single" w:sz="4" w:space="0" w:color="auto"/>
                    <w:bottom w:val="single" w:sz="4" w:space="0" w:color="auto"/>
                    <w:right w:val="single" w:sz="4" w:space="0" w:color="auto"/>
                  </w:tcBorders>
                  <w:hideMark/>
                </w:tcPr>
                <w:p w:rsidR="00ED2B91" w:rsidRPr="00DA5359" w:rsidRDefault="00ED2B91" w:rsidP="00E269BE">
                  <w:pPr>
                    <w:pStyle w:val="NoSpacing"/>
                    <w:jc w:val="both"/>
                    <w:rPr>
                      <w:rFonts w:cs="Calibri"/>
                      <w:b/>
                      <w:color w:val="000000" w:themeColor="text1"/>
                      <w:sz w:val="24"/>
                      <w:szCs w:val="24"/>
                    </w:rPr>
                  </w:pPr>
                  <w:r w:rsidRPr="00DA5359">
                    <w:rPr>
                      <w:rFonts w:cs="Calibri"/>
                      <w:b/>
                      <w:color w:val="000000" w:themeColor="text1"/>
                      <w:sz w:val="24"/>
                      <w:szCs w:val="24"/>
                    </w:rPr>
                    <w:t>1.</w:t>
                  </w:r>
                </w:p>
              </w:tc>
              <w:tc>
                <w:tcPr>
                  <w:tcW w:w="2123" w:type="dxa"/>
                  <w:tcBorders>
                    <w:top w:val="single" w:sz="4" w:space="0" w:color="auto"/>
                    <w:left w:val="single" w:sz="4" w:space="0" w:color="auto"/>
                    <w:bottom w:val="single" w:sz="4" w:space="0" w:color="auto"/>
                    <w:right w:val="single" w:sz="4" w:space="0" w:color="auto"/>
                  </w:tcBorders>
                  <w:vAlign w:val="bottom"/>
                  <w:hideMark/>
                </w:tcPr>
                <w:p w:rsidR="00ED2B91" w:rsidRPr="00DA5359" w:rsidRDefault="00A8710E" w:rsidP="00B15E36">
                  <w:pPr>
                    <w:pStyle w:val="NoSpacing"/>
                    <w:rPr>
                      <w:rFonts w:cs="Calibri"/>
                      <w:b/>
                      <w:color w:val="000000" w:themeColor="text1"/>
                      <w:sz w:val="24"/>
                      <w:szCs w:val="24"/>
                      <w:lang w:eastAsia="hr-HR"/>
                    </w:rPr>
                  </w:pPr>
                  <w:r w:rsidRPr="00DA5359">
                    <w:rPr>
                      <w:rFonts w:cs="Calibri"/>
                      <w:b/>
                      <w:color w:val="000000" w:themeColor="text1"/>
                      <w:sz w:val="24"/>
                      <w:szCs w:val="24"/>
                      <w:lang w:eastAsia="hr-HR"/>
                    </w:rPr>
                    <w:t>Zajednički stručni i administrativni poslovi</w:t>
                  </w:r>
                </w:p>
              </w:tc>
              <w:tc>
                <w:tcPr>
                  <w:tcW w:w="1701" w:type="dxa"/>
                  <w:tcBorders>
                    <w:top w:val="single" w:sz="4" w:space="0" w:color="auto"/>
                    <w:left w:val="single" w:sz="4" w:space="0" w:color="auto"/>
                    <w:bottom w:val="single" w:sz="4" w:space="0" w:color="auto"/>
                    <w:right w:val="single" w:sz="4" w:space="0" w:color="auto"/>
                  </w:tcBorders>
                  <w:vAlign w:val="center"/>
                  <w:hideMark/>
                </w:tcPr>
                <w:p w:rsidR="00ED2B91" w:rsidRPr="00DA5359" w:rsidRDefault="00922C1C" w:rsidP="00AB4FC3">
                  <w:pPr>
                    <w:pStyle w:val="NoSpacing"/>
                    <w:jc w:val="right"/>
                    <w:rPr>
                      <w:rFonts w:cs="Calibri"/>
                      <w:b/>
                      <w:color w:val="000000" w:themeColor="text1"/>
                      <w:sz w:val="24"/>
                      <w:szCs w:val="24"/>
                      <w:lang w:eastAsia="hr-HR"/>
                    </w:rPr>
                  </w:pPr>
                  <w:r w:rsidRPr="00DA5359">
                    <w:rPr>
                      <w:rFonts w:cs="Calibri"/>
                      <w:b/>
                      <w:color w:val="000000" w:themeColor="text1"/>
                      <w:sz w:val="24"/>
                      <w:szCs w:val="24"/>
                      <w:lang w:eastAsia="hr-HR"/>
                    </w:rPr>
                    <w:t>44.764</w:t>
                  </w:r>
                  <w:r w:rsidR="007E0209" w:rsidRPr="00DA5359">
                    <w:rPr>
                      <w:rFonts w:cs="Calibri"/>
                      <w:b/>
                      <w:color w:val="000000" w:themeColor="text1"/>
                      <w:sz w:val="24"/>
                      <w:szCs w:val="24"/>
                      <w:lang w:eastAsia="hr-HR"/>
                    </w:rPr>
                    <w:t>.500,00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ED2B91" w:rsidRPr="00DA5359" w:rsidRDefault="007E0209" w:rsidP="00922C1C">
                  <w:pPr>
                    <w:pStyle w:val="NoSpacing"/>
                    <w:jc w:val="right"/>
                    <w:rPr>
                      <w:rFonts w:cs="Calibri"/>
                      <w:b/>
                      <w:color w:val="000000" w:themeColor="text1"/>
                      <w:sz w:val="24"/>
                      <w:szCs w:val="24"/>
                    </w:rPr>
                  </w:pPr>
                  <w:r w:rsidRPr="00DA5359">
                    <w:rPr>
                      <w:rFonts w:cs="Calibri"/>
                      <w:b/>
                      <w:color w:val="000000" w:themeColor="text1"/>
                      <w:sz w:val="24"/>
                      <w:szCs w:val="24"/>
                    </w:rPr>
                    <w:t>3</w:t>
                  </w:r>
                  <w:r w:rsidR="00922C1C" w:rsidRPr="00DA5359">
                    <w:rPr>
                      <w:rFonts w:cs="Calibri"/>
                      <w:b/>
                      <w:color w:val="000000" w:themeColor="text1"/>
                      <w:sz w:val="24"/>
                      <w:szCs w:val="24"/>
                    </w:rPr>
                    <w:t>6</w:t>
                  </w:r>
                  <w:r w:rsidRPr="00DA5359">
                    <w:rPr>
                      <w:rFonts w:cs="Calibri"/>
                      <w:b/>
                      <w:color w:val="000000" w:themeColor="text1"/>
                      <w:sz w:val="24"/>
                      <w:szCs w:val="24"/>
                    </w:rPr>
                    <w:t>.437.500,00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ED2B91" w:rsidRPr="00DA5359" w:rsidRDefault="00C405B3" w:rsidP="00922C1C">
                  <w:pPr>
                    <w:pStyle w:val="NoSpacing"/>
                    <w:jc w:val="right"/>
                    <w:rPr>
                      <w:rFonts w:cs="Calibri"/>
                      <w:b/>
                      <w:color w:val="000000" w:themeColor="text1"/>
                      <w:sz w:val="24"/>
                      <w:szCs w:val="24"/>
                    </w:rPr>
                  </w:pPr>
                  <w:r w:rsidRPr="00DA5359">
                    <w:rPr>
                      <w:rFonts w:cs="Calibri"/>
                      <w:b/>
                      <w:color w:val="000000" w:themeColor="text1"/>
                      <w:sz w:val="24"/>
                      <w:szCs w:val="24"/>
                    </w:rPr>
                    <w:t>3</w:t>
                  </w:r>
                  <w:r w:rsidR="00922C1C" w:rsidRPr="00DA5359">
                    <w:rPr>
                      <w:rFonts w:cs="Calibri"/>
                      <w:b/>
                      <w:color w:val="000000" w:themeColor="text1"/>
                      <w:sz w:val="24"/>
                      <w:szCs w:val="24"/>
                    </w:rPr>
                    <w:t>6</w:t>
                  </w:r>
                  <w:r w:rsidRPr="00DA5359">
                    <w:rPr>
                      <w:rFonts w:cs="Calibri"/>
                      <w:b/>
                      <w:color w:val="000000" w:themeColor="text1"/>
                      <w:sz w:val="24"/>
                      <w:szCs w:val="24"/>
                    </w:rPr>
                    <w:t>.504.500,00</w:t>
                  </w:r>
                </w:p>
              </w:tc>
            </w:tr>
            <w:tr w:rsidR="003409A3" w:rsidRPr="00DA5359" w:rsidTr="00AE41D8">
              <w:trPr>
                <w:trHeight w:val="437"/>
              </w:trPr>
              <w:tc>
                <w:tcPr>
                  <w:tcW w:w="599" w:type="dxa"/>
                  <w:tcBorders>
                    <w:top w:val="single" w:sz="4" w:space="0" w:color="auto"/>
                    <w:left w:val="single" w:sz="4" w:space="0" w:color="auto"/>
                    <w:bottom w:val="single" w:sz="4" w:space="0" w:color="auto"/>
                    <w:right w:val="single" w:sz="4" w:space="0" w:color="auto"/>
                  </w:tcBorders>
                  <w:hideMark/>
                </w:tcPr>
                <w:p w:rsidR="00245F9A" w:rsidRPr="00DA5359" w:rsidRDefault="00245F9A" w:rsidP="00E269BE">
                  <w:pPr>
                    <w:pStyle w:val="NoSpacing"/>
                    <w:jc w:val="both"/>
                    <w:rPr>
                      <w:rFonts w:cs="Calibri"/>
                      <w:color w:val="000000" w:themeColor="text1"/>
                      <w:sz w:val="24"/>
                      <w:szCs w:val="24"/>
                    </w:rPr>
                  </w:pPr>
                  <w:r w:rsidRPr="00DA5359">
                    <w:rPr>
                      <w:rFonts w:cs="Calibri"/>
                      <w:color w:val="000000" w:themeColor="text1"/>
                      <w:sz w:val="24"/>
                      <w:szCs w:val="24"/>
                    </w:rPr>
                    <w:t>1.</w:t>
                  </w:r>
                  <w:r w:rsidR="00ED2B91" w:rsidRPr="00DA5359">
                    <w:rPr>
                      <w:rFonts w:cs="Calibri"/>
                      <w:color w:val="000000" w:themeColor="text1"/>
                      <w:sz w:val="24"/>
                      <w:szCs w:val="24"/>
                    </w:rPr>
                    <w:t>1.</w:t>
                  </w:r>
                </w:p>
              </w:tc>
              <w:tc>
                <w:tcPr>
                  <w:tcW w:w="2123" w:type="dxa"/>
                  <w:tcBorders>
                    <w:top w:val="single" w:sz="4" w:space="0" w:color="auto"/>
                    <w:left w:val="single" w:sz="4" w:space="0" w:color="auto"/>
                    <w:bottom w:val="single" w:sz="4" w:space="0" w:color="auto"/>
                    <w:right w:val="single" w:sz="4" w:space="0" w:color="auto"/>
                  </w:tcBorders>
                  <w:vAlign w:val="bottom"/>
                  <w:hideMark/>
                </w:tcPr>
                <w:p w:rsidR="00ED2B91" w:rsidRPr="00DA5359" w:rsidRDefault="00A8710E" w:rsidP="00794C96">
                  <w:pPr>
                    <w:pStyle w:val="NoSpacing"/>
                    <w:jc w:val="both"/>
                    <w:rPr>
                      <w:rFonts w:cs="Calibri"/>
                      <w:color w:val="000000" w:themeColor="text1"/>
                      <w:sz w:val="24"/>
                      <w:szCs w:val="24"/>
                      <w:lang w:eastAsia="hr-HR"/>
                    </w:rPr>
                  </w:pPr>
                  <w:r w:rsidRPr="00DA5359">
                    <w:rPr>
                      <w:rFonts w:cs="Calibri"/>
                      <w:color w:val="000000" w:themeColor="text1"/>
                      <w:sz w:val="24"/>
                      <w:szCs w:val="24"/>
                      <w:lang w:eastAsia="hr-HR"/>
                    </w:rPr>
                    <w:t>zaposleni županijska uprava</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AB4FC3" w:rsidP="00AB4FC3">
                  <w:pPr>
                    <w:pStyle w:val="NoSpacing"/>
                    <w:jc w:val="right"/>
                    <w:rPr>
                      <w:rFonts w:cs="Calibri"/>
                      <w:color w:val="000000" w:themeColor="text1"/>
                      <w:sz w:val="24"/>
                      <w:szCs w:val="24"/>
                      <w:lang w:eastAsia="hr-HR"/>
                    </w:rPr>
                  </w:pPr>
                  <w:r w:rsidRPr="00DA5359">
                    <w:rPr>
                      <w:rFonts w:cs="Calibri"/>
                      <w:color w:val="000000" w:themeColor="text1"/>
                      <w:sz w:val="24"/>
                      <w:szCs w:val="24"/>
                      <w:lang w:eastAsia="hr-HR"/>
                    </w:rPr>
                    <w:t>17.864</w:t>
                  </w:r>
                  <w:r w:rsidR="00493390" w:rsidRPr="00DA5359">
                    <w:rPr>
                      <w:rFonts w:cs="Calibri"/>
                      <w:color w:val="000000" w:themeColor="text1"/>
                      <w:sz w:val="24"/>
                      <w:szCs w:val="24"/>
                      <w:lang w:eastAsia="hr-HR"/>
                    </w:rPr>
                    <w:t>.</w:t>
                  </w:r>
                  <w:r w:rsidR="00E269BE" w:rsidRPr="00DA5359">
                    <w:rPr>
                      <w:rFonts w:cs="Calibri"/>
                      <w:color w:val="000000" w:themeColor="text1"/>
                      <w:sz w:val="24"/>
                      <w:szCs w:val="24"/>
                      <w:lang w:eastAsia="hr-HR"/>
                    </w:rPr>
                    <w:t>500,00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AB4FC3" w:rsidP="00E269BE">
                  <w:pPr>
                    <w:pStyle w:val="NoSpacing"/>
                    <w:jc w:val="right"/>
                    <w:rPr>
                      <w:rFonts w:cs="Calibri"/>
                      <w:color w:val="000000" w:themeColor="text1"/>
                      <w:sz w:val="24"/>
                      <w:szCs w:val="24"/>
                    </w:rPr>
                  </w:pPr>
                  <w:r w:rsidRPr="00DA5359">
                    <w:rPr>
                      <w:rFonts w:cs="Calibri"/>
                      <w:color w:val="000000" w:themeColor="text1"/>
                      <w:sz w:val="24"/>
                      <w:szCs w:val="24"/>
                    </w:rPr>
                    <w:t>17.9</w:t>
                  </w:r>
                  <w:r w:rsidR="0067705F" w:rsidRPr="00DA5359">
                    <w:rPr>
                      <w:rFonts w:cs="Calibri"/>
                      <w:color w:val="000000" w:themeColor="text1"/>
                      <w:sz w:val="24"/>
                      <w:szCs w:val="24"/>
                    </w:rPr>
                    <w:t>37</w:t>
                  </w:r>
                  <w:r w:rsidR="00493390" w:rsidRPr="00DA5359">
                    <w:rPr>
                      <w:rFonts w:cs="Calibri"/>
                      <w:color w:val="000000" w:themeColor="text1"/>
                      <w:sz w:val="24"/>
                      <w:szCs w:val="24"/>
                    </w:rPr>
                    <w:t>.</w:t>
                  </w:r>
                  <w:r w:rsidR="00E269BE" w:rsidRPr="00DA5359">
                    <w:rPr>
                      <w:rFonts w:cs="Calibri"/>
                      <w:color w:val="000000" w:themeColor="text1"/>
                      <w:sz w:val="24"/>
                      <w:szCs w:val="24"/>
                    </w:rPr>
                    <w:t>500</w:t>
                  </w:r>
                  <w:r w:rsidR="00245F9A" w:rsidRPr="00DA5359">
                    <w:rPr>
                      <w:rFonts w:cs="Calibri"/>
                      <w:color w:val="000000" w:themeColor="text1"/>
                      <w:sz w:val="24"/>
                      <w:szCs w:val="24"/>
                    </w:rPr>
                    <w:t>,00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AB4FC3" w:rsidP="00E269BE">
                  <w:pPr>
                    <w:pStyle w:val="NoSpacing"/>
                    <w:jc w:val="right"/>
                    <w:rPr>
                      <w:rFonts w:cs="Calibri"/>
                      <w:color w:val="000000" w:themeColor="text1"/>
                      <w:sz w:val="24"/>
                      <w:szCs w:val="24"/>
                    </w:rPr>
                  </w:pPr>
                  <w:r w:rsidRPr="00DA5359">
                    <w:rPr>
                      <w:rFonts w:cs="Calibri"/>
                      <w:color w:val="000000" w:themeColor="text1"/>
                      <w:sz w:val="24"/>
                      <w:szCs w:val="24"/>
                    </w:rPr>
                    <w:t>18.004</w:t>
                  </w:r>
                  <w:r w:rsidR="00E269BE" w:rsidRPr="00DA5359">
                    <w:rPr>
                      <w:rFonts w:cs="Calibri"/>
                      <w:color w:val="000000" w:themeColor="text1"/>
                      <w:sz w:val="24"/>
                      <w:szCs w:val="24"/>
                    </w:rPr>
                    <w:t>.500</w:t>
                  </w:r>
                  <w:r w:rsidR="00245F9A" w:rsidRPr="00DA5359">
                    <w:rPr>
                      <w:rFonts w:cs="Calibri"/>
                      <w:color w:val="000000" w:themeColor="text1"/>
                      <w:sz w:val="24"/>
                      <w:szCs w:val="24"/>
                    </w:rPr>
                    <w:t>,00</w:t>
                  </w:r>
                </w:p>
              </w:tc>
            </w:tr>
            <w:tr w:rsidR="003409A3" w:rsidRPr="00DA5359" w:rsidTr="00AE41D8">
              <w:tc>
                <w:tcPr>
                  <w:tcW w:w="599" w:type="dxa"/>
                  <w:tcBorders>
                    <w:top w:val="single" w:sz="4" w:space="0" w:color="auto"/>
                    <w:left w:val="single" w:sz="4" w:space="0" w:color="auto"/>
                    <w:bottom w:val="single" w:sz="4" w:space="0" w:color="auto"/>
                    <w:right w:val="single" w:sz="4" w:space="0" w:color="auto"/>
                  </w:tcBorders>
                  <w:hideMark/>
                </w:tcPr>
                <w:p w:rsidR="00314D04" w:rsidRPr="00DA5359" w:rsidRDefault="00314D04" w:rsidP="00E269BE">
                  <w:pPr>
                    <w:pStyle w:val="NoSpacing"/>
                    <w:jc w:val="both"/>
                    <w:rPr>
                      <w:rFonts w:cs="Calibri"/>
                      <w:color w:val="000000" w:themeColor="text1"/>
                      <w:sz w:val="24"/>
                      <w:szCs w:val="24"/>
                    </w:rPr>
                  </w:pPr>
                </w:p>
              </w:tc>
              <w:tc>
                <w:tcPr>
                  <w:tcW w:w="2123" w:type="dxa"/>
                  <w:tcBorders>
                    <w:top w:val="single" w:sz="4" w:space="0" w:color="auto"/>
                    <w:left w:val="single" w:sz="4" w:space="0" w:color="auto"/>
                    <w:bottom w:val="single" w:sz="4" w:space="0" w:color="auto"/>
                    <w:right w:val="single" w:sz="4" w:space="0" w:color="auto"/>
                  </w:tcBorders>
                  <w:vAlign w:val="bottom"/>
                  <w:hideMark/>
                </w:tcPr>
                <w:p w:rsidR="00314D04" w:rsidRPr="00DA5359" w:rsidRDefault="00314D04" w:rsidP="00794C96">
                  <w:pPr>
                    <w:pStyle w:val="NoSpacing"/>
                    <w:jc w:val="both"/>
                    <w:rPr>
                      <w:rFonts w:cs="Calibri"/>
                      <w:b/>
                      <w:color w:val="000000" w:themeColor="text1"/>
                      <w:sz w:val="24"/>
                      <w:szCs w:val="24"/>
                      <w:lang w:eastAsia="hr-HR"/>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314D04" w:rsidRPr="00DA5359" w:rsidRDefault="00314D04" w:rsidP="00AB4FC3">
                  <w:pPr>
                    <w:pStyle w:val="NoSpacing"/>
                    <w:jc w:val="right"/>
                    <w:rPr>
                      <w:rFonts w:cs="Calibri"/>
                      <w:color w:val="000000" w:themeColor="text1"/>
                      <w:sz w:val="24"/>
                      <w:szCs w:val="24"/>
                      <w:lang w:eastAsia="hr-HR"/>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314D04" w:rsidRPr="00DA5359" w:rsidRDefault="00314D04" w:rsidP="00E269BE">
                  <w:pPr>
                    <w:pStyle w:val="NoSpacing"/>
                    <w:jc w:val="right"/>
                    <w:rPr>
                      <w:rFonts w:cs="Calibri"/>
                      <w:color w:val="000000" w:themeColor="text1"/>
                      <w:sz w:val="24"/>
                      <w:szCs w:val="24"/>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314D04" w:rsidRPr="00DA5359" w:rsidRDefault="00314D04" w:rsidP="00E269BE">
                  <w:pPr>
                    <w:pStyle w:val="NoSpacing"/>
                    <w:jc w:val="right"/>
                    <w:rPr>
                      <w:rFonts w:cs="Calibri"/>
                      <w:color w:val="000000" w:themeColor="text1"/>
                      <w:sz w:val="24"/>
                      <w:szCs w:val="24"/>
                    </w:rPr>
                  </w:pPr>
                </w:p>
              </w:tc>
            </w:tr>
            <w:tr w:rsidR="003409A3" w:rsidRPr="00DA5359" w:rsidTr="00AE41D8">
              <w:tc>
                <w:tcPr>
                  <w:tcW w:w="599" w:type="dxa"/>
                  <w:tcBorders>
                    <w:top w:val="single" w:sz="4" w:space="0" w:color="auto"/>
                    <w:left w:val="single" w:sz="4" w:space="0" w:color="auto"/>
                    <w:bottom w:val="single" w:sz="4" w:space="0" w:color="auto"/>
                    <w:right w:val="single" w:sz="4" w:space="0" w:color="auto"/>
                  </w:tcBorders>
                  <w:hideMark/>
                </w:tcPr>
                <w:p w:rsidR="00ED2B91" w:rsidRPr="00DA5359" w:rsidRDefault="00ED2B91" w:rsidP="00E269BE">
                  <w:pPr>
                    <w:pStyle w:val="NoSpacing"/>
                    <w:jc w:val="both"/>
                    <w:rPr>
                      <w:rFonts w:cs="Calibri"/>
                      <w:color w:val="000000" w:themeColor="text1"/>
                      <w:sz w:val="24"/>
                      <w:szCs w:val="24"/>
                    </w:rPr>
                  </w:pPr>
                  <w:r w:rsidRPr="00DA5359">
                    <w:rPr>
                      <w:rFonts w:cs="Calibri"/>
                      <w:color w:val="000000" w:themeColor="text1"/>
                      <w:sz w:val="24"/>
                      <w:szCs w:val="24"/>
                    </w:rPr>
                    <w:t>1.2.</w:t>
                  </w:r>
                </w:p>
              </w:tc>
              <w:tc>
                <w:tcPr>
                  <w:tcW w:w="2123" w:type="dxa"/>
                  <w:tcBorders>
                    <w:top w:val="single" w:sz="4" w:space="0" w:color="auto"/>
                    <w:left w:val="single" w:sz="4" w:space="0" w:color="auto"/>
                    <w:bottom w:val="single" w:sz="4" w:space="0" w:color="auto"/>
                    <w:right w:val="single" w:sz="4" w:space="0" w:color="auto"/>
                  </w:tcBorders>
                  <w:hideMark/>
                </w:tcPr>
                <w:p w:rsidR="00ED2B91" w:rsidRPr="00DA5359" w:rsidRDefault="00E95DF2" w:rsidP="00E269BE">
                  <w:pPr>
                    <w:pStyle w:val="NoSpacing"/>
                    <w:jc w:val="both"/>
                    <w:rPr>
                      <w:rFonts w:cs="Calibri"/>
                      <w:color w:val="000000" w:themeColor="text1"/>
                      <w:sz w:val="24"/>
                      <w:szCs w:val="24"/>
                    </w:rPr>
                  </w:pPr>
                  <w:r w:rsidRPr="00DA5359">
                    <w:rPr>
                      <w:rFonts w:cs="Calibri"/>
                      <w:color w:val="000000" w:themeColor="text1"/>
                      <w:sz w:val="24"/>
                      <w:szCs w:val="24"/>
                    </w:rPr>
                    <w:t>zaposleni UDU</w:t>
                  </w:r>
                </w:p>
              </w:tc>
              <w:tc>
                <w:tcPr>
                  <w:tcW w:w="1701" w:type="dxa"/>
                  <w:tcBorders>
                    <w:top w:val="single" w:sz="4" w:space="0" w:color="auto"/>
                    <w:left w:val="single" w:sz="4" w:space="0" w:color="auto"/>
                    <w:bottom w:val="single" w:sz="4" w:space="0" w:color="auto"/>
                    <w:right w:val="single" w:sz="4" w:space="0" w:color="auto"/>
                  </w:tcBorders>
                  <w:vAlign w:val="center"/>
                  <w:hideMark/>
                </w:tcPr>
                <w:p w:rsidR="00ED2B91" w:rsidRPr="00DA5359" w:rsidRDefault="00E95DF2" w:rsidP="00E269BE">
                  <w:pPr>
                    <w:pStyle w:val="NoSpacing"/>
                    <w:jc w:val="right"/>
                    <w:rPr>
                      <w:rFonts w:cs="Calibri"/>
                      <w:color w:val="000000" w:themeColor="text1"/>
                      <w:sz w:val="24"/>
                      <w:szCs w:val="24"/>
                    </w:rPr>
                  </w:pPr>
                  <w:r w:rsidRPr="00DA5359">
                    <w:rPr>
                      <w:rFonts w:cs="Calibri"/>
                      <w:color w:val="000000" w:themeColor="text1"/>
                      <w:sz w:val="24"/>
                      <w:szCs w:val="24"/>
                    </w:rPr>
                    <w:t>17.500.000,00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ED2B91" w:rsidRPr="00DA5359" w:rsidRDefault="00E95DF2" w:rsidP="00E269BE">
                  <w:pPr>
                    <w:pStyle w:val="NoSpacing"/>
                    <w:jc w:val="right"/>
                    <w:rPr>
                      <w:rFonts w:cs="Calibri"/>
                      <w:color w:val="000000" w:themeColor="text1"/>
                      <w:sz w:val="24"/>
                      <w:szCs w:val="24"/>
                    </w:rPr>
                  </w:pPr>
                  <w:r w:rsidRPr="00DA5359">
                    <w:rPr>
                      <w:rFonts w:cs="Calibri"/>
                      <w:color w:val="000000" w:themeColor="text1"/>
                      <w:sz w:val="24"/>
                      <w:szCs w:val="24"/>
                    </w:rPr>
                    <w:t>17.500.000,00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ED2B91" w:rsidRPr="00DA5359" w:rsidRDefault="00E95DF2" w:rsidP="00E269BE">
                  <w:pPr>
                    <w:pStyle w:val="NoSpacing"/>
                    <w:jc w:val="right"/>
                    <w:rPr>
                      <w:rFonts w:cs="Calibri"/>
                      <w:color w:val="000000" w:themeColor="text1"/>
                      <w:sz w:val="24"/>
                      <w:szCs w:val="24"/>
                    </w:rPr>
                  </w:pPr>
                  <w:r w:rsidRPr="00DA5359">
                    <w:rPr>
                      <w:rFonts w:cs="Calibri"/>
                      <w:color w:val="000000" w:themeColor="text1"/>
                      <w:sz w:val="24"/>
                      <w:szCs w:val="24"/>
                    </w:rPr>
                    <w:t>17.500.000,00</w:t>
                  </w:r>
                </w:p>
              </w:tc>
            </w:tr>
            <w:tr w:rsidR="003409A3" w:rsidRPr="00DA5359" w:rsidTr="00AE41D8">
              <w:tc>
                <w:tcPr>
                  <w:tcW w:w="599" w:type="dxa"/>
                  <w:tcBorders>
                    <w:top w:val="single" w:sz="4" w:space="0" w:color="auto"/>
                    <w:left w:val="single" w:sz="4" w:space="0" w:color="auto"/>
                    <w:bottom w:val="single" w:sz="4" w:space="0" w:color="auto"/>
                    <w:right w:val="single" w:sz="4" w:space="0" w:color="auto"/>
                  </w:tcBorders>
                  <w:hideMark/>
                </w:tcPr>
                <w:p w:rsidR="00245F9A" w:rsidRPr="00DA5359" w:rsidRDefault="00245F9A" w:rsidP="00E269BE">
                  <w:pPr>
                    <w:pStyle w:val="NoSpacing"/>
                    <w:jc w:val="both"/>
                    <w:rPr>
                      <w:rFonts w:cs="Calibri"/>
                      <w:b/>
                      <w:color w:val="000000" w:themeColor="text1"/>
                      <w:sz w:val="24"/>
                      <w:szCs w:val="24"/>
                    </w:rPr>
                  </w:pPr>
                  <w:r w:rsidRPr="00DA5359">
                    <w:rPr>
                      <w:rFonts w:cs="Calibri"/>
                      <w:b/>
                      <w:color w:val="000000" w:themeColor="text1"/>
                      <w:sz w:val="24"/>
                      <w:szCs w:val="24"/>
                    </w:rPr>
                    <w:t>2.</w:t>
                  </w:r>
                </w:p>
              </w:tc>
              <w:tc>
                <w:tcPr>
                  <w:tcW w:w="2123" w:type="dxa"/>
                  <w:tcBorders>
                    <w:top w:val="single" w:sz="4" w:space="0" w:color="auto"/>
                    <w:left w:val="single" w:sz="4" w:space="0" w:color="auto"/>
                    <w:bottom w:val="single" w:sz="4" w:space="0" w:color="auto"/>
                    <w:right w:val="single" w:sz="4" w:space="0" w:color="auto"/>
                  </w:tcBorders>
                  <w:hideMark/>
                </w:tcPr>
                <w:p w:rsidR="00245F9A" w:rsidRPr="00DA5359" w:rsidRDefault="001B7973" w:rsidP="00E269BE">
                  <w:pPr>
                    <w:pStyle w:val="NoSpacing"/>
                    <w:jc w:val="both"/>
                    <w:rPr>
                      <w:rFonts w:cs="Calibri"/>
                      <w:b/>
                      <w:color w:val="000000" w:themeColor="text1"/>
                      <w:sz w:val="24"/>
                      <w:szCs w:val="24"/>
                    </w:rPr>
                  </w:pPr>
                  <w:r w:rsidRPr="00DA5359">
                    <w:rPr>
                      <w:rFonts w:cs="Calibri"/>
                      <w:b/>
                      <w:color w:val="000000" w:themeColor="text1"/>
                      <w:sz w:val="24"/>
                      <w:szCs w:val="24"/>
                    </w:rPr>
                    <w:t>Ostali financijski rashodi</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1B7973" w:rsidP="00CF649D">
                  <w:pPr>
                    <w:pStyle w:val="NoSpacing"/>
                    <w:jc w:val="right"/>
                    <w:rPr>
                      <w:rFonts w:cs="Calibri"/>
                      <w:b/>
                      <w:color w:val="000000" w:themeColor="text1"/>
                      <w:sz w:val="24"/>
                      <w:szCs w:val="24"/>
                    </w:rPr>
                  </w:pPr>
                  <w:r w:rsidRPr="00DA5359">
                    <w:rPr>
                      <w:rFonts w:cs="Calibri"/>
                      <w:b/>
                      <w:color w:val="000000" w:themeColor="text1"/>
                      <w:sz w:val="24"/>
                      <w:szCs w:val="24"/>
                    </w:rPr>
                    <w:t>9.4</w:t>
                  </w:r>
                  <w:r w:rsidR="00CF649D">
                    <w:rPr>
                      <w:rFonts w:cs="Calibri"/>
                      <w:b/>
                      <w:color w:val="000000" w:themeColor="text1"/>
                      <w:sz w:val="24"/>
                      <w:szCs w:val="24"/>
                    </w:rPr>
                    <w:t>83</w:t>
                  </w:r>
                  <w:r w:rsidR="00E269BE" w:rsidRPr="00DA5359">
                    <w:rPr>
                      <w:rFonts w:cs="Calibri"/>
                      <w:b/>
                      <w:color w:val="000000" w:themeColor="text1"/>
                      <w:sz w:val="24"/>
                      <w:szCs w:val="24"/>
                    </w:rPr>
                    <w:t>.000,00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1B7973" w:rsidP="001B7973">
                  <w:pPr>
                    <w:pStyle w:val="NoSpacing"/>
                    <w:jc w:val="right"/>
                    <w:rPr>
                      <w:rFonts w:cs="Calibri"/>
                      <w:b/>
                      <w:color w:val="000000" w:themeColor="text1"/>
                      <w:sz w:val="24"/>
                      <w:szCs w:val="24"/>
                    </w:rPr>
                  </w:pPr>
                  <w:r w:rsidRPr="00DA5359">
                    <w:rPr>
                      <w:rFonts w:cs="Calibri"/>
                      <w:b/>
                      <w:color w:val="000000" w:themeColor="text1"/>
                      <w:sz w:val="24"/>
                      <w:szCs w:val="24"/>
                    </w:rPr>
                    <w:t>1.0</w:t>
                  </w:r>
                  <w:r w:rsidR="00AB4FC3" w:rsidRPr="00DA5359">
                    <w:rPr>
                      <w:rFonts w:cs="Calibri"/>
                      <w:b/>
                      <w:color w:val="000000" w:themeColor="text1"/>
                      <w:sz w:val="24"/>
                      <w:szCs w:val="24"/>
                    </w:rPr>
                    <w:t>0</w:t>
                  </w:r>
                  <w:r w:rsidR="000F1507" w:rsidRPr="00DA5359">
                    <w:rPr>
                      <w:rFonts w:cs="Calibri"/>
                      <w:b/>
                      <w:color w:val="000000" w:themeColor="text1"/>
                      <w:sz w:val="24"/>
                      <w:szCs w:val="24"/>
                    </w:rPr>
                    <w:t>0</w:t>
                  </w:r>
                  <w:r w:rsidR="00245F9A" w:rsidRPr="00DA5359">
                    <w:rPr>
                      <w:rFonts w:cs="Calibri"/>
                      <w:b/>
                      <w:color w:val="000000" w:themeColor="text1"/>
                      <w:sz w:val="24"/>
                      <w:szCs w:val="24"/>
                    </w:rPr>
                    <w:t>.000,00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1B7973" w:rsidP="00E269BE">
                  <w:pPr>
                    <w:pStyle w:val="NoSpacing"/>
                    <w:jc w:val="right"/>
                    <w:rPr>
                      <w:rFonts w:cs="Calibri"/>
                      <w:b/>
                      <w:color w:val="000000" w:themeColor="text1"/>
                      <w:sz w:val="24"/>
                      <w:szCs w:val="24"/>
                    </w:rPr>
                  </w:pPr>
                  <w:r w:rsidRPr="00DA5359">
                    <w:rPr>
                      <w:rFonts w:cs="Calibri"/>
                      <w:b/>
                      <w:color w:val="000000" w:themeColor="text1"/>
                      <w:sz w:val="24"/>
                      <w:szCs w:val="24"/>
                    </w:rPr>
                    <w:t>1.0</w:t>
                  </w:r>
                  <w:r w:rsidR="00AB4FC3" w:rsidRPr="00DA5359">
                    <w:rPr>
                      <w:rFonts w:cs="Calibri"/>
                      <w:b/>
                      <w:color w:val="000000" w:themeColor="text1"/>
                      <w:sz w:val="24"/>
                      <w:szCs w:val="24"/>
                    </w:rPr>
                    <w:t>0</w:t>
                  </w:r>
                  <w:r w:rsidR="00E269BE" w:rsidRPr="00DA5359">
                    <w:rPr>
                      <w:rFonts w:cs="Calibri"/>
                      <w:b/>
                      <w:color w:val="000000" w:themeColor="text1"/>
                      <w:sz w:val="24"/>
                      <w:szCs w:val="24"/>
                    </w:rPr>
                    <w:t>0</w:t>
                  </w:r>
                  <w:r w:rsidR="00245F9A" w:rsidRPr="00DA5359">
                    <w:rPr>
                      <w:rFonts w:cs="Calibri"/>
                      <w:b/>
                      <w:color w:val="000000" w:themeColor="text1"/>
                      <w:sz w:val="24"/>
                      <w:szCs w:val="24"/>
                    </w:rPr>
                    <w:t>.000,00</w:t>
                  </w:r>
                </w:p>
              </w:tc>
            </w:tr>
            <w:tr w:rsidR="003409A3" w:rsidRPr="00DA5359" w:rsidTr="00AE41D8">
              <w:tc>
                <w:tcPr>
                  <w:tcW w:w="599" w:type="dxa"/>
                  <w:tcBorders>
                    <w:top w:val="single" w:sz="4" w:space="0" w:color="auto"/>
                    <w:left w:val="single" w:sz="4" w:space="0" w:color="auto"/>
                    <w:bottom w:val="single" w:sz="4" w:space="0" w:color="auto"/>
                    <w:right w:val="single" w:sz="4" w:space="0" w:color="auto"/>
                  </w:tcBorders>
                  <w:hideMark/>
                </w:tcPr>
                <w:p w:rsidR="00E269BE" w:rsidRPr="00DA5359" w:rsidRDefault="00E269BE" w:rsidP="00E269BE">
                  <w:pPr>
                    <w:pStyle w:val="NoSpacing"/>
                    <w:jc w:val="both"/>
                    <w:rPr>
                      <w:rFonts w:cs="Calibri"/>
                      <w:b/>
                      <w:color w:val="000000" w:themeColor="text1"/>
                      <w:sz w:val="24"/>
                      <w:szCs w:val="24"/>
                    </w:rPr>
                  </w:pPr>
                </w:p>
                <w:p w:rsidR="00E269BE" w:rsidRPr="00DA5359" w:rsidRDefault="00E269BE" w:rsidP="00E269BE">
                  <w:pPr>
                    <w:pStyle w:val="NoSpacing"/>
                    <w:jc w:val="both"/>
                    <w:rPr>
                      <w:rFonts w:cs="Calibri"/>
                      <w:b/>
                      <w:color w:val="000000" w:themeColor="text1"/>
                      <w:sz w:val="24"/>
                      <w:szCs w:val="24"/>
                    </w:rPr>
                  </w:pPr>
                  <w:r w:rsidRPr="00DA5359">
                    <w:rPr>
                      <w:rFonts w:cs="Calibri"/>
                      <w:b/>
                      <w:color w:val="000000" w:themeColor="text1"/>
                      <w:sz w:val="24"/>
                      <w:szCs w:val="24"/>
                    </w:rPr>
                    <w:t xml:space="preserve">3. </w:t>
                  </w:r>
                </w:p>
              </w:tc>
              <w:tc>
                <w:tcPr>
                  <w:tcW w:w="2123" w:type="dxa"/>
                  <w:tcBorders>
                    <w:top w:val="single" w:sz="4" w:space="0" w:color="auto"/>
                    <w:left w:val="single" w:sz="4" w:space="0" w:color="auto"/>
                    <w:bottom w:val="single" w:sz="4" w:space="0" w:color="auto"/>
                    <w:right w:val="single" w:sz="4" w:space="0" w:color="auto"/>
                  </w:tcBorders>
                  <w:hideMark/>
                </w:tcPr>
                <w:p w:rsidR="00E269BE" w:rsidRPr="00DA5359" w:rsidRDefault="001B7973" w:rsidP="00AB4FC3">
                  <w:pPr>
                    <w:pStyle w:val="NoSpacing"/>
                    <w:jc w:val="both"/>
                    <w:rPr>
                      <w:rFonts w:cs="Calibri"/>
                      <w:b/>
                      <w:color w:val="000000" w:themeColor="text1"/>
                      <w:sz w:val="24"/>
                      <w:szCs w:val="24"/>
                    </w:rPr>
                  </w:pPr>
                  <w:r w:rsidRPr="00DA5359">
                    <w:rPr>
                      <w:rFonts w:cs="Calibri"/>
                      <w:b/>
                      <w:color w:val="000000" w:themeColor="text1"/>
                      <w:sz w:val="24"/>
                      <w:szCs w:val="24"/>
                    </w:rPr>
                    <w:t>Program proračunske zalihe</w:t>
                  </w:r>
                </w:p>
              </w:tc>
              <w:tc>
                <w:tcPr>
                  <w:tcW w:w="1701" w:type="dxa"/>
                  <w:tcBorders>
                    <w:top w:val="single" w:sz="4" w:space="0" w:color="auto"/>
                    <w:left w:val="single" w:sz="4" w:space="0" w:color="auto"/>
                    <w:bottom w:val="single" w:sz="4" w:space="0" w:color="auto"/>
                    <w:right w:val="single" w:sz="4" w:space="0" w:color="auto"/>
                  </w:tcBorders>
                  <w:vAlign w:val="center"/>
                  <w:hideMark/>
                </w:tcPr>
                <w:p w:rsidR="00E269BE" w:rsidRPr="00DA5359" w:rsidRDefault="001B7973" w:rsidP="00E269BE">
                  <w:pPr>
                    <w:pStyle w:val="NoSpacing"/>
                    <w:jc w:val="right"/>
                    <w:rPr>
                      <w:rFonts w:cs="Calibri"/>
                      <w:b/>
                      <w:color w:val="000000" w:themeColor="text1"/>
                      <w:sz w:val="24"/>
                      <w:szCs w:val="24"/>
                    </w:rPr>
                  </w:pPr>
                  <w:r w:rsidRPr="00DA5359">
                    <w:rPr>
                      <w:rFonts w:cs="Calibri"/>
                      <w:b/>
                      <w:color w:val="000000" w:themeColor="text1"/>
                      <w:sz w:val="24"/>
                      <w:szCs w:val="24"/>
                    </w:rPr>
                    <w:t>8</w:t>
                  </w:r>
                  <w:r w:rsidR="006E6F75" w:rsidRPr="00DA5359">
                    <w:rPr>
                      <w:rFonts w:cs="Calibri"/>
                      <w:b/>
                      <w:color w:val="000000" w:themeColor="text1"/>
                      <w:sz w:val="24"/>
                      <w:szCs w:val="24"/>
                    </w:rPr>
                    <w:t>00.000,00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E269BE" w:rsidRPr="00DA5359" w:rsidRDefault="001B7973" w:rsidP="00AB4FC3">
                  <w:pPr>
                    <w:pStyle w:val="NoSpacing"/>
                    <w:jc w:val="right"/>
                    <w:rPr>
                      <w:rFonts w:cs="Calibri"/>
                      <w:b/>
                      <w:color w:val="000000" w:themeColor="text1"/>
                      <w:sz w:val="24"/>
                      <w:szCs w:val="24"/>
                    </w:rPr>
                  </w:pPr>
                  <w:r w:rsidRPr="00DA5359">
                    <w:rPr>
                      <w:rFonts w:cs="Calibri"/>
                      <w:b/>
                      <w:color w:val="000000" w:themeColor="text1"/>
                      <w:sz w:val="24"/>
                      <w:szCs w:val="24"/>
                    </w:rPr>
                    <w:t>8</w:t>
                  </w:r>
                  <w:r w:rsidR="00AB4FC3" w:rsidRPr="00DA5359">
                    <w:rPr>
                      <w:rFonts w:cs="Calibri"/>
                      <w:b/>
                      <w:color w:val="000000" w:themeColor="text1"/>
                      <w:sz w:val="24"/>
                      <w:szCs w:val="24"/>
                    </w:rPr>
                    <w:t>0</w:t>
                  </w:r>
                  <w:r w:rsidR="006E6F75" w:rsidRPr="00DA5359">
                    <w:rPr>
                      <w:rFonts w:cs="Calibri"/>
                      <w:b/>
                      <w:color w:val="000000" w:themeColor="text1"/>
                      <w:sz w:val="24"/>
                      <w:szCs w:val="24"/>
                    </w:rPr>
                    <w:t>0.000,00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E269BE" w:rsidRPr="00DA5359" w:rsidRDefault="001B7973" w:rsidP="00AB4FC3">
                  <w:pPr>
                    <w:pStyle w:val="NoSpacing"/>
                    <w:jc w:val="right"/>
                    <w:rPr>
                      <w:rFonts w:cs="Calibri"/>
                      <w:b/>
                      <w:color w:val="000000" w:themeColor="text1"/>
                      <w:sz w:val="24"/>
                      <w:szCs w:val="24"/>
                    </w:rPr>
                  </w:pPr>
                  <w:r w:rsidRPr="00DA5359">
                    <w:rPr>
                      <w:rFonts w:cs="Calibri"/>
                      <w:b/>
                      <w:color w:val="000000" w:themeColor="text1"/>
                      <w:sz w:val="24"/>
                      <w:szCs w:val="24"/>
                    </w:rPr>
                    <w:t>8</w:t>
                  </w:r>
                  <w:r w:rsidR="00AB4FC3" w:rsidRPr="00DA5359">
                    <w:rPr>
                      <w:rFonts w:cs="Calibri"/>
                      <w:b/>
                      <w:color w:val="000000" w:themeColor="text1"/>
                      <w:sz w:val="24"/>
                      <w:szCs w:val="24"/>
                    </w:rPr>
                    <w:t>00</w:t>
                  </w:r>
                  <w:r w:rsidR="006E6F75" w:rsidRPr="00DA5359">
                    <w:rPr>
                      <w:rFonts w:cs="Calibri"/>
                      <w:b/>
                      <w:color w:val="000000" w:themeColor="text1"/>
                      <w:sz w:val="24"/>
                      <w:szCs w:val="24"/>
                    </w:rPr>
                    <w:t>.000,00</w:t>
                  </w:r>
                </w:p>
              </w:tc>
            </w:tr>
            <w:tr w:rsidR="003409A3" w:rsidRPr="00DA5359" w:rsidTr="00AE41D8">
              <w:tc>
                <w:tcPr>
                  <w:tcW w:w="599" w:type="dxa"/>
                  <w:tcBorders>
                    <w:top w:val="single" w:sz="4" w:space="0" w:color="auto"/>
                    <w:left w:val="single" w:sz="4" w:space="0" w:color="auto"/>
                    <w:bottom w:val="single" w:sz="4" w:space="0" w:color="auto"/>
                    <w:right w:val="single" w:sz="4" w:space="0" w:color="auto"/>
                  </w:tcBorders>
                  <w:hideMark/>
                </w:tcPr>
                <w:p w:rsidR="001B7973" w:rsidRPr="00DA5359" w:rsidRDefault="001B7973" w:rsidP="00E269BE">
                  <w:pPr>
                    <w:pStyle w:val="NoSpacing"/>
                    <w:jc w:val="both"/>
                    <w:rPr>
                      <w:rFonts w:cs="Calibri"/>
                      <w:b/>
                      <w:color w:val="000000" w:themeColor="text1"/>
                      <w:sz w:val="24"/>
                      <w:szCs w:val="24"/>
                    </w:rPr>
                  </w:pPr>
                </w:p>
              </w:tc>
              <w:tc>
                <w:tcPr>
                  <w:tcW w:w="2123" w:type="dxa"/>
                  <w:tcBorders>
                    <w:top w:val="single" w:sz="4" w:space="0" w:color="auto"/>
                    <w:left w:val="single" w:sz="4" w:space="0" w:color="auto"/>
                    <w:bottom w:val="single" w:sz="4" w:space="0" w:color="auto"/>
                    <w:right w:val="single" w:sz="4" w:space="0" w:color="auto"/>
                  </w:tcBorders>
                  <w:hideMark/>
                </w:tcPr>
                <w:p w:rsidR="001B7973" w:rsidRPr="00DA5359" w:rsidRDefault="001B7973" w:rsidP="00AB4FC3">
                  <w:pPr>
                    <w:pStyle w:val="NoSpacing"/>
                    <w:jc w:val="both"/>
                    <w:rPr>
                      <w:rFonts w:cs="Calibri"/>
                      <w:b/>
                      <w:color w:val="000000" w:themeColor="text1"/>
                      <w:sz w:val="24"/>
                      <w:szCs w:val="24"/>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1B7973" w:rsidRPr="00DA5359" w:rsidRDefault="001B7973" w:rsidP="00E269BE">
                  <w:pPr>
                    <w:pStyle w:val="NoSpacing"/>
                    <w:jc w:val="right"/>
                    <w:rPr>
                      <w:rFonts w:cs="Calibri"/>
                      <w:b/>
                      <w:color w:val="000000" w:themeColor="text1"/>
                      <w:sz w:val="24"/>
                      <w:szCs w:val="24"/>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1B7973" w:rsidRPr="00DA5359" w:rsidRDefault="001B7973" w:rsidP="00AB4FC3">
                  <w:pPr>
                    <w:pStyle w:val="NoSpacing"/>
                    <w:jc w:val="right"/>
                    <w:rPr>
                      <w:rFonts w:cs="Calibri"/>
                      <w:b/>
                      <w:color w:val="000000" w:themeColor="text1"/>
                      <w:sz w:val="24"/>
                      <w:szCs w:val="24"/>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1B7973" w:rsidRPr="00DA5359" w:rsidRDefault="001B7973" w:rsidP="00AB4FC3">
                  <w:pPr>
                    <w:pStyle w:val="NoSpacing"/>
                    <w:jc w:val="right"/>
                    <w:rPr>
                      <w:rFonts w:cs="Calibri"/>
                      <w:b/>
                      <w:color w:val="000000" w:themeColor="text1"/>
                      <w:sz w:val="24"/>
                      <w:szCs w:val="24"/>
                    </w:rPr>
                  </w:pPr>
                </w:p>
              </w:tc>
            </w:tr>
            <w:tr w:rsidR="003409A3" w:rsidRPr="00DA5359" w:rsidTr="00AE41D8">
              <w:tc>
                <w:tcPr>
                  <w:tcW w:w="599" w:type="dxa"/>
                  <w:tcBorders>
                    <w:top w:val="single" w:sz="4" w:space="0" w:color="auto"/>
                    <w:left w:val="single" w:sz="4" w:space="0" w:color="auto"/>
                    <w:bottom w:val="single" w:sz="4" w:space="0" w:color="auto"/>
                    <w:right w:val="single" w:sz="4" w:space="0" w:color="auto"/>
                  </w:tcBorders>
                </w:tcPr>
                <w:p w:rsidR="00245F9A" w:rsidRPr="00DA5359" w:rsidRDefault="00245F9A" w:rsidP="00E269BE">
                  <w:pPr>
                    <w:pStyle w:val="NoSpacing"/>
                    <w:jc w:val="both"/>
                    <w:rPr>
                      <w:rFonts w:cs="Calibri"/>
                      <w:b/>
                      <w:color w:val="000000" w:themeColor="text1"/>
                      <w:sz w:val="24"/>
                      <w:szCs w:val="24"/>
                    </w:rPr>
                  </w:pPr>
                </w:p>
              </w:tc>
              <w:tc>
                <w:tcPr>
                  <w:tcW w:w="2123" w:type="dxa"/>
                  <w:tcBorders>
                    <w:top w:val="single" w:sz="4" w:space="0" w:color="auto"/>
                    <w:left w:val="single" w:sz="4" w:space="0" w:color="auto"/>
                    <w:bottom w:val="single" w:sz="4" w:space="0" w:color="auto"/>
                    <w:right w:val="single" w:sz="4" w:space="0" w:color="auto"/>
                  </w:tcBorders>
                  <w:hideMark/>
                </w:tcPr>
                <w:p w:rsidR="00245F9A" w:rsidRPr="00DA5359" w:rsidRDefault="000A0920" w:rsidP="00D913BA">
                  <w:pPr>
                    <w:pStyle w:val="NoSpacing"/>
                    <w:jc w:val="both"/>
                    <w:rPr>
                      <w:rFonts w:cs="Calibri"/>
                      <w:b/>
                      <w:color w:val="000000" w:themeColor="text1"/>
                      <w:sz w:val="24"/>
                      <w:szCs w:val="24"/>
                    </w:rPr>
                  </w:pPr>
                  <w:r w:rsidRPr="00DA5359">
                    <w:rPr>
                      <w:rFonts w:cs="Calibri"/>
                      <w:b/>
                      <w:color w:val="000000" w:themeColor="text1"/>
                      <w:sz w:val="24"/>
                      <w:szCs w:val="24"/>
                    </w:rPr>
                    <w:t>UKUPNO RAZDJEL</w:t>
                  </w:r>
                  <w:r w:rsidR="009A22E4">
                    <w:rPr>
                      <w:rFonts w:cs="Calibri"/>
                      <w:b/>
                      <w:color w:val="000000" w:themeColor="text1"/>
                      <w:sz w:val="24"/>
                      <w:szCs w:val="24"/>
                    </w:rPr>
                    <w:t>:</w:t>
                  </w:r>
                  <w:r w:rsidR="00D913BA">
                    <w:rPr>
                      <w:rFonts w:cs="Calibri"/>
                      <w:b/>
                      <w:color w:val="000000" w:themeColor="text1"/>
                      <w:sz w:val="24"/>
                      <w:szCs w:val="24"/>
                    </w:rPr>
                    <w:t xml:space="preserve"> </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4936D2" w:rsidP="00CF649D">
                  <w:pPr>
                    <w:pStyle w:val="NoSpacing"/>
                    <w:jc w:val="right"/>
                    <w:rPr>
                      <w:rFonts w:cs="Calibri"/>
                      <w:b/>
                      <w:color w:val="000000" w:themeColor="text1"/>
                      <w:sz w:val="24"/>
                      <w:szCs w:val="24"/>
                    </w:rPr>
                  </w:pPr>
                  <w:r w:rsidRPr="00DA5359">
                    <w:rPr>
                      <w:rFonts w:cs="Calibri"/>
                      <w:b/>
                      <w:color w:val="000000" w:themeColor="text1"/>
                      <w:sz w:val="24"/>
                      <w:szCs w:val="24"/>
                    </w:rPr>
                    <w:t>4</w:t>
                  </w:r>
                  <w:r w:rsidR="0050100A" w:rsidRPr="00DA5359">
                    <w:rPr>
                      <w:rFonts w:cs="Calibri"/>
                      <w:b/>
                      <w:color w:val="000000" w:themeColor="text1"/>
                      <w:sz w:val="24"/>
                      <w:szCs w:val="24"/>
                    </w:rPr>
                    <w:t>5.</w:t>
                  </w:r>
                  <w:r w:rsidR="00CF649D">
                    <w:rPr>
                      <w:rFonts w:cs="Calibri"/>
                      <w:b/>
                      <w:color w:val="000000" w:themeColor="text1"/>
                      <w:sz w:val="24"/>
                      <w:szCs w:val="24"/>
                    </w:rPr>
                    <w:t>647</w:t>
                  </w:r>
                  <w:r w:rsidR="00AB4FC3" w:rsidRPr="00DA5359">
                    <w:rPr>
                      <w:rFonts w:cs="Calibri"/>
                      <w:b/>
                      <w:color w:val="000000" w:themeColor="text1"/>
                      <w:sz w:val="24"/>
                      <w:szCs w:val="24"/>
                    </w:rPr>
                    <w:t>.</w:t>
                  </w:r>
                  <w:r w:rsidRPr="00DA5359">
                    <w:rPr>
                      <w:rFonts w:cs="Calibri"/>
                      <w:b/>
                      <w:color w:val="000000" w:themeColor="text1"/>
                      <w:sz w:val="24"/>
                      <w:szCs w:val="24"/>
                    </w:rPr>
                    <w:t>500,00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AB4FC3" w:rsidP="0050100A">
                  <w:pPr>
                    <w:pStyle w:val="NoSpacing"/>
                    <w:jc w:val="right"/>
                    <w:rPr>
                      <w:rFonts w:cs="Calibri"/>
                      <w:b/>
                      <w:color w:val="000000" w:themeColor="text1"/>
                      <w:sz w:val="24"/>
                      <w:szCs w:val="24"/>
                    </w:rPr>
                  </w:pPr>
                  <w:r w:rsidRPr="00DA5359">
                    <w:rPr>
                      <w:rFonts w:cs="Calibri"/>
                      <w:b/>
                      <w:color w:val="000000" w:themeColor="text1"/>
                      <w:sz w:val="24"/>
                      <w:szCs w:val="24"/>
                    </w:rPr>
                    <w:t>3</w:t>
                  </w:r>
                  <w:r w:rsidR="0050100A" w:rsidRPr="00DA5359">
                    <w:rPr>
                      <w:rFonts w:cs="Calibri"/>
                      <w:b/>
                      <w:color w:val="000000" w:themeColor="text1"/>
                      <w:sz w:val="24"/>
                      <w:szCs w:val="24"/>
                    </w:rPr>
                    <w:t>7.237.</w:t>
                  </w:r>
                  <w:r w:rsidR="004936D2" w:rsidRPr="00DA5359">
                    <w:rPr>
                      <w:rFonts w:cs="Calibri"/>
                      <w:b/>
                      <w:color w:val="000000" w:themeColor="text1"/>
                      <w:sz w:val="24"/>
                      <w:szCs w:val="24"/>
                    </w:rPr>
                    <w:t>500</w:t>
                  </w:r>
                  <w:r w:rsidR="00245F9A" w:rsidRPr="00DA5359">
                    <w:rPr>
                      <w:rFonts w:cs="Calibri"/>
                      <w:b/>
                      <w:color w:val="000000" w:themeColor="text1"/>
                      <w:sz w:val="24"/>
                      <w:szCs w:val="24"/>
                    </w:rPr>
                    <w:t>,00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245F9A" w:rsidRPr="00DA5359" w:rsidRDefault="00AB4FC3" w:rsidP="00DD4F79">
                  <w:pPr>
                    <w:pStyle w:val="NoSpacing"/>
                    <w:jc w:val="right"/>
                    <w:rPr>
                      <w:rFonts w:cs="Calibri"/>
                      <w:b/>
                      <w:color w:val="000000" w:themeColor="text1"/>
                      <w:sz w:val="24"/>
                      <w:szCs w:val="24"/>
                    </w:rPr>
                  </w:pPr>
                  <w:r w:rsidRPr="00DA5359">
                    <w:rPr>
                      <w:rFonts w:cs="Calibri"/>
                      <w:b/>
                      <w:color w:val="000000" w:themeColor="text1"/>
                      <w:sz w:val="24"/>
                      <w:szCs w:val="24"/>
                    </w:rPr>
                    <w:t>3</w:t>
                  </w:r>
                  <w:r w:rsidR="00DD4F79" w:rsidRPr="00DA5359">
                    <w:rPr>
                      <w:rFonts w:cs="Calibri"/>
                      <w:b/>
                      <w:color w:val="000000" w:themeColor="text1"/>
                      <w:sz w:val="24"/>
                      <w:szCs w:val="24"/>
                    </w:rPr>
                    <w:t>7.304</w:t>
                  </w:r>
                  <w:r w:rsidR="004936D2" w:rsidRPr="00DA5359">
                    <w:rPr>
                      <w:rFonts w:cs="Calibri"/>
                      <w:b/>
                      <w:color w:val="000000" w:themeColor="text1"/>
                      <w:sz w:val="24"/>
                      <w:szCs w:val="24"/>
                    </w:rPr>
                    <w:t>.500</w:t>
                  </w:r>
                  <w:r w:rsidR="00245F9A" w:rsidRPr="00DA5359">
                    <w:rPr>
                      <w:rFonts w:cs="Calibri"/>
                      <w:b/>
                      <w:color w:val="000000" w:themeColor="text1"/>
                      <w:sz w:val="24"/>
                      <w:szCs w:val="24"/>
                    </w:rPr>
                    <w:t>,00</w:t>
                  </w:r>
                </w:p>
              </w:tc>
            </w:tr>
          </w:tbl>
          <w:p w:rsidR="00B15AF0" w:rsidRPr="00DA5359" w:rsidRDefault="00B15AF0" w:rsidP="009253A3">
            <w:pPr>
              <w:pStyle w:val="NoSpacing"/>
              <w:rPr>
                <w:rFonts w:cs="Calibri"/>
                <w:b/>
                <w:color w:val="000000" w:themeColor="text1"/>
                <w:sz w:val="24"/>
                <w:szCs w:val="24"/>
              </w:rPr>
            </w:pPr>
          </w:p>
          <w:p w:rsidR="00D05EE2" w:rsidRPr="00DA5359" w:rsidRDefault="00D05EE2" w:rsidP="009253A3">
            <w:pPr>
              <w:pStyle w:val="NoSpacing"/>
              <w:rPr>
                <w:rFonts w:cs="Calibri"/>
                <w:b/>
                <w:color w:val="000000" w:themeColor="text1"/>
                <w:sz w:val="24"/>
                <w:szCs w:val="24"/>
              </w:rPr>
            </w:pPr>
            <w:r w:rsidRPr="00DA5359">
              <w:rPr>
                <w:rFonts w:cs="Calibri"/>
                <w:b/>
                <w:color w:val="000000" w:themeColor="text1"/>
                <w:sz w:val="24"/>
                <w:szCs w:val="24"/>
              </w:rPr>
              <w:t>Zajednički stručni i administrativni poslovi</w:t>
            </w:r>
          </w:p>
          <w:p w:rsidR="00C27908" w:rsidRPr="00DA5359" w:rsidRDefault="00C27908" w:rsidP="009253A3">
            <w:pPr>
              <w:pStyle w:val="NoSpacing"/>
              <w:rPr>
                <w:rFonts w:cs="Calibri"/>
                <w:color w:val="000000" w:themeColor="text1"/>
                <w:sz w:val="24"/>
                <w:szCs w:val="24"/>
              </w:rPr>
            </w:pPr>
          </w:p>
        </w:tc>
      </w:tr>
      <w:tr w:rsidR="003409A3" w:rsidRPr="00DA5359" w:rsidTr="00C128CA">
        <w:tc>
          <w:tcPr>
            <w:tcW w:w="1560" w:type="dxa"/>
            <w:tcBorders>
              <w:top w:val="single" w:sz="4" w:space="0" w:color="auto"/>
            </w:tcBorders>
          </w:tcPr>
          <w:p w:rsidR="008C1E62" w:rsidRPr="00DA5359" w:rsidRDefault="008C1E62" w:rsidP="009253A3">
            <w:pPr>
              <w:pStyle w:val="NoSpacing"/>
              <w:rPr>
                <w:rFonts w:cs="Calibri"/>
                <w:b/>
                <w:color w:val="000000" w:themeColor="text1"/>
                <w:sz w:val="24"/>
                <w:szCs w:val="24"/>
              </w:rPr>
            </w:pPr>
            <w:r w:rsidRPr="00DA5359">
              <w:rPr>
                <w:rFonts w:cs="Calibri"/>
                <w:b/>
                <w:color w:val="000000" w:themeColor="text1"/>
                <w:sz w:val="24"/>
                <w:szCs w:val="24"/>
              </w:rPr>
              <w:t>Opći cilj:</w:t>
            </w:r>
          </w:p>
        </w:tc>
        <w:tc>
          <w:tcPr>
            <w:tcW w:w="7938" w:type="dxa"/>
            <w:gridSpan w:val="2"/>
            <w:tcBorders>
              <w:top w:val="single" w:sz="4" w:space="0" w:color="auto"/>
            </w:tcBorders>
          </w:tcPr>
          <w:p w:rsidR="008C1E62" w:rsidRPr="00DA5359" w:rsidRDefault="008C1E62" w:rsidP="00E26A04">
            <w:pPr>
              <w:pStyle w:val="NoSpacing"/>
              <w:rPr>
                <w:rFonts w:cs="Calibri"/>
                <w:color w:val="000000" w:themeColor="text1"/>
                <w:sz w:val="24"/>
                <w:szCs w:val="24"/>
              </w:rPr>
            </w:pPr>
            <w:r w:rsidRPr="00DA5359">
              <w:rPr>
                <w:rFonts w:cs="Calibri"/>
                <w:color w:val="000000" w:themeColor="text1"/>
                <w:sz w:val="24"/>
                <w:szCs w:val="24"/>
              </w:rPr>
              <w:t>Financiranje troškova rada upravnih tijela</w:t>
            </w:r>
            <w:r w:rsidR="00153F5C" w:rsidRPr="00DA5359">
              <w:rPr>
                <w:rFonts w:cs="Calibri"/>
                <w:color w:val="000000" w:themeColor="text1"/>
                <w:sz w:val="24"/>
                <w:szCs w:val="24"/>
              </w:rPr>
              <w:t xml:space="preserve"> i povjerenih poslova državne uprave</w:t>
            </w:r>
            <w:r w:rsidRPr="00DA5359">
              <w:rPr>
                <w:rFonts w:cs="Calibri"/>
                <w:color w:val="000000" w:themeColor="text1"/>
                <w:sz w:val="24"/>
                <w:szCs w:val="24"/>
              </w:rPr>
              <w:t xml:space="preserve"> u okviru zadanih proračunskih veličina po načelu ekonomičnosti, u skladu sa pr</w:t>
            </w:r>
            <w:r w:rsidR="00E26A04" w:rsidRPr="00DA5359">
              <w:rPr>
                <w:rFonts w:cs="Calibri"/>
                <w:color w:val="000000" w:themeColor="text1"/>
                <w:sz w:val="24"/>
                <w:szCs w:val="24"/>
              </w:rPr>
              <w:t>o</w:t>
            </w:r>
            <w:r w:rsidRPr="00DA5359">
              <w:rPr>
                <w:rFonts w:cs="Calibri"/>
                <w:color w:val="000000" w:themeColor="text1"/>
                <w:sz w:val="24"/>
                <w:szCs w:val="24"/>
              </w:rPr>
              <w:t xml:space="preserve">pisima i internim aktima </w:t>
            </w:r>
            <w:r w:rsidR="005C0B3D" w:rsidRPr="00DA5359">
              <w:rPr>
                <w:rFonts w:cs="Calibri"/>
                <w:color w:val="000000" w:themeColor="text1"/>
                <w:sz w:val="24"/>
                <w:szCs w:val="24"/>
              </w:rPr>
              <w:t>koji uređuju mjerila i način korištenja proračun</w:t>
            </w:r>
            <w:r w:rsidR="00153F5C" w:rsidRPr="00DA5359">
              <w:rPr>
                <w:rFonts w:cs="Calibri"/>
                <w:color w:val="000000" w:themeColor="text1"/>
                <w:sz w:val="24"/>
                <w:szCs w:val="24"/>
              </w:rPr>
              <w:t>skih sredstava za obavljanje djelatnosti.</w:t>
            </w:r>
            <w:r w:rsidRPr="00DA5359">
              <w:rPr>
                <w:rFonts w:cs="Calibri"/>
                <w:color w:val="000000" w:themeColor="text1"/>
                <w:sz w:val="24"/>
                <w:szCs w:val="24"/>
              </w:rPr>
              <w:t xml:space="preserve"> </w:t>
            </w:r>
          </w:p>
        </w:tc>
      </w:tr>
      <w:tr w:rsidR="003409A3" w:rsidRPr="00DA5359" w:rsidTr="00C128CA">
        <w:tc>
          <w:tcPr>
            <w:tcW w:w="1560" w:type="dxa"/>
            <w:tcBorders>
              <w:top w:val="single" w:sz="4" w:space="0" w:color="auto"/>
            </w:tcBorders>
          </w:tcPr>
          <w:p w:rsidR="00C27908" w:rsidRPr="00DA5359" w:rsidRDefault="00C27908" w:rsidP="009253A3">
            <w:pPr>
              <w:pStyle w:val="NoSpacing"/>
              <w:rPr>
                <w:rFonts w:cs="Calibri"/>
                <w:b/>
                <w:color w:val="000000" w:themeColor="text1"/>
                <w:sz w:val="24"/>
                <w:szCs w:val="24"/>
              </w:rPr>
            </w:pPr>
            <w:r w:rsidRPr="00DA5359">
              <w:rPr>
                <w:rFonts w:cs="Calibri"/>
                <w:b/>
                <w:color w:val="000000" w:themeColor="text1"/>
                <w:sz w:val="24"/>
                <w:szCs w:val="24"/>
              </w:rPr>
              <w:t>Posebni cilj:</w:t>
            </w:r>
          </w:p>
        </w:tc>
        <w:tc>
          <w:tcPr>
            <w:tcW w:w="7938" w:type="dxa"/>
            <w:gridSpan w:val="2"/>
            <w:tcBorders>
              <w:top w:val="single" w:sz="4" w:space="0" w:color="auto"/>
            </w:tcBorders>
          </w:tcPr>
          <w:p w:rsidR="00C27908" w:rsidRPr="00DA5359" w:rsidRDefault="000C6631" w:rsidP="00FB0C22">
            <w:pPr>
              <w:pStyle w:val="NoSpacing"/>
              <w:rPr>
                <w:rFonts w:cs="Calibri"/>
                <w:color w:val="000000" w:themeColor="text1"/>
                <w:sz w:val="24"/>
                <w:szCs w:val="24"/>
              </w:rPr>
            </w:pPr>
            <w:r w:rsidRPr="00DA5359">
              <w:rPr>
                <w:rFonts w:cs="Calibri"/>
                <w:color w:val="000000" w:themeColor="text1"/>
                <w:sz w:val="24"/>
                <w:szCs w:val="24"/>
              </w:rPr>
              <w:t xml:space="preserve">- </w:t>
            </w:r>
            <w:r w:rsidR="00C27908" w:rsidRPr="00DA5359">
              <w:rPr>
                <w:rFonts w:cs="Calibri"/>
                <w:color w:val="000000" w:themeColor="text1"/>
                <w:sz w:val="24"/>
                <w:szCs w:val="24"/>
              </w:rPr>
              <w:t>Stvaranje sveobuhvatnog,  učinkovitog i transparentnog sustava proračuna Dubrovačko-neretvanske županije u skladu sa zakonskim propisima i suvremenim standardima financijskog poslovanja</w:t>
            </w:r>
            <w:r w:rsidRPr="00DA5359">
              <w:rPr>
                <w:rFonts w:cs="Calibri"/>
                <w:color w:val="000000" w:themeColor="text1"/>
                <w:sz w:val="24"/>
                <w:szCs w:val="24"/>
              </w:rPr>
              <w:t>,</w:t>
            </w:r>
          </w:p>
          <w:p w:rsidR="00C27908" w:rsidRPr="00DA5359" w:rsidRDefault="000C6631" w:rsidP="00FB0C22">
            <w:pPr>
              <w:pStyle w:val="NoSpacing"/>
              <w:rPr>
                <w:rFonts w:cs="Calibri"/>
                <w:color w:val="000000" w:themeColor="text1"/>
                <w:sz w:val="24"/>
                <w:szCs w:val="24"/>
              </w:rPr>
            </w:pPr>
            <w:r w:rsidRPr="00DA5359">
              <w:rPr>
                <w:rFonts w:cs="Calibri"/>
                <w:color w:val="000000" w:themeColor="text1"/>
                <w:sz w:val="24"/>
                <w:szCs w:val="24"/>
              </w:rPr>
              <w:t xml:space="preserve">- </w:t>
            </w:r>
            <w:r w:rsidR="00C27908" w:rsidRPr="00DA5359">
              <w:rPr>
                <w:rFonts w:cs="Calibri"/>
                <w:color w:val="000000" w:themeColor="text1"/>
                <w:sz w:val="24"/>
                <w:szCs w:val="24"/>
              </w:rPr>
              <w:t>Redovno podmirivanje financijskih obveza prema zaposlenicima</w:t>
            </w:r>
            <w:r w:rsidRPr="00DA5359">
              <w:rPr>
                <w:rFonts w:cs="Calibri"/>
                <w:color w:val="000000" w:themeColor="text1"/>
                <w:sz w:val="24"/>
                <w:szCs w:val="24"/>
              </w:rPr>
              <w:t>,</w:t>
            </w:r>
            <w:r w:rsidR="003E1F92" w:rsidRPr="00DA5359">
              <w:rPr>
                <w:rFonts w:cs="Calibri"/>
                <w:color w:val="000000" w:themeColor="text1"/>
                <w:sz w:val="24"/>
                <w:szCs w:val="24"/>
              </w:rPr>
              <w:t xml:space="preserve"> </w:t>
            </w:r>
            <w:r w:rsidRPr="00DA5359">
              <w:rPr>
                <w:rFonts w:cs="Calibri"/>
                <w:color w:val="000000" w:themeColor="text1"/>
                <w:sz w:val="24"/>
                <w:szCs w:val="24"/>
              </w:rPr>
              <w:t>korisnicima proračuna i drugim subjektima koji posluju sa Županijom,</w:t>
            </w:r>
          </w:p>
          <w:p w:rsidR="0039520C" w:rsidRPr="00DA5359" w:rsidRDefault="0039520C" w:rsidP="0039520C">
            <w:pPr>
              <w:pStyle w:val="NoSpacing"/>
              <w:jc w:val="both"/>
              <w:rPr>
                <w:rFonts w:cs="Calibri"/>
                <w:color w:val="000000" w:themeColor="text1"/>
                <w:sz w:val="24"/>
                <w:szCs w:val="24"/>
              </w:rPr>
            </w:pPr>
            <w:r w:rsidRPr="00DA5359">
              <w:rPr>
                <w:rFonts w:cs="Calibri"/>
                <w:color w:val="000000" w:themeColor="text1"/>
                <w:sz w:val="24"/>
                <w:szCs w:val="24"/>
              </w:rPr>
              <w:t>- Pravodobno i učinkovito izvršavanje povjerenih poslova državne uprave</w:t>
            </w:r>
          </w:p>
          <w:p w:rsidR="000C6631" w:rsidRPr="00DA5359" w:rsidRDefault="0039520C" w:rsidP="00153F5C">
            <w:pPr>
              <w:pStyle w:val="NoSpacing"/>
              <w:rPr>
                <w:rFonts w:cs="Calibri"/>
                <w:color w:val="000000" w:themeColor="text1"/>
                <w:sz w:val="24"/>
                <w:szCs w:val="24"/>
              </w:rPr>
            </w:pPr>
            <w:r w:rsidRPr="00DA5359">
              <w:rPr>
                <w:rFonts w:cs="Calibri"/>
                <w:color w:val="000000" w:themeColor="text1"/>
                <w:sz w:val="24"/>
                <w:szCs w:val="24"/>
              </w:rPr>
              <w:t>te poduzimanje svih potrebnih predradnji kako bi se osigurao kontinuitet u obavljanju povjerenih poslova</w:t>
            </w:r>
            <w:r w:rsidR="00153F5C" w:rsidRPr="00DA5359">
              <w:rPr>
                <w:rFonts w:cs="Calibri"/>
                <w:color w:val="000000" w:themeColor="text1"/>
                <w:sz w:val="24"/>
                <w:szCs w:val="24"/>
              </w:rPr>
              <w:t>.</w:t>
            </w:r>
          </w:p>
        </w:tc>
      </w:tr>
      <w:tr w:rsidR="003409A3" w:rsidRPr="00DA5359" w:rsidTr="00C128CA">
        <w:tc>
          <w:tcPr>
            <w:tcW w:w="1560" w:type="dxa"/>
          </w:tcPr>
          <w:p w:rsidR="00C27908" w:rsidRPr="00DA5359" w:rsidRDefault="00C27908" w:rsidP="009253A3">
            <w:pPr>
              <w:pStyle w:val="NoSpacing"/>
              <w:rPr>
                <w:rFonts w:cs="Calibri"/>
                <w:b/>
                <w:color w:val="000000" w:themeColor="text1"/>
                <w:sz w:val="24"/>
                <w:szCs w:val="24"/>
              </w:rPr>
            </w:pPr>
            <w:r w:rsidRPr="00DA5359">
              <w:rPr>
                <w:rFonts w:cs="Calibri"/>
                <w:b/>
                <w:color w:val="000000" w:themeColor="text1"/>
                <w:sz w:val="24"/>
                <w:szCs w:val="24"/>
              </w:rPr>
              <w:t>Zakonska osnova:</w:t>
            </w:r>
          </w:p>
        </w:tc>
        <w:tc>
          <w:tcPr>
            <w:tcW w:w="7938" w:type="dxa"/>
            <w:gridSpan w:val="2"/>
          </w:tcPr>
          <w:p w:rsidR="00C27908" w:rsidRPr="00DA5359" w:rsidRDefault="00C27908" w:rsidP="009253A3">
            <w:pPr>
              <w:pStyle w:val="NoSpacing"/>
              <w:rPr>
                <w:rFonts w:cs="Calibri"/>
                <w:color w:val="000000" w:themeColor="text1"/>
                <w:sz w:val="24"/>
                <w:szCs w:val="24"/>
              </w:rPr>
            </w:pPr>
            <w:r w:rsidRPr="00DA5359">
              <w:rPr>
                <w:rFonts w:cs="Calibri"/>
                <w:color w:val="000000" w:themeColor="text1"/>
                <w:sz w:val="24"/>
                <w:szCs w:val="24"/>
              </w:rPr>
              <w:t>- Zakon o proračunu (NN 87/08, 136/12 i 15/15),</w:t>
            </w:r>
          </w:p>
          <w:p w:rsidR="00C27908" w:rsidRPr="00DA5359" w:rsidRDefault="00C27908" w:rsidP="009253A3">
            <w:pPr>
              <w:pStyle w:val="NoSpacing"/>
              <w:rPr>
                <w:rFonts w:cs="Calibri"/>
                <w:color w:val="000000" w:themeColor="text1"/>
                <w:sz w:val="24"/>
                <w:szCs w:val="24"/>
              </w:rPr>
            </w:pPr>
            <w:r w:rsidRPr="00DA5359">
              <w:rPr>
                <w:rFonts w:cs="Calibri"/>
                <w:color w:val="000000" w:themeColor="text1"/>
                <w:sz w:val="24"/>
                <w:szCs w:val="24"/>
              </w:rPr>
              <w:t>- Zakon o financiranju jedinica lokalne i područne (regionalne) samouprave (NN127/17),</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lokalnoj i područnoj (regionalnoj) samoupravi (NN 123/17</w:t>
            </w:r>
            <w:r w:rsidR="00922AC9" w:rsidRPr="00DA5359">
              <w:rPr>
                <w:rFonts w:cs="Calibri"/>
                <w:color w:val="000000" w:themeColor="text1"/>
                <w:sz w:val="24"/>
                <w:szCs w:val="24"/>
              </w:rPr>
              <w:t>, 98/19</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-Zakon o lokalnim porezima (NN 115/16, 101/17),</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-Pravilnik o proračunskom računovodstvu i Računskom planu (NN124/14, 115/15, 87/16</w:t>
            </w:r>
            <w:r w:rsidR="00852641" w:rsidRPr="00DA5359">
              <w:rPr>
                <w:rFonts w:cs="Calibri"/>
                <w:color w:val="000000" w:themeColor="text1"/>
                <w:sz w:val="24"/>
                <w:szCs w:val="24"/>
              </w:rPr>
              <w:t>,</w:t>
            </w:r>
            <w:r w:rsidR="00F90E2C" w:rsidRPr="00DA5359">
              <w:rPr>
                <w:rFonts w:cs="Calibri"/>
                <w:color w:val="000000" w:themeColor="text1"/>
                <w:sz w:val="24"/>
                <w:szCs w:val="24"/>
              </w:rPr>
              <w:t xml:space="preserve"> </w:t>
            </w:r>
            <w:r w:rsidRPr="00DA5359">
              <w:rPr>
                <w:rFonts w:cs="Calibri"/>
                <w:color w:val="000000" w:themeColor="text1"/>
                <w:sz w:val="24"/>
                <w:szCs w:val="24"/>
              </w:rPr>
              <w:t>3/18</w:t>
            </w:r>
            <w:r w:rsidR="00852641" w:rsidRPr="00DA5359">
              <w:rPr>
                <w:rFonts w:cs="Calibri"/>
                <w:color w:val="000000" w:themeColor="text1"/>
                <w:sz w:val="24"/>
                <w:szCs w:val="24"/>
              </w:rPr>
              <w:t>, 126/19 i 108/20</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Pravilnik o financijskom izvještavanju u proračunskom računovodstvu (NN 3/15, 93/15, 135/15, 2/17,  28/17</w:t>
            </w:r>
            <w:r w:rsidR="00852641" w:rsidRPr="00DA5359">
              <w:rPr>
                <w:rFonts w:cs="Calibri"/>
                <w:color w:val="000000" w:themeColor="text1"/>
                <w:sz w:val="24"/>
                <w:szCs w:val="24"/>
              </w:rPr>
              <w:t>,</w:t>
            </w:r>
            <w:r w:rsidR="00AB4245" w:rsidRPr="00DA5359">
              <w:rPr>
                <w:rFonts w:cs="Calibri"/>
                <w:color w:val="000000" w:themeColor="text1"/>
                <w:sz w:val="24"/>
                <w:szCs w:val="24"/>
              </w:rPr>
              <w:t xml:space="preserve">  112/18</w:t>
            </w:r>
            <w:r w:rsidR="00852641" w:rsidRPr="00DA5359">
              <w:rPr>
                <w:rFonts w:cs="Calibri"/>
                <w:color w:val="000000" w:themeColor="text1"/>
                <w:sz w:val="24"/>
                <w:szCs w:val="24"/>
              </w:rPr>
              <w:t xml:space="preserve"> i 126/19 </w:t>
            </w:r>
            <w:r w:rsidR="00AB4245" w:rsidRPr="00DA5359">
              <w:rPr>
                <w:rFonts w:cs="Calibri"/>
                <w:color w:val="000000" w:themeColor="text1"/>
                <w:sz w:val="24"/>
                <w:szCs w:val="24"/>
              </w:rPr>
              <w:t>)</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xml:space="preserve">- Zakon o fiskalnoj odgovornosti (NN </w:t>
            </w:r>
            <w:r w:rsidR="000C56F5" w:rsidRPr="00DA5359">
              <w:rPr>
                <w:rFonts w:cs="Calibri"/>
                <w:color w:val="000000" w:themeColor="text1"/>
                <w:sz w:val="24"/>
                <w:szCs w:val="24"/>
              </w:rPr>
              <w:t>111/18</w:t>
            </w:r>
            <w:r w:rsidR="00034978" w:rsidRPr="00DA5359">
              <w:rPr>
                <w:rFonts w:cs="Calibri"/>
                <w:color w:val="000000" w:themeColor="text1"/>
                <w:sz w:val="24"/>
                <w:szCs w:val="24"/>
              </w:rPr>
              <w:t xml:space="preserve"> </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xml:space="preserve"> - Uredba o sastavljanju i predaji izjave o fiskalnoj odgovornosti i izvještaja o primjeni fiskalnih pravila (</w:t>
            </w:r>
            <w:r w:rsidR="000C56F5" w:rsidRPr="00DA5359">
              <w:rPr>
                <w:rFonts w:cs="Calibri"/>
                <w:color w:val="000000" w:themeColor="text1"/>
                <w:sz w:val="24"/>
                <w:szCs w:val="24"/>
              </w:rPr>
              <w:t>NN</w:t>
            </w:r>
            <w:r w:rsidR="00AB4245" w:rsidRPr="00DA5359">
              <w:rPr>
                <w:rFonts w:cs="Calibri"/>
                <w:color w:val="000000" w:themeColor="text1"/>
                <w:sz w:val="24"/>
                <w:szCs w:val="24"/>
              </w:rPr>
              <w:t xml:space="preserve"> 95/19</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Pravilnik o proračunskim klasfikacijama (NN 26/10, 120/13</w:t>
            </w:r>
            <w:r w:rsidR="00852641" w:rsidRPr="00DA5359">
              <w:rPr>
                <w:rFonts w:cs="Calibri"/>
                <w:color w:val="000000" w:themeColor="text1"/>
                <w:sz w:val="24"/>
                <w:szCs w:val="24"/>
              </w:rPr>
              <w:t xml:space="preserve"> i 1/20</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xml:space="preserve">- Pravilnik o utvrđivanju proračunskih i izvanproračunskih korisnika proračuna </w:t>
            </w:r>
            <w:r w:rsidRPr="00DA5359">
              <w:rPr>
                <w:rFonts w:cs="Calibri"/>
                <w:color w:val="000000" w:themeColor="text1"/>
                <w:sz w:val="24"/>
                <w:szCs w:val="24"/>
              </w:rPr>
              <w:lastRenderedPageBreak/>
              <w:t>JLP(R)S te o načinu vođenja Registra (NN</w:t>
            </w:r>
            <w:r w:rsidR="000C56F5" w:rsidRPr="00DA5359">
              <w:rPr>
                <w:rFonts w:cs="Calibri"/>
                <w:color w:val="000000" w:themeColor="text1"/>
                <w:sz w:val="24"/>
                <w:szCs w:val="24"/>
              </w:rPr>
              <w:t xml:space="preserve"> 128/09,142/14</w:t>
            </w:r>
            <w:r w:rsidR="00F90E2C" w:rsidRPr="00DA5359">
              <w:rPr>
                <w:rFonts w:cs="Calibri"/>
                <w:color w:val="000000" w:themeColor="text1"/>
                <w:sz w:val="24"/>
                <w:szCs w:val="24"/>
              </w:rPr>
              <w:t xml:space="preserve"> i </w:t>
            </w:r>
            <w:r w:rsidR="000C56F5" w:rsidRPr="00DA5359">
              <w:rPr>
                <w:rFonts w:cs="Calibri"/>
                <w:color w:val="000000" w:themeColor="text1"/>
                <w:sz w:val="24"/>
                <w:szCs w:val="24"/>
              </w:rPr>
              <w:t>23/19</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službenicima i namještenicima u lokalnoj i područnoj (regionalnoj) samoupravi(NN 86/08, 61/11, 04/18</w:t>
            </w:r>
            <w:r w:rsidR="00852641" w:rsidRPr="00DA5359">
              <w:rPr>
                <w:rFonts w:cs="Calibri"/>
                <w:color w:val="000000" w:themeColor="text1"/>
                <w:sz w:val="24"/>
                <w:szCs w:val="24"/>
              </w:rPr>
              <w:t>,112/19</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plaćama u lokalnoj i područnoj (regionalnoj) samoupravi (NN 28/10),</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doprinosima (NN 84/08, 152/08, 94/09, 18/11, 22/12, 144/12, 148/13, 41/14, 143/14, 115/16</w:t>
            </w:r>
            <w:r w:rsidR="00F90E2C" w:rsidRPr="00DA5359">
              <w:rPr>
                <w:rFonts w:cs="Calibri"/>
                <w:color w:val="000000" w:themeColor="text1"/>
                <w:sz w:val="24"/>
                <w:szCs w:val="24"/>
              </w:rPr>
              <w:t>, 106/18</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Pravilnik o postupku zaduživanja te davanju jamstava (NN 55/09, 139/10),</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općem upravnom postupku (NN 47/09),</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porezu na dohodak (NN</w:t>
            </w:r>
            <w:r w:rsidR="00EC7F6E" w:rsidRPr="00DA5359">
              <w:rPr>
                <w:rFonts w:cs="Calibri"/>
                <w:color w:val="000000" w:themeColor="text1"/>
                <w:sz w:val="24"/>
                <w:szCs w:val="24"/>
              </w:rPr>
              <w:t xml:space="preserve"> </w:t>
            </w:r>
            <w:r w:rsidR="00D45B37" w:rsidRPr="00DA5359">
              <w:rPr>
                <w:rFonts w:cs="Calibri"/>
                <w:color w:val="000000" w:themeColor="text1"/>
                <w:sz w:val="24"/>
                <w:szCs w:val="24"/>
              </w:rPr>
              <w:t xml:space="preserve">115/16, </w:t>
            </w:r>
            <w:r w:rsidRPr="00DA5359">
              <w:rPr>
                <w:rFonts w:cs="Calibri"/>
                <w:color w:val="000000" w:themeColor="text1"/>
                <w:sz w:val="24"/>
                <w:szCs w:val="24"/>
              </w:rPr>
              <w:t>1</w:t>
            </w:r>
            <w:r w:rsidR="000C56F5" w:rsidRPr="00DA5359">
              <w:rPr>
                <w:rFonts w:cs="Calibri"/>
                <w:color w:val="000000" w:themeColor="text1"/>
                <w:sz w:val="24"/>
                <w:szCs w:val="24"/>
              </w:rPr>
              <w:t>06</w:t>
            </w:r>
            <w:r w:rsidRPr="00DA5359">
              <w:rPr>
                <w:rFonts w:cs="Calibri"/>
                <w:color w:val="000000" w:themeColor="text1"/>
                <w:sz w:val="24"/>
                <w:szCs w:val="24"/>
              </w:rPr>
              <w:t>/1</w:t>
            </w:r>
            <w:r w:rsidR="000C56F5" w:rsidRPr="00DA5359">
              <w:rPr>
                <w:rFonts w:cs="Calibri"/>
                <w:color w:val="000000" w:themeColor="text1"/>
                <w:sz w:val="24"/>
                <w:szCs w:val="24"/>
              </w:rPr>
              <w:t>8</w:t>
            </w:r>
            <w:r w:rsidR="00D45B37" w:rsidRPr="00DA5359">
              <w:rPr>
                <w:rFonts w:cs="Calibri"/>
                <w:color w:val="000000" w:themeColor="text1"/>
                <w:sz w:val="24"/>
                <w:szCs w:val="24"/>
              </w:rPr>
              <w:t>,121/19 i 32/20</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xml:space="preserve">- Pravilnik o porezu na dohodak (NN </w:t>
            </w:r>
            <w:r w:rsidR="00D45B37" w:rsidRPr="00DA5359">
              <w:rPr>
                <w:rFonts w:cs="Calibri"/>
                <w:color w:val="000000" w:themeColor="text1"/>
                <w:sz w:val="24"/>
                <w:szCs w:val="24"/>
              </w:rPr>
              <w:t>10/17,128/17,106/18, 1</w:t>
            </w:r>
            <w:r w:rsidR="000C56F5" w:rsidRPr="00DA5359">
              <w:rPr>
                <w:rFonts w:cs="Calibri"/>
                <w:color w:val="000000" w:themeColor="text1"/>
                <w:sz w:val="24"/>
                <w:szCs w:val="24"/>
              </w:rPr>
              <w:t>/19</w:t>
            </w:r>
            <w:r w:rsidR="00D45B37" w:rsidRPr="00DA5359">
              <w:rPr>
                <w:rFonts w:cs="Calibri"/>
                <w:color w:val="000000" w:themeColor="text1"/>
                <w:sz w:val="24"/>
                <w:szCs w:val="24"/>
              </w:rPr>
              <w:t>,80/19, 1/20 i 74/20</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sustavu unutarnjih kontrola u javnom sektoru (NN</w:t>
            </w:r>
            <w:r w:rsidR="00EC7F6E" w:rsidRPr="00DA5359">
              <w:rPr>
                <w:rFonts w:cs="Calibri"/>
                <w:color w:val="000000" w:themeColor="text1"/>
                <w:sz w:val="24"/>
                <w:szCs w:val="24"/>
              </w:rPr>
              <w:t xml:space="preserve"> </w:t>
            </w:r>
            <w:r w:rsidRPr="00DA5359">
              <w:rPr>
                <w:rFonts w:cs="Calibri"/>
                <w:color w:val="000000" w:themeColor="text1"/>
                <w:sz w:val="24"/>
                <w:szCs w:val="24"/>
              </w:rPr>
              <w:t>78/15</w:t>
            </w:r>
            <w:r w:rsidR="001260AB" w:rsidRPr="00DA5359">
              <w:rPr>
                <w:rFonts w:cs="Calibri"/>
                <w:color w:val="000000" w:themeColor="text1"/>
                <w:sz w:val="24"/>
                <w:szCs w:val="24"/>
              </w:rPr>
              <w:t xml:space="preserve"> i 102/19</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Ovršni zakon (NN112/12, 25/13, 93/14, 55/16,73/17),</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mirovinskom osiguranju (NN 157/13, 151/14, 33/15, 93/15, 120/16,18/18, 62/18</w:t>
            </w:r>
            <w:r w:rsidR="001260AB" w:rsidRPr="00DA5359">
              <w:rPr>
                <w:rFonts w:cs="Calibri"/>
                <w:color w:val="000000" w:themeColor="text1"/>
                <w:sz w:val="24"/>
                <w:szCs w:val="24"/>
              </w:rPr>
              <w:t>,115/18 i 102/19</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obveznom zdravstvenom osiguranju (NN 80/13,137/13</w:t>
            </w:r>
            <w:r w:rsidR="001260AB" w:rsidRPr="00DA5359">
              <w:rPr>
                <w:rFonts w:cs="Calibri"/>
                <w:color w:val="000000" w:themeColor="text1"/>
                <w:sz w:val="24"/>
                <w:szCs w:val="24"/>
              </w:rPr>
              <w:t>,15/18 i 98/19</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zaštiti osobnih podataka (NN103/03, 118/06, 41/08,130/11 106/12),</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rodiljnim i roditeljskim potporama (NN85/08,110/08, 34/11, 54/13, 152/14, 59/17</w:t>
            </w:r>
            <w:r w:rsidR="00FE1859" w:rsidRPr="00DA5359">
              <w:rPr>
                <w:rFonts w:cs="Calibri"/>
                <w:color w:val="000000" w:themeColor="text1"/>
                <w:sz w:val="24"/>
                <w:szCs w:val="24"/>
              </w:rPr>
              <w:t>,37/20</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obveznim odnosima (NN35/05, 41/08, 125/11,78/15,29/18),</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provedbi ovrhe na novčanim sredstvima (NN 68/18</w:t>
            </w:r>
            <w:r w:rsidR="00FE1859" w:rsidRPr="00DA5359">
              <w:rPr>
                <w:rFonts w:cs="Calibri"/>
                <w:color w:val="000000" w:themeColor="text1"/>
                <w:sz w:val="24"/>
                <w:szCs w:val="24"/>
              </w:rPr>
              <w:t>,2/20, 46/20,47/20</w:t>
            </w:r>
            <w:r w:rsidRPr="00DA5359">
              <w:rPr>
                <w:rFonts w:cs="Calibri"/>
                <w:color w:val="000000" w:themeColor="text1"/>
                <w:sz w:val="24"/>
                <w:szCs w:val="24"/>
              </w:rPr>
              <w:t>),</w:t>
            </w:r>
          </w:p>
          <w:p w:rsidR="00C27908" w:rsidRPr="00DA5359" w:rsidRDefault="00C27908" w:rsidP="00C87B2C">
            <w:pPr>
              <w:pStyle w:val="NoSpacing"/>
              <w:rPr>
                <w:rFonts w:cs="Calibri"/>
                <w:color w:val="000000" w:themeColor="text1"/>
                <w:sz w:val="24"/>
                <w:szCs w:val="24"/>
              </w:rPr>
            </w:pPr>
            <w:r w:rsidRPr="00DA5359">
              <w:rPr>
                <w:rFonts w:cs="Calibri"/>
                <w:color w:val="000000" w:themeColor="text1"/>
                <w:sz w:val="24"/>
                <w:szCs w:val="24"/>
              </w:rPr>
              <w:t>- Zakon o arhivskom gradivu i arhivima (NN 61/18</w:t>
            </w:r>
            <w:r w:rsidR="001260AB" w:rsidRPr="00DA5359">
              <w:rPr>
                <w:rFonts w:cs="Calibri"/>
                <w:color w:val="000000" w:themeColor="text1"/>
                <w:sz w:val="24"/>
                <w:szCs w:val="24"/>
              </w:rPr>
              <w:t xml:space="preserve"> i 98/19</w:t>
            </w:r>
            <w:r w:rsidRPr="00DA5359">
              <w:rPr>
                <w:rFonts w:cs="Calibri"/>
                <w:color w:val="000000" w:themeColor="text1"/>
                <w:sz w:val="24"/>
                <w:szCs w:val="24"/>
              </w:rPr>
              <w:t>),</w:t>
            </w:r>
          </w:p>
          <w:p w:rsidR="00C27908" w:rsidRPr="00DA5359" w:rsidRDefault="00C27908" w:rsidP="003C77F6">
            <w:pPr>
              <w:pStyle w:val="NoSpacing"/>
              <w:rPr>
                <w:rFonts w:cs="Calibri"/>
                <w:color w:val="000000" w:themeColor="text1"/>
                <w:sz w:val="24"/>
                <w:szCs w:val="24"/>
              </w:rPr>
            </w:pPr>
            <w:r w:rsidRPr="00DA5359">
              <w:rPr>
                <w:rFonts w:cs="Calibri"/>
                <w:color w:val="000000" w:themeColor="text1"/>
                <w:sz w:val="24"/>
                <w:szCs w:val="24"/>
              </w:rPr>
              <w:t>- Zakon o zaštiti na radu (NN 71/14, 118/14,154/14</w:t>
            </w:r>
            <w:r w:rsidR="005B4A1C" w:rsidRPr="00DA5359">
              <w:rPr>
                <w:rFonts w:cs="Calibri"/>
                <w:color w:val="000000" w:themeColor="text1"/>
                <w:sz w:val="24"/>
                <w:szCs w:val="24"/>
              </w:rPr>
              <w:t>, 94/18 i 96/18</w:t>
            </w:r>
            <w:r w:rsidRPr="00DA5359">
              <w:rPr>
                <w:rFonts w:cs="Calibri"/>
                <w:color w:val="000000" w:themeColor="text1"/>
                <w:sz w:val="24"/>
                <w:szCs w:val="24"/>
              </w:rPr>
              <w:t>),</w:t>
            </w:r>
          </w:p>
          <w:p w:rsidR="0039520C" w:rsidRPr="00DA5359" w:rsidRDefault="00C27908" w:rsidP="00654F1B">
            <w:pPr>
              <w:pStyle w:val="NoSpacing"/>
              <w:rPr>
                <w:rFonts w:cs="Calibri"/>
                <w:color w:val="000000" w:themeColor="text1"/>
                <w:sz w:val="24"/>
                <w:szCs w:val="24"/>
              </w:rPr>
            </w:pPr>
            <w:r w:rsidRPr="00DA5359">
              <w:rPr>
                <w:rFonts w:cs="Calibri"/>
                <w:color w:val="000000" w:themeColor="text1"/>
                <w:sz w:val="24"/>
                <w:szCs w:val="24"/>
              </w:rPr>
              <w:t>- Kolektivni ugovor za službenike i namještenike u upravnim tijelima DNŽ (Službeni glasnik DNŽ, broj 4/17</w:t>
            </w:r>
            <w:r w:rsidR="009C31DD" w:rsidRPr="00DA5359">
              <w:rPr>
                <w:rFonts w:cs="Calibri"/>
                <w:color w:val="000000" w:themeColor="text1"/>
                <w:sz w:val="24"/>
                <w:szCs w:val="24"/>
              </w:rPr>
              <w:t>,13/19</w:t>
            </w:r>
            <w:r w:rsidRPr="00DA5359">
              <w:rPr>
                <w:rFonts w:cs="Calibri"/>
                <w:color w:val="000000" w:themeColor="text1"/>
                <w:sz w:val="24"/>
                <w:szCs w:val="24"/>
              </w:rPr>
              <w:t>)</w:t>
            </w:r>
            <w:r w:rsidR="0039520C" w:rsidRPr="00DA5359">
              <w:rPr>
                <w:rFonts w:cs="Calibri"/>
                <w:color w:val="000000" w:themeColor="text1"/>
                <w:sz w:val="24"/>
                <w:szCs w:val="24"/>
              </w:rPr>
              <w:t>,</w:t>
            </w:r>
          </w:p>
          <w:p w:rsidR="00C27908" w:rsidRPr="00DA5359" w:rsidRDefault="00C27908" w:rsidP="0039520C">
            <w:pPr>
              <w:pStyle w:val="NoSpacing"/>
              <w:jc w:val="both"/>
              <w:rPr>
                <w:rFonts w:cs="Calibri"/>
                <w:color w:val="000000" w:themeColor="text1"/>
                <w:sz w:val="24"/>
                <w:szCs w:val="24"/>
              </w:rPr>
            </w:pPr>
            <w:r w:rsidRPr="00DA5359">
              <w:rPr>
                <w:rFonts w:cs="Calibri"/>
                <w:color w:val="000000" w:themeColor="text1"/>
                <w:sz w:val="24"/>
                <w:szCs w:val="24"/>
              </w:rPr>
              <w:t xml:space="preserve"> </w:t>
            </w:r>
            <w:r w:rsidR="0039520C" w:rsidRPr="00DA5359">
              <w:rPr>
                <w:rFonts w:cs="Calibri"/>
                <w:color w:val="000000" w:themeColor="text1"/>
                <w:sz w:val="24"/>
                <w:szCs w:val="24"/>
              </w:rPr>
              <w:t>-Zakon o sustavu državne uprave (NN 66/19).</w:t>
            </w:r>
          </w:p>
        </w:tc>
      </w:tr>
      <w:tr w:rsidR="003409A3" w:rsidRPr="00DA5359" w:rsidTr="00C128CA">
        <w:tc>
          <w:tcPr>
            <w:tcW w:w="1560" w:type="dxa"/>
          </w:tcPr>
          <w:p w:rsidR="00C27908" w:rsidRPr="00DA5359" w:rsidRDefault="00C27908" w:rsidP="00E022BC">
            <w:pPr>
              <w:pStyle w:val="NoSpacing"/>
              <w:rPr>
                <w:rFonts w:cs="Calibri"/>
                <w:b/>
                <w:color w:val="000000" w:themeColor="text1"/>
                <w:sz w:val="24"/>
                <w:szCs w:val="24"/>
              </w:rPr>
            </w:pPr>
            <w:r w:rsidRPr="00DA5359">
              <w:rPr>
                <w:rFonts w:cs="Calibri"/>
                <w:b/>
                <w:color w:val="000000" w:themeColor="text1"/>
                <w:sz w:val="24"/>
                <w:szCs w:val="24"/>
              </w:rPr>
              <w:lastRenderedPageBreak/>
              <w:t xml:space="preserve">Potrebna </w:t>
            </w:r>
            <w:r w:rsidR="00E022BC" w:rsidRPr="00DA5359">
              <w:rPr>
                <w:rFonts w:cs="Calibri"/>
                <w:b/>
                <w:color w:val="000000" w:themeColor="text1"/>
                <w:sz w:val="24"/>
                <w:szCs w:val="24"/>
              </w:rPr>
              <w:t>s</w:t>
            </w:r>
            <w:r w:rsidRPr="00DA5359">
              <w:rPr>
                <w:rFonts w:cs="Calibri"/>
                <w:b/>
                <w:color w:val="000000" w:themeColor="text1"/>
                <w:sz w:val="24"/>
                <w:szCs w:val="24"/>
              </w:rPr>
              <w:t>redstva</w:t>
            </w:r>
            <w:r w:rsidR="00E022BC" w:rsidRPr="00DA5359">
              <w:rPr>
                <w:rFonts w:cs="Calibri"/>
                <w:b/>
                <w:color w:val="000000" w:themeColor="text1"/>
                <w:sz w:val="24"/>
                <w:szCs w:val="24"/>
              </w:rPr>
              <w:t xml:space="preserve"> županijska uprava</w:t>
            </w:r>
            <w:r w:rsidRPr="00DA5359">
              <w:rPr>
                <w:rFonts w:cs="Calibri"/>
                <w:b/>
                <w:color w:val="000000" w:themeColor="text1"/>
                <w:sz w:val="24"/>
                <w:szCs w:val="24"/>
              </w:rPr>
              <w:t>:</w:t>
            </w:r>
          </w:p>
        </w:tc>
        <w:tc>
          <w:tcPr>
            <w:tcW w:w="7938" w:type="dxa"/>
            <w:gridSpan w:val="2"/>
          </w:tcPr>
          <w:p w:rsidR="00B15AF0" w:rsidRPr="00DA5359" w:rsidRDefault="00B15AF0" w:rsidP="00E022BC">
            <w:pPr>
              <w:pStyle w:val="NoSpacing"/>
              <w:rPr>
                <w:rFonts w:cs="Calibri"/>
                <w:b/>
                <w:color w:val="000000" w:themeColor="text1"/>
                <w:sz w:val="24"/>
                <w:szCs w:val="24"/>
              </w:rPr>
            </w:pPr>
          </w:p>
          <w:p w:rsidR="00B15AF0" w:rsidRPr="00DA5359" w:rsidRDefault="00B15AF0" w:rsidP="00E022BC">
            <w:pPr>
              <w:pStyle w:val="NoSpacing"/>
              <w:rPr>
                <w:rFonts w:cs="Calibri"/>
                <w:b/>
                <w:color w:val="000000" w:themeColor="text1"/>
                <w:sz w:val="24"/>
                <w:szCs w:val="24"/>
              </w:rPr>
            </w:pPr>
          </w:p>
          <w:p w:rsidR="00C27908" w:rsidRPr="00DA5359" w:rsidRDefault="00E022BC" w:rsidP="00E022BC">
            <w:pPr>
              <w:pStyle w:val="NoSpacing"/>
              <w:rPr>
                <w:rFonts w:cs="Calibri"/>
                <w:b/>
                <w:color w:val="000000" w:themeColor="text1"/>
                <w:sz w:val="24"/>
                <w:szCs w:val="24"/>
              </w:rPr>
            </w:pPr>
            <w:r w:rsidRPr="00DA5359">
              <w:rPr>
                <w:rFonts w:cs="Calibri"/>
                <w:b/>
                <w:color w:val="000000" w:themeColor="text1"/>
                <w:sz w:val="24"/>
                <w:szCs w:val="24"/>
              </w:rPr>
              <w:t xml:space="preserve">17.864.500,00 </w:t>
            </w:r>
            <w:r w:rsidR="00C27908" w:rsidRPr="00DA5359">
              <w:rPr>
                <w:rFonts w:cs="Calibri"/>
                <w:b/>
                <w:color w:val="000000" w:themeColor="text1"/>
                <w:sz w:val="24"/>
                <w:szCs w:val="24"/>
              </w:rPr>
              <w:t xml:space="preserve">  </w:t>
            </w:r>
          </w:p>
        </w:tc>
      </w:tr>
      <w:tr w:rsidR="003409A3" w:rsidRPr="00DA5359" w:rsidTr="00C128CA">
        <w:tc>
          <w:tcPr>
            <w:tcW w:w="1560" w:type="dxa"/>
          </w:tcPr>
          <w:p w:rsidR="004F07BC" w:rsidRPr="00DA5359" w:rsidRDefault="004F07BC" w:rsidP="00D16F31">
            <w:pPr>
              <w:pStyle w:val="NoSpacing"/>
              <w:rPr>
                <w:rFonts w:cs="Calibri"/>
                <w:color w:val="000000" w:themeColor="text1"/>
                <w:sz w:val="24"/>
                <w:szCs w:val="24"/>
              </w:rPr>
            </w:pPr>
            <w:r w:rsidRPr="00DA5359">
              <w:rPr>
                <w:rFonts w:cs="Calibri"/>
                <w:color w:val="000000" w:themeColor="text1"/>
                <w:sz w:val="24"/>
                <w:szCs w:val="24"/>
              </w:rPr>
              <w:t>Aktivnost  A1</w:t>
            </w:r>
            <w:r w:rsidR="00D16F31" w:rsidRPr="00DA5359">
              <w:rPr>
                <w:rFonts w:cs="Calibri"/>
                <w:color w:val="000000" w:themeColor="text1"/>
                <w:sz w:val="24"/>
                <w:szCs w:val="24"/>
              </w:rPr>
              <w:t>60001</w:t>
            </w:r>
            <w:r w:rsidRPr="00DA5359">
              <w:rPr>
                <w:rFonts w:cs="Calibri"/>
                <w:color w:val="000000" w:themeColor="text1"/>
                <w:sz w:val="24"/>
                <w:szCs w:val="24"/>
              </w:rPr>
              <w:t>:</w:t>
            </w:r>
          </w:p>
        </w:tc>
        <w:tc>
          <w:tcPr>
            <w:tcW w:w="3204" w:type="dxa"/>
          </w:tcPr>
          <w:p w:rsidR="004F07BC" w:rsidRPr="00DA5359" w:rsidRDefault="004F07BC" w:rsidP="00011865">
            <w:pPr>
              <w:pStyle w:val="NoSpacing"/>
              <w:rPr>
                <w:rFonts w:cs="Calibri"/>
                <w:color w:val="000000" w:themeColor="text1"/>
                <w:sz w:val="24"/>
                <w:szCs w:val="24"/>
              </w:rPr>
            </w:pPr>
            <w:r w:rsidRPr="00DA5359">
              <w:rPr>
                <w:rFonts w:cs="Calibri"/>
                <w:color w:val="000000" w:themeColor="text1"/>
                <w:sz w:val="24"/>
                <w:szCs w:val="24"/>
              </w:rPr>
              <w:t xml:space="preserve">Redovni rashodi za zaposlene                                             </w:t>
            </w:r>
          </w:p>
        </w:tc>
        <w:tc>
          <w:tcPr>
            <w:tcW w:w="4734" w:type="dxa"/>
          </w:tcPr>
          <w:p w:rsidR="004F07BC" w:rsidRPr="00DA5359" w:rsidRDefault="007871B2" w:rsidP="009C31DD">
            <w:pPr>
              <w:pStyle w:val="NoSpacing"/>
              <w:jc w:val="right"/>
              <w:rPr>
                <w:rFonts w:cs="Calibri"/>
                <w:color w:val="000000" w:themeColor="text1"/>
                <w:sz w:val="24"/>
                <w:szCs w:val="24"/>
              </w:rPr>
            </w:pPr>
            <w:r w:rsidRPr="00DA5359">
              <w:rPr>
                <w:rFonts w:cs="Calibri"/>
                <w:color w:val="000000" w:themeColor="text1"/>
                <w:sz w:val="24"/>
                <w:szCs w:val="24"/>
              </w:rPr>
              <w:t>16.076.00</w:t>
            </w:r>
            <w:r w:rsidR="009C31DD" w:rsidRPr="00DA5359">
              <w:rPr>
                <w:rFonts w:cs="Calibri"/>
                <w:color w:val="000000" w:themeColor="text1"/>
                <w:sz w:val="24"/>
                <w:szCs w:val="24"/>
              </w:rPr>
              <w:t>0</w:t>
            </w:r>
            <w:r w:rsidR="004F07BC" w:rsidRPr="00DA5359">
              <w:rPr>
                <w:rFonts w:cs="Calibri"/>
                <w:color w:val="000000" w:themeColor="text1"/>
                <w:sz w:val="24"/>
                <w:szCs w:val="24"/>
              </w:rPr>
              <w:t>,00</w:t>
            </w:r>
          </w:p>
        </w:tc>
      </w:tr>
      <w:tr w:rsidR="003409A3" w:rsidRPr="00DA5359" w:rsidTr="00C128CA">
        <w:tc>
          <w:tcPr>
            <w:tcW w:w="1560" w:type="dxa"/>
          </w:tcPr>
          <w:p w:rsidR="004F07BC" w:rsidRPr="00DA5359" w:rsidRDefault="004F07BC" w:rsidP="00D16F31">
            <w:pPr>
              <w:pStyle w:val="NoSpacing"/>
              <w:rPr>
                <w:rFonts w:cs="Calibri"/>
                <w:color w:val="000000" w:themeColor="text1"/>
                <w:sz w:val="24"/>
                <w:szCs w:val="24"/>
              </w:rPr>
            </w:pPr>
            <w:r w:rsidRPr="00DA5359">
              <w:rPr>
                <w:rFonts w:cs="Calibri"/>
                <w:color w:val="000000" w:themeColor="text1"/>
                <w:sz w:val="24"/>
                <w:szCs w:val="24"/>
              </w:rPr>
              <w:t>Aktivnost  A1</w:t>
            </w:r>
            <w:r w:rsidR="00D16F31" w:rsidRPr="00DA5359">
              <w:rPr>
                <w:rFonts w:cs="Calibri"/>
                <w:color w:val="000000" w:themeColor="text1"/>
                <w:sz w:val="24"/>
                <w:szCs w:val="24"/>
              </w:rPr>
              <w:t>60003</w:t>
            </w:r>
            <w:r w:rsidRPr="00DA5359">
              <w:rPr>
                <w:rFonts w:cs="Calibri"/>
                <w:color w:val="000000" w:themeColor="text1"/>
                <w:sz w:val="24"/>
                <w:szCs w:val="24"/>
              </w:rPr>
              <w:t>:</w:t>
            </w:r>
          </w:p>
        </w:tc>
        <w:tc>
          <w:tcPr>
            <w:tcW w:w="3204" w:type="dxa"/>
          </w:tcPr>
          <w:p w:rsidR="004F07BC" w:rsidRPr="00DA5359" w:rsidRDefault="004F07BC" w:rsidP="00011865">
            <w:pPr>
              <w:pStyle w:val="NoSpacing"/>
              <w:rPr>
                <w:rFonts w:cs="Calibri"/>
                <w:color w:val="000000" w:themeColor="text1"/>
                <w:sz w:val="24"/>
                <w:szCs w:val="24"/>
              </w:rPr>
            </w:pPr>
            <w:r w:rsidRPr="00DA5359">
              <w:rPr>
                <w:rFonts w:cs="Calibri"/>
                <w:color w:val="000000" w:themeColor="text1"/>
                <w:sz w:val="24"/>
                <w:szCs w:val="24"/>
              </w:rPr>
              <w:t xml:space="preserve">Financiranje ostalih rashoda za zaposlene                         </w:t>
            </w:r>
          </w:p>
        </w:tc>
        <w:tc>
          <w:tcPr>
            <w:tcW w:w="4734" w:type="dxa"/>
          </w:tcPr>
          <w:p w:rsidR="004F07BC" w:rsidRPr="00DA5359" w:rsidRDefault="004F07BC" w:rsidP="00011865">
            <w:pPr>
              <w:pStyle w:val="NoSpacing"/>
              <w:jc w:val="right"/>
              <w:rPr>
                <w:rFonts w:cs="Calibri"/>
                <w:color w:val="000000" w:themeColor="text1"/>
                <w:sz w:val="24"/>
                <w:szCs w:val="24"/>
              </w:rPr>
            </w:pPr>
            <w:r w:rsidRPr="00DA5359">
              <w:rPr>
                <w:rFonts w:cs="Calibri"/>
                <w:color w:val="000000" w:themeColor="text1"/>
                <w:sz w:val="24"/>
                <w:szCs w:val="24"/>
              </w:rPr>
              <w:t>1.708.500,00</w:t>
            </w:r>
          </w:p>
        </w:tc>
      </w:tr>
      <w:tr w:rsidR="003409A3" w:rsidRPr="00DA5359" w:rsidTr="00C128CA">
        <w:tc>
          <w:tcPr>
            <w:tcW w:w="1560" w:type="dxa"/>
          </w:tcPr>
          <w:p w:rsidR="004F07BC" w:rsidRPr="00DA5359" w:rsidRDefault="004F07BC" w:rsidP="00D16F31">
            <w:pPr>
              <w:pStyle w:val="NoSpacing"/>
              <w:rPr>
                <w:rFonts w:cs="Calibri"/>
                <w:color w:val="000000" w:themeColor="text1"/>
                <w:sz w:val="24"/>
                <w:szCs w:val="24"/>
              </w:rPr>
            </w:pPr>
            <w:r w:rsidRPr="00DA5359">
              <w:rPr>
                <w:rFonts w:cs="Calibri"/>
                <w:color w:val="000000" w:themeColor="text1"/>
                <w:sz w:val="24"/>
                <w:szCs w:val="24"/>
              </w:rPr>
              <w:t>Aktivnost  A1</w:t>
            </w:r>
            <w:r w:rsidR="00D16F31" w:rsidRPr="00DA5359">
              <w:rPr>
                <w:rFonts w:cs="Calibri"/>
                <w:color w:val="000000" w:themeColor="text1"/>
                <w:sz w:val="24"/>
                <w:szCs w:val="24"/>
              </w:rPr>
              <w:t>60004</w:t>
            </w:r>
            <w:r w:rsidRPr="00DA5359">
              <w:rPr>
                <w:rFonts w:cs="Calibri"/>
                <w:color w:val="000000" w:themeColor="text1"/>
                <w:sz w:val="24"/>
                <w:szCs w:val="24"/>
              </w:rPr>
              <w:t>:</w:t>
            </w:r>
          </w:p>
        </w:tc>
        <w:tc>
          <w:tcPr>
            <w:tcW w:w="3204" w:type="dxa"/>
          </w:tcPr>
          <w:p w:rsidR="004F07BC" w:rsidRPr="00DA5359" w:rsidRDefault="004F07BC" w:rsidP="00011865">
            <w:pPr>
              <w:pStyle w:val="NoSpacing"/>
              <w:rPr>
                <w:rFonts w:cs="Calibri"/>
                <w:color w:val="000000" w:themeColor="text1"/>
                <w:sz w:val="24"/>
                <w:szCs w:val="24"/>
              </w:rPr>
            </w:pPr>
            <w:r w:rsidRPr="00DA5359">
              <w:rPr>
                <w:rFonts w:cs="Calibri"/>
                <w:color w:val="000000" w:themeColor="text1"/>
                <w:sz w:val="24"/>
                <w:szCs w:val="24"/>
              </w:rPr>
              <w:t xml:space="preserve">Sredstva za preustroj UO po Zakonu i Odluci                     </w:t>
            </w:r>
          </w:p>
        </w:tc>
        <w:tc>
          <w:tcPr>
            <w:tcW w:w="4734" w:type="dxa"/>
          </w:tcPr>
          <w:p w:rsidR="004F07BC" w:rsidRPr="00DA5359" w:rsidRDefault="009C31DD" w:rsidP="00011865">
            <w:pPr>
              <w:pStyle w:val="NoSpacing"/>
              <w:jc w:val="right"/>
              <w:rPr>
                <w:rFonts w:cs="Calibri"/>
                <w:color w:val="000000" w:themeColor="text1"/>
                <w:sz w:val="24"/>
                <w:szCs w:val="24"/>
              </w:rPr>
            </w:pPr>
            <w:r w:rsidRPr="00DA5359">
              <w:rPr>
                <w:rFonts w:cs="Calibri"/>
                <w:color w:val="000000" w:themeColor="text1"/>
                <w:sz w:val="24"/>
                <w:szCs w:val="24"/>
              </w:rPr>
              <w:t>80.000,00</w:t>
            </w:r>
          </w:p>
        </w:tc>
      </w:tr>
      <w:tr w:rsidR="003409A3" w:rsidRPr="00DA5359" w:rsidTr="00C128CA">
        <w:tc>
          <w:tcPr>
            <w:tcW w:w="1560" w:type="dxa"/>
          </w:tcPr>
          <w:p w:rsidR="00E022BC" w:rsidRPr="00DA5359" w:rsidRDefault="00E022BC" w:rsidP="00E022BC">
            <w:pPr>
              <w:pStyle w:val="NoSpacing"/>
              <w:rPr>
                <w:rFonts w:cs="Calibri"/>
                <w:b/>
                <w:color w:val="000000" w:themeColor="text1"/>
                <w:sz w:val="24"/>
                <w:szCs w:val="24"/>
              </w:rPr>
            </w:pPr>
            <w:r w:rsidRPr="00DA5359">
              <w:rPr>
                <w:rFonts w:cs="Calibri"/>
                <w:b/>
                <w:color w:val="000000" w:themeColor="text1"/>
                <w:sz w:val="24"/>
                <w:szCs w:val="24"/>
              </w:rPr>
              <w:t>Potrebna sredstva - UDU:</w:t>
            </w:r>
          </w:p>
        </w:tc>
        <w:tc>
          <w:tcPr>
            <w:tcW w:w="7938" w:type="dxa"/>
            <w:gridSpan w:val="2"/>
          </w:tcPr>
          <w:p w:rsidR="00B15AF0" w:rsidRPr="00DA5359" w:rsidRDefault="00B15AF0" w:rsidP="00E022BC">
            <w:pPr>
              <w:pStyle w:val="NoSpacing"/>
              <w:rPr>
                <w:rFonts w:cs="Calibri"/>
                <w:b/>
                <w:color w:val="000000" w:themeColor="text1"/>
                <w:sz w:val="24"/>
                <w:szCs w:val="24"/>
              </w:rPr>
            </w:pPr>
          </w:p>
          <w:p w:rsidR="00E022BC" w:rsidRPr="00DA5359" w:rsidRDefault="00E022BC" w:rsidP="00E022BC">
            <w:pPr>
              <w:pStyle w:val="NoSpacing"/>
              <w:rPr>
                <w:rFonts w:cs="Calibri"/>
                <w:b/>
                <w:color w:val="000000" w:themeColor="text1"/>
                <w:sz w:val="24"/>
                <w:szCs w:val="24"/>
              </w:rPr>
            </w:pPr>
            <w:r w:rsidRPr="00DA5359">
              <w:rPr>
                <w:rFonts w:cs="Calibri"/>
                <w:b/>
                <w:color w:val="000000" w:themeColor="text1"/>
                <w:sz w:val="24"/>
                <w:szCs w:val="24"/>
              </w:rPr>
              <w:t>17.500.000,00</w:t>
            </w:r>
          </w:p>
        </w:tc>
      </w:tr>
      <w:tr w:rsidR="003409A3" w:rsidRPr="00DA5359" w:rsidTr="00C128CA">
        <w:tc>
          <w:tcPr>
            <w:tcW w:w="1560" w:type="dxa"/>
          </w:tcPr>
          <w:p w:rsidR="00E022BC" w:rsidRPr="00DA5359" w:rsidRDefault="00E022BC" w:rsidP="00D16F31">
            <w:pPr>
              <w:pStyle w:val="NoSpacing"/>
              <w:rPr>
                <w:rFonts w:cs="Calibri"/>
                <w:color w:val="000000" w:themeColor="text1"/>
                <w:sz w:val="24"/>
                <w:szCs w:val="24"/>
              </w:rPr>
            </w:pPr>
            <w:r w:rsidRPr="00DA5359">
              <w:rPr>
                <w:rFonts w:cs="Calibri"/>
                <w:color w:val="000000" w:themeColor="text1"/>
                <w:sz w:val="24"/>
                <w:szCs w:val="24"/>
              </w:rPr>
              <w:t>Aktivnost:</w:t>
            </w:r>
          </w:p>
          <w:p w:rsidR="00E022BC" w:rsidRPr="00DA5359" w:rsidRDefault="00E022BC" w:rsidP="00D16F31">
            <w:pPr>
              <w:pStyle w:val="NoSpacing"/>
              <w:rPr>
                <w:rFonts w:cs="Calibri"/>
                <w:color w:val="000000" w:themeColor="text1"/>
                <w:sz w:val="24"/>
                <w:szCs w:val="24"/>
              </w:rPr>
            </w:pPr>
            <w:r w:rsidRPr="00DA5359">
              <w:rPr>
                <w:rFonts w:cs="Calibri"/>
                <w:color w:val="000000" w:themeColor="text1"/>
                <w:sz w:val="24"/>
                <w:szCs w:val="24"/>
              </w:rPr>
              <w:t>A160002</w:t>
            </w:r>
          </w:p>
        </w:tc>
        <w:tc>
          <w:tcPr>
            <w:tcW w:w="3204" w:type="dxa"/>
          </w:tcPr>
          <w:p w:rsidR="00E022BC" w:rsidRPr="00DA5359" w:rsidRDefault="00E022BC" w:rsidP="00011865">
            <w:pPr>
              <w:pStyle w:val="NoSpacing"/>
              <w:rPr>
                <w:rFonts w:cs="Calibri"/>
                <w:color w:val="000000" w:themeColor="text1"/>
                <w:sz w:val="24"/>
                <w:szCs w:val="24"/>
              </w:rPr>
            </w:pPr>
            <w:r w:rsidRPr="00DA5359">
              <w:rPr>
                <w:rFonts w:cs="Calibri"/>
                <w:color w:val="000000" w:themeColor="text1"/>
                <w:sz w:val="24"/>
                <w:szCs w:val="24"/>
              </w:rPr>
              <w:t>Redovni rashodi za zaposlene -</w:t>
            </w:r>
            <w:r w:rsidR="00CF649D">
              <w:rPr>
                <w:rFonts w:cs="Calibri"/>
                <w:color w:val="000000" w:themeColor="text1"/>
                <w:sz w:val="24"/>
                <w:szCs w:val="24"/>
              </w:rPr>
              <w:t xml:space="preserve"> </w:t>
            </w:r>
            <w:r w:rsidRPr="00DA5359">
              <w:rPr>
                <w:rFonts w:cs="Calibri"/>
                <w:color w:val="000000" w:themeColor="text1"/>
                <w:sz w:val="24"/>
                <w:szCs w:val="24"/>
              </w:rPr>
              <w:t>UDU</w:t>
            </w:r>
          </w:p>
        </w:tc>
        <w:tc>
          <w:tcPr>
            <w:tcW w:w="4734" w:type="dxa"/>
          </w:tcPr>
          <w:p w:rsidR="00E022BC" w:rsidRPr="00DA5359" w:rsidRDefault="00E022BC" w:rsidP="00011865">
            <w:pPr>
              <w:pStyle w:val="NoSpacing"/>
              <w:jc w:val="right"/>
              <w:rPr>
                <w:rFonts w:cs="Calibri"/>
                <w:color w:val="000000" w:themeColor="text1"/>
                <w:sz w:val="24"/>
                <w:szCs w:val="24"/>
              </w:rPr>
            </w:pPr>
            <w:r w:rsidRPr="00DA5359">
              <w:rPr>
                <w:rFonts w:cs="Calibri"/>
                <w:color w:val="000000" w:themeColor="text1"/>
                <w:sz w:val="24"/>
                <w:szCs w:val="24"/>
              </w:rPr>
              <w:t>17.500.000,00</w:t>
            </w:r>
          </w:p>
        </w:tc>
      </w:tr>
      <w:tr w:rsidR="003409A3" w:rsidRPr="00DA5359" w:rsidTr="00C128CA">
        <w:tc>
          <w:tcPr>
            <w:tcW w:w="1560" w:type="dxa"/>
          </w:tcPr>
          <w:p w:rsidR="00E022BC" w:rsidRPr="00DA5359" w:rsidRDefault="00E022BC" w:rsidP="00C26544">
            <w:pPr>
              <w:pStyle w:val="NoSpacing"/>
              <w:rPr>
                <w:rFonts w:cs="Calibri"/>
                <w:color w:val="000000" w:themeColor="text1"/>
                <w:sz w:val="24"/>
                <w:szCs w:val="24"/>
              </w:rPr>
            </w:pPr>
            <w:r w:rsidRPr="00DA5359">
              <w:rPr>
                <w:rFonts w:cs="Calibri"/>
                <w:b/>
                <w:color w:val="000000" w:themeColor="text1"/>
                <w:sz w:val="24"/>
                <w:szCs w:val="24"/>
              </w:rPr>
              <w:t>Opis:</w:t>
            </w:r>
          </w:p>
        </w:tc>
        <w:tc>
          <w:tcPr>
            <w:tcW w:w="7938" w:type="dxa"/>
            <w:gridSpan w:val="2"/>
          </w:tcPr>
          <w:p w:rsidR="00E022BC" w:rsidRPr="00DA5359" w:rsidRDefault="00E022BC" w:rsidP="001B7973">
            <w:pPr>
              <w:pStyle w:val="NoSpacing"/>
              <w:rPr>
                <w:rFonts w:cs="Calibri"/>
                <w:color w:val="000000" w:themeColor="text1"/>
                <w:sz w:val="24"/>
                <w:szCs w:val="24"/>
              </w:rPr>
            </w:pPr>
            <w:r w:rsidRPr="00DA5359">
              <w:rPr>
                <w:rFonts w:cs="Calibri"/>
                <w:color w:val="000000" w:themeColor="text1"/>
                <w:sz w:val="24"/>
                <w:szCs w:val="24"/>
              </w:rPr>
              <w:t>U okviru ovih aktivnosti planiraju se rashodi za plaće, doprinose i ostale naknade za zaposlene i dodatka za uspješnost na radu, kao i naknada osobama bez zasnivanja radnog odnosa</w:t>
            </w:r>
          </w:p>
        </w:tc>
      </w:tr>
      <w:tr w:rsidR="003409A3" w:rsidRPr="00DA5359" w:rsidTr="00C128CA">
        <w:tc>
          <w:tcPr>
            <w:tcW w:w="1560" w:type="dxa"/>
          </w:tcPr>
          <w:p w:rsidR="00E022BC" w:rsidRPr="00DA5359" w:rsidRDefault="00E022BC" w:rsidP="00C26544">
            <w:pPr>
              <w:pStyle w:val="NoSpacing"/>
              <w:rPr>
                <w:rFonts w:cs="Calibri"/>
                <w:b/>
                <w:color w:val="000000" w:themeColor="text1"/>
                <w:sz w:val="24"/>
                <w:szCs w:val="24"/>
              </w:rPr>
            </w:pPr>
            <w:r w:rsidRPr="00DA5359">
              <w:rPr>
                <w:rFonts w:cs="Calibri"/>
                <w:b/>
                <w:color w:val="000000" w:themeColor="text1"/>
                <w:sz w:val="24"/>
                <w:szCs w:val="24"/>
              </w:rPr>
              <w:t xml:space="preserve">Pokazatelj </w:t>
            </w:r>
            <w:r w:rsidRPr="00DA5359">
              <w:rPr>
                <w:rFonts w:cs="Calibri"/>
                <w:b/>
                <w:color w:val="000000" w:themeColor="text1"/>
                <w:sz w:val="24"/>
                <w:szCs w:val="24"/>
              </w:rPr>
              <w:lastRenderedPageBreak/>
              <w:t>uspješnosti:</w:t>
            </w:r>
          </w:p>
        </w:tc>
        <w:tc>
          <w:tcPr>
            <w:tcW w:w="7938" w:type="dxa"/>
            <w:gridSpan w:val="2"/>
          </w:tcPr>
          <w:p w:rsidR="00E022BC" w:rsidRPr="00DA5359" w:rsidRDefault="00E022BC" w:rsidP="009253A3">
            <w:pPr>
              <w:pStyle w:val="NoSpacing"/>
              <w:rPr>
                <w:rFonts w:cs="Calibri"/>
                <w:color w:val="000000" w:themeColor="text1"/>
                <w:sz w:val="24"/>
                <w:szCs w:val="24"/>
              </w:rPr>
            </w:pPr>
            <w:r w:rsidRPr="00DA5359">
              <w:rPr>
                <w:rFonts w:cs="Calibri"/>
                <w:color w:val="000000" w:themeColor="text1"/>
                <w:sz w:val="24"/>
                <w:szCs w:val="24"/>
              </w:rPr>
              <w:lastRenderedPageBreak/>
              <w:t xml:space="preserve">Racionalno financiranje rashoda za zaposlene u skladu sa zakonom, propisima,  </w:t>
            </w:r>
            <w:r w:rsidRPr="00DA5359">
              <w:rPr>
                <w:rFonts w:cs="Calibri"/>
                <w:color w:val="000000" w:themeColor="text1"/>
                <w:sz w:val="24"/>
                <w:szCs w:val="24"/>
              </w:rPr>
              <w:lastRenderedPageBreak/>
              <w:t>internim aktima i Kolektivnim ugovorom.</w:t>
            </w:r>
          </w:p>
        </w:tc>
      </w:tr>
      <w:tr w:rsidR="003409A3" w:rsidRPr="00DA5359" w:rsidTr="00C128CA">
        <w:tc>
          <w:tcPr>
            <w:tcW w:w="1560" w:type="dxa"/>
          </w:tcPr>
          <w:p w:rsidR="00E022BC" w:rsidRPr="00DA5359" w:rsidRDefault="00E022BC" w:rsidP="00C26544">
            <w:pPr>
              <w:pStyle w:val="NoSpacing"/>
              <w:rPr>
                <w:rFonts w:cs="Calibri"/>
                <w:b/>
                <w:color w:val="000000" w:themeColor="text1"/>
                <w:sz w:val="24"/>
                <w:szCs w:val="24"/>
              </w:rPr>
            </w:pPr>
            <w:r w:rsidRPr="00DA5359">
              <w:rPr>
                <w:rFonts w:cs="Calibri"/>
                <w:b/>
                <w:color w:val="000000" w:themeColor="text1"/>
                <w:sz w:val="24"/>
                <w:szCs w:val="24"/>
              </w:rPr>
              <w:lastRenderedPageBreak/>
              <w:t>Izvještaj o postignutim ciljevima iz prethodne godine</w:t>
            </w:r>
          </w:p>
        </w:tc>
        <w:tc>
          <w:tcPr>
            <w:tcW w:w="7938" w:type="dxa"/>
            <w:gridSpan w:val="2"/>
          </w:tcPr>
          <w:p w:rsidR="00E022BC" w:rsidRPr="00DA5359" w:rsidRDefault="00E022BC" w:rsidP="009253A3">
            <w:pPr>
              <w:pStyle w:val="NoSpacing"/>
              <w:rPr>
                <w:rFonts w:cs="Calibri"/>
                <w:color w:val="000000" w:themeColor="text1"/>
                <w:sz w:val="24"/>
                <w:szCs w:val="24"/>
              </w:rPr>
            </w:pPr>
          </w:p>
          <w:p w:rsidR="00E022BC" w:rsidRPr="00DA5359" w:rsidRDefault="00E022BC" w:rsidP="009253A3">
            <w:pPr>
              <w:pStyle w:val="NoSpacing"/>
              <w:rPr>
                <w:rFonts w:cs="Calibri"/>
                <w:color w:val="000000" w:themeColor="text1"/>
                <w:sz w:val="24"/>
                <w:szCs w:val="24"/>
              </w:rPr>
            </w:pPr>
          </w:p>
          <w:p w:rsidR="00E022BC" w:rsidRPr="00DA5359" w:rsidRDefault="00E022BC" w:rsidP="009253A3">
            <w:pPr>
              <w:pStyle w:val="NoSpacing"/>
              <w:rPr>
                <w:rFonts w:cs="Calibri"/>
                <w:color w:val="000000" w:themeColor="text1"/>
                <w:sz w:val="24"/>
                <w:szCs w:val="24"/>
              </w:rPr>
            </w:pPr>
            <w:r w:rsidRPr="00DA5359">
              <w:rPr>
                <w:rFonts w:cs="Calibri"/>
                <w:color w:val="000000" w:themeColor="text1"/>
                <w:sz w:val="24"/>
                <w:szCs w:val="24"/>
              </w:rPr>
              <w:t>Svi planirani ciljevi iz prethodne godine su postignuti</w:t>
            </w:r>
          </w:p>
        </w:tc>
      </w:tr>
      <w:tr w:rsidR="003409A3" w:rsidRPr="00DA5359" w:rsidTr="00C128CA">
        <w:tc>
          <w:tcPr>
            <w:tcW w:w="1560" w:type="dxa"/>
          </w:tcPr>
          <w:p w:rsidR="00E022BC" w:rsidRPr="00DA5359" w:rsidRDefault="00E022BC" w:rsidP="001E68FF">
            <w:pPr>
              <w:pStyle w:val="NoSpacing"/>
              <w:rPr>
                <w:rFonts w:cs="Calibri"/>
                <w:b/>
                <w:color w:val="000000" w:themeColor="text1"/>
                <w:sz w:val="24"/>
                <w:szCs w:val="24"/>
              </w:rPr>
            </w:pPr>
            <w:r w:rsidRPr="00DA5359">
              <w:rPr>
                <w:rFonts w:cs="Calibri"/>
                <w:b/>
                <w:color w:val="000000" w:themeColor="text1"/>
                <w:sz w:val="24"/>
                <w:szCs w:val="24"/>
              </w:rPr>
              <w:t>Obrazloženj</w:t>
            </w:r>
            <w:r w:rsidR="001E68FF" w:rsidRPr="00DA5359">
              <w:rPr>
                <w:rFonts w:cs="Calibri"/>
                <w:b/>
                <w:color w:val="000000" w:themeColor="text1"/>
                <w:sz w:val="24"/>
                <w:szCs w:val="24"/>
              </w:rPr>
              <w:t>e</w:t>
            </w:r>
            <w:r w:rsidRPr="00DA5359">
              <w:rPr>
                <w:rFonts w:cs="Calibri"/>
                <w:b/>
                <w:color w:val="000000" w:themeColor="text1"/>
                <w:sz w:val="24"/>
                <w:szCs w:val="24"/>
              </w:rPr>
              <w:t xml:space="preserve"> odstupanja projekcija za 2021.i 2022. </w:t>
            </w:r>
          </w:p>
        </w:tc>
        <w:tc>
          <w:tcPr>
            <w:tcW w:w="7938" w:type="dxa"/>
            <w:gridSpan w:val="2"/>
          </w:tcPr>
          <w:p w:rsidR="00E022BC" w:rsidRPr="00DA5359" w:rsidRDefault="00E022BC" w:rsidP="003F2B06">
            <w:pPr>
              <w:pStyle w:val="NoSpacing"/>
              <w:rPr>
                <w:rFonts w:cs="Calibri"/>
                <w:color w:val="000000" w:themeColor="text1"/>
                <w:sz w:val="24"/>
                <w:szCs w:val="24"/>
              </w:rPr>
            </w:pPr>
            <w:r w:rsidRPr="00DA5359">
              <w:rPr>
                <w:rFonts w:cs="Calibri"/>
                <w:color w:val="000000" w:themeColor="text1"/>
                <w:sz w:val="24"/>
                <w:szCs w:val="24"/>
              </w:rPr>
              <w:t>Promjene u odnosu na prošlogodišnje projekcije su rezultat usklađenja za minuli rad i ostalih prava djelatnika Županije i preuzetih djelatnika na poslovima državne uprave prema zakonskim propisima,  internim aktima i Kolektivnim ugovorom.</w:t>
            </w:r>
          </w:p>
        </w:tc>
      </w:tr>
      <w:tr w:rsidR="003409A3" w:rsidRPr="00DA5359" w:rsidTr="00C128CA">
        <w:tc>
          <w:tcPr>
            <w:tcW w:w="1560" w:type="dxa"/>
          </w:tcPr>
          <w:p w:rsidR="00E022BC" w:rsidRPr="00DA5359" w:rsidRDefault="00E022BC" w:rsidP="001B7973">
            <w:pPr>
              <w:pStyle w:val="NoSpacing"/>
              <w:rPr>
                <w:rFonts w:cs="Calibri"/>
                <w:color w:val="000000" w:themeColor="text1"/>
                <w:sz w:val="24"/>
                <w:szCs w:val="24"/>
              </w:rPr>
            </w:pPr>
            <w:r w:rsidRPr="00DA5359">
              <w:rPr>
                <w:rFonts w:cs="Calibri"/>
                <w:color w:val="000000" w:themeColor="text1"/>
                <w:sz w:val="24"/>
                <w:szCs w:val="24"/>
              </w:rPr>
              <w:t>Aktivnost:</w:t>
            </w:r>
          </w:p>
          <w:p w:rsidR="00E022BC" w:rsidRPr="00DA5359" w:rsidRDefault="00E022BC" w:rsidP="006530AE">
            <w:pPr>
              <w:pStyle w:val="NoSpacing"/>
              <w:rPr>
                <w:rFonts w:cs="Calibri"/>
                <w:color w:val="000000" w:themeColor="text1"/>
                <w:sz w:val="24"/>
                <w:szCs w:val="24"/>
              </w:rPr>
            </w:pPr>
            <w:r w:rsidRPr="00DA5359">
              <w:rPr>
                <w:rFonts w:cs="Calibri"/>
                <w:color w:val="000000" w:themeColor="text1"/>
                <w:sz w:val="24"/>
                <w:szCs w:val="24"/>
              </w:rPr>
              <w:t>A160005</w:t>
            </w:r>
          </w:p>
        </w:tc>
        <w:tc>
          <w:tcPr>
            <w:tcW w:w="7938" w:type="dxa"/>
            <w:gridSpan w:val="2"/>
          </w:tcPr>
          <w:p w:rsidR="00E022BC" w:rsidRPr="00DA5359" w:rsidRDefault="00E022BC" w:rsidP="000B0CAE">
            <w:pPr>
              <w:pStyle w:val="NoSpacing"/>
              <w:rPr>
                <w:rFonts w:cs="Calibri"/>
                <w:color w:val="000000" w:themeColor="text1"/>
                <w:sz w:val="24"/>
                <w:szCs w:val="24"/>
              </w:rPr>
            </w:pPr>
            <w:r w:rsidRPr="00DA5359">
              <w:rPr>
                <w:rFonts w:cs="Calibri"/>
                <w:color w:val="000000" w:themeColor="text1"/>
                <w:sz w:val="24"/>
                <w:szCs w:val="24"/>
              </w:rPr>
              <w:t>Financijski rashodi i naknade za naplatu poreza                        1.000.000,00</w:t>
            </w:r>
          </w:p>
          <w:p w:rsidR="00E022BC" w:rsidRPr="00DA5359" w:rsidRDefault="00E022BC" w:rsidP="000B0CAE">
            <w:pPr>
              <w:pStyle w:val="NoSpacing"/>
              <w:rPr>
                <w:rFonts w:cs="Calibri"/>
                <w:color w:val="000000" w:themeColor="text1"/>
                <w:sz w:val="24"/>
                <w:szCs w:val="24"/>
              </w:rPr>
            </w:pPr>
            <w:r w:rsidRPr="00DA5359">
              <w:rPr>
                <w:rFonts w:cs="Calibri"/>
                <w:color w:val="000000" w:themeColor="text1"/>
                <w:sz w:val="24"/>
                <w:szCs w:val="24"/>
              </w:rPr>
              <w:t xml:space="preserve">                                                     </w:t>
            </w:r>
          </w:p>
        </w:tc>
      </w:tr>
      <w:tr w:rsidR="003409A3" w:rsidRPr="00DA5359" w:rsidTr="00C128CA">
        <w:tc>
          <w:tcPr>
            <w:tcW w:w="1560" w:type="dxa"/>
          </w:tcPr>
          <w:p w:rsidR="00E022BC" w:rsidRPr="00DA5359" w:rsidRDefault="00E022BC" w:rsidP="000B0CAE">
            <w:pPr>
              <w:pStyle w:val="NoSpacing"/>
              <w:jc w:val="both"/>
              <w:rPr>
                <w:rFonts w:cs="Calibri"/>
                <w:b/>
                <w:color w:val="000000" w:themeColor="text1"/>
                <w:sz w:val="24"/>
                <w:szCs w:val="24"/>
              </w:rPr>
            </w:pPr>
            <w:r w:rsidRPr="00DA5359">
              <w:rPr>
                <w:rFonts w:cs="Calibri"/>
                <w:b/>
                <w:color w:val="000000" w:themeColor="text1"/>
                <w:sz w:val="24"/>
                <w:szCs w:val="24"/>
              </w:rPr>
              <w:t>Opis:</w:t>
            </w:r>
          </w:p>
        </w:tc>
        <w:tc>
          <w:tcPr>
            <w:tcW w:w="7938" w:type="dxa"/>
            <w:gridSpan w:val="2"/>
          </w:tcPr>
          <w:p w:rsidR="00E022BC" w:rsidRPr="00DA5359" w:rsidRDefault="00E022BC" w:rsidP="000B0CAE">
            <w:pPr>
              <w:pStyle w:val="NoSpacing"/>
              <w:jc w:val="both"/>
              <w:rPr>
                <w:rFonts w:cs="Calibri"/>
                <w:color w:val="000000" w:themeColor="text1"/>
                <w:sz w:val="24"/>
                <w:szCs w:val="24"/>
              </w:rPr>
            </w:pPr>
            <w:r w:rsidRPr="00DA5359">
              <w:rPr>
                <w:rFonts w:cs="Calibri"/>
                <w:color w:val="000000" w:themeColor="text1"/>
                <w:sz w:val="24"/>
                <w:szCs w:val="24"/>
              </w:rPr>
              <w:t>U okviru ove aktivnosti planiraju se sredstva za isplatu 5% provizije Poreznoj upravi za poslove evidencije, razreza i naplate županijskih poreza, naknada Centru za vozila Hrvatske i Stanicama za tehnički pregled za poslove naplate poreza na cestovna motorna vozila, te 1% naknade Poreznoj upravi za obavljanje poslova utvrđivanja, evidentiranja, naplate, nadzora i ovrhe na porez na dohodak kao i ostali financijski rashodi</w:t>
            </w:r>
          </w:p>
        </w:tc>
      </w:tr>
      <w:tr w:rsidR="003409A3" w:rsidRPr="00DA5359" w:rsidTr="00C128CA">
        <w:tc>
          <w:tcPr>
            <w:tcW w:w="1560" w:type="dxa"/>
          </w:tcPr>
          <w:p w:rsidR="00E022BC" w:rsidRPr="00DA5359" w:rsidRDefault="00E022BC" w:rsidP="000B0CAE">
            <w:pPr>
              <w:pStyle w:val="NoSpacing"/>
              <w:rPr>
                <w:rFonts w:cs="Calibri"/>
                <w:b/>
                <w:color w:val="000000" w:themeColor="text1"/>
                <w:sz w:val="24"/>
                <w:szCs w:val="24"/>
              </w:rPr>
            </w:pPr>
            <w:r w:rsidRPr="00DA5359">
              <w:rPr>
                <w:rFonts w:cs="Calibri"/>
                <w:b/>
                <w:color w:val="000000" w:themeColor="text1"/>
                <w:sz w:val="24"/>
                <w:szCs w:val="24"/>
              </w:rPr>
              <w:t>Pokazatelj uspješnosti:</w:t>
            </w:r>
          </w:p>
        </w:tc>
        <w:tc>
          <w:tcPr>
            <w:tcW w:w="7938" w:type="dxa"/>
            <w:gridSpan w:val="2"/>
          </w:tcPr>
          <w:p w:rsidR="00E022BC" w:rsidRPr="00DA5359" w:rsidRDefault="00E022BC" w:rsidP="000B0CAE">
            <w:pPr>
              <w:pStyle w:val="NoSpacing"/>
              <w:jc w:val="both"/>
              <w:rPr>
                <w:rFonts w:cs="Calibri"/>
                <w:color w:val="000000" w:themeColor="text1"/>
                <w:sz w:val="24"/>
                <w:szCs w:val="24"/>
              </w:rPr>
            </w:pPr>
            <w:r w:rsidRPr="00DA5359">
              <w:rPr>
                <w:rFonts w:cs="Calibri"/>
                <w:color w:val="000000" w:themeColor="text1"/>
                <w:sz w:val="24"/>
                <w:szCs w:val="24"/>
              </w:rPr>
              <w:t>Pravovremeno financiranje svih financijskih rashoda  prema ugovorenim obvezama kao i troškove provedenih ovrha</w:t>
            </w:r>
          </w:p>
        </w:tc>
      </w:tr>
      <w:tr w:rsidR="003409A3" w:rsidRPr="00DA5359" w:rsidTr="00C128CA">
        <w:tc>
          <w:tcPr>
            <w:tcW w:w="1560" w:type="dxa"/>
          </w:tcPr>
          <w:p w:rsidR="00E022BC" w:rsidRPr="00DA5359" w:rsidRDefault="00E022BC" w:rsidP="000B0CAE">
            <w:pPr>
              <w:pStyle w:val="NoSpacing"/>
              <w:rPr>
                <w:rFonts w:cs="Calibri"/>
                <w:b/>
                <w:color w:val="000000" w:themeColor="text1"/>
                <w:sz w:val="24"/>
                <w:szCs w:val="24"/>
              </w:rPr>
            </w:pPr>
            <w:r w:rsidRPr="00DA5359">
              <w:rPr>
                <w:rFonts w:cs="Calibri"/>
                <w:b/>
                <w:color w:val="000000" w:themeColor="text1"/>
                <w:sz w:val="24"/>
                <w:szCs w:val="24"/>
              </w:rPr>
              <w:t>Izvještaj o postignutim ciljevima iz prethodne godine:</w:t>
            </w:r>
          </w:p>
        </w:tc>
        <w:tc>
          <w:tcPr>
            <w:tcW w:w="7938" w:type="dxa"/>
            <w:gridSpan w:val="2"/>
          </w:tcPr>
          <w:p w:rsidR="00E022BC" w:rsidRPr="00DA5359" w:rsidRDefault="00E022BC" w:rsidP="000B0CAE">
            <w:pPr>
              <w:pStyle w:val="NoSpacing"/>
              <w:jc w:val="both"/>
              <w:rPr>
                <w:rFonts w:cs="Calibri"/>
                <w:color w:val="000000" w:themeColor="text1"/>
                <w:sz w:val="24"/>
                <w:szCs w:val="24"/>
              </w:rPr>
            </w:pPr>
            <w:r w:rsidRPr="00DA5359">
              <w:rPr>
                <w:rFonts w:cs="Calibri"/>
                <w:color w:val="000000" w:themeColor="text1"/>
                <w:sz w:val="24"/>
                <w:szCs w:val="24"/>
              </w:rPr>
              <w:t>Svi planirani ciljevi iz prethodne godine su postignuti.</w:t>
            </w:r>
          </w:p>
          <w:p w:rsidR="00E022BC" w:rsidRPr="00DA5359" w:rsidRDefault="00E022BC" w:rsidP="00FA359A">
            <w:pPr>
              <w:pStyle w:val="NoSpacing"/>
              <w:jc w:val="both"/>
              <w:rPr>
                <w:rFonts w:cs="Calibri"/>
                <w:color w:val="000000" w:themeColor="text1"/>
                <w:sz w:val="24"/>
                <w:szCs w:val="24"/>
              </w:rPr>
            </w:pPr>
            <w:r w:rsidRPr="00DA5359">
              <w:rPr>
                <w:rFonts w:cs="Calibri"/>
                <w:color w:val="000000" w:themeColor="text1"/>
                <w:sz w:val="24"/>
                <w:szCs w:val="24"/>
              </w:rPr>
              <w:t xml:space="preserve">U 2019. godini 1% naknade Poreznoj upravi za obavljanje poslova utvrđivanja, evidentiranja, naplate, nadzora i ovrhe na porez na dohodak naplaćeno je 719.676,36 kuna, 5% provizije Poreznoj upravi za poslove evidencije, razreza i naplate županijskih poreza osim CMV 64.005 kuna i Centru za vozila Hrvatske i Stanicama za tehnički pregled za poslove naplate poreza na cestovna motorna vozila 171.534,41 kune i usluge platnog prometa 106.548,14 kuna. </w:t>
            </w:r>
          </w:p>
        </w:tc>
      </w:tr>
      <w:tr w:rsidR="003409A3" w:rsidRPr="00DA5359" w:rsidTr="00C128CA">
        <w:tc>
          <w:tcPr>
            <w:tcW w:w="1560" w:type="dxa"/>
          </w:tcPr>
          <w:p w:rsidR="00E022BC" w:rsidRPr="00DA5359" w:rsidRDefault="00E022BC" w:rsidP="001E68FF">
            <w:pPr>
              <w:pStyle w:val="NoSpacing"/>
              <w:rPr>
                <w:rFonts w:cs="Calibri"/>
                <w:b/>
                <w:color w:val="000000" w:themeColor="text1"/>
                <w:sz w:val="24"/>
                <w:szCs w:val="24"/>
              </w:rPr>
            </w:pPr>
            <w:r w:rsidRPr="00DA5359">
              <w:rPr>
                <w:rFonts w:cs="Calibri"/>
                <w:b/>
                <w:color w:val="000000" w:themeColor="text1"/>
                <w:sz w:val="24"/>
                <w:szCs w:val="24"/>
              </w:rPr>
              <w:t>Obrazloženj</w:t>
            </w:r>
            <w:r w:rsidR="001E68FF" w:rsidRPr="00DA5359">
              <w:rPr>
                <w:rFonts w:cs="Calibri"/>
                <w:b/>
                <w:color w:val="000000" w:themeColor="text1"/>
                <w:sz w:val="24"/>
                <w:szCs w:val="24"/>
              </w:rPr>
              <w:t>e</w:t>
            </w:r>
            <w:r w:rsidRPr="00DA5359">
              <w:rPr>
                <w:rFonts w:cs="Calibri"/>
                <w:b/>
                <w:color w:val="000000" w:themeColor="text1"/>
                <w:sz w:val="24"/>
                <w:szCs w:val="24"/>
              </w:rPr>
              <w:t xml:space="preserve"> odstupanja projekcija za 2021.i 2022.</w:t>
            </w:r>
          </w:p>
        </w:tc>
        <w:tc>
          <w:tcPr>
            <w:tcW w:w="7938" w:type="dxa"/>
            <w:gridSpan w:val="2"/>
          </w:tcPr>
          <w:p w:rsidR="00E022BC" w:rsidRPr="00DA5359" w:rsidRDefault="00E022BC" w:rsidP="000B0CAE">
            <w:pPr>
              <w:pStyle w:val="NoSpacing"/>
              <w:jc w:val="both"/>
              <w:rPr>
                <w:rFonts w:cs="Calibri"/>
                <w:color w:val="000000" w:themeColor="text1"/>
                <w:sz w:val="24"/>
                <w:szCs w:val="24"/>
              </w:rPr>
            </w:pPr>
            <w:r w:rsidRPr="00DA5359">
              <w:rPr>
                <w:rFonts w:cs="Calibri"/>
                <w:color w:val="000000" w:themeColor="text1"/>
                <w:sz w:val="24"/>
                <w:szCs w:val="24"/>
              </w:rPr>
              <w:t>Nema odstupanja u odnosu na prethodnu godinu.</w:t>
            </w:r>
          </w:p>
          <w:p w:rsidR="00E022BC" w:rsidRPr="00DA5359" w:rsidRDefault="00E022BC" w:rsidP="000B0CAE">
            <w:pPr>
              <w:pStyle w:val="NoSpacing"/>
              <w:jc w:val="both"/>
              <w:rPr>
                <w:rFonts w:cs="Calibri"/>
                <w:color w:val="000000" w:themeColor="text1"/>
                <w:sz w:val="24"/>
                <w:szCs w:val="24"/>
              </w:rPr>
            </w:pPr>
          </w:p>
          <w:p w:rsidR="00E022BC" w:rsidRPr="00DA5359" w:rsidRDefault="00E022BC" w:rsidP="000B0CAE">
            <w:pPr>
              <w:pStyle w:val="NoSpacing"/>
              <w:rPr>
                <w:rFonts w:cs="Calibri"/>
                <w:color w:val="000000" w:themeColor="text1"/>
                <w:sz w:val="24"/>
                <w:szCs w:val="24"/>
              </w:rPr>
            </w:pPr>
          </w:p>
        </w:tc>
      </w:tr>
      <w:tr w:rsidR="003409A3" w:rsidRPr="00DA5359" w:rsidTr="00C128CA">
        <w:tc>
          <w:tcPr>
            <w:tcW w:w="1560" w:type="dxa"/>
          </w:tcPr>
          <w:p w:rsidR="00E022BC" w:rsidRPr="00DA5359" w:rsidRDefault="00E022BC" w:rsidP="000B0CAE">
            <w:pPr>
              <w:pStyle w:val="NoSpacing"/>
              <w:rPr>
                <w:rFonts w:cs="Calibri"/>
                <w:color w:val="000000" w:themeColor="text1"/>
                <w:sz w:val="24"/>
                <w:szCs w:val="24"/>
              </w:rPr>
            </w:pPr>
            <w:r w:rsidRPr="00DA5359">
              <w:rPr>
                <w:rFonts w:cs="Calibri"/>
                <w:color w:val="000000" w:themeColor="text1"/>
                <w:sz w:val="24"/>
                <w:szCs w:val="24"/>
              </w:rPr>
              <w:t>Aktivnost:</w:t>
            </w:r>
          </w:p>
          <w:p w:rsidR="00E022BC" w:rsidRPr="00DA5359" w:rsidRDefault="00E022BC" w:rsidP="006530AE">
            <w:pPr>
              <w:pStyle w:val="NoSpacing"/>
              <w:rPr>
                <w:rFonts w:cs="Calibri"/>
                <w:color w:val="000000" w:themeColor="text1"/>
                <w:sz w:val="24"/>
                <w:szCs w:val="24"/>
              </w:rPr>
            </w:pPr>
            <w:r w:rsidRPr="00DA5359">
              <w:rPr>
                <w:rFonts w:cs="Calibri"/>
                <w:color w:val="000000" w:themeColor="text1"/>
                <w:sz w:val="24"/>
                <w:szCs w:val="24"/>
              </w:rPr>
              <w:t>A160006</w:t>
            </w:r>
          </w:p>
        </w:tc>
        <w:tc>
          <w:tcPr>
            <w:tcW w:w="7938" w:type="dxa"/>
            <w:gridSpan w:val="2"/>
          </w:tcPr>
          <w:p w:rsidR="00E022BC" w:rsidRPr="00DA5359" w:rsidRDefault="00E022BC" w:rsidP="00CF649D">
            <w:pPr>
              <w:pStyle w:val="NoSpacing"/>
              <w:rPr>
                <w:rFonts w:cs="Calibri"/>
                <w:color w:val="000000" w:themeColor="text1"/>
                <w:sz w:val="24"/>
                <w:szCs w:val="24"/>
              </w:rPr>
            </w:pPr>
            <w:r w:rsidRPr="00DA5359">
              <w:rPr>
                <w:rFonts w:cs="Calibri"/>
                <w:color w:val="000000" w:themeColor="text1"/>
                <w:sz w:val="24"/>
                <w:szCs w:val="24"/>
              </w:rPr>
              <w:t>Otplata beskamatnog zajma iz Državnog proračuna               8.4</w:t>
            </w:r>
            <w:r w:rsidR="00CF649D">
              <w:rPr>
                <w:rFonts w:cs="Calibri"/>
                <w:color w:val="000000" w:themeColor="text1"/>
                <w:sz w:val="24"/>
                <w:szCs w:val="24"/>
              </w:rPr>
              <w:t>83</w:t>
            </w:r>
            <w:r w:rsidRPr="00DA5359">
              <w:rPr>
                <w:rFonts w:cs="Calibri"/>
                <w:color w:val="000000" w:themeColor="text1"/>
                <w:sz w:val="24"/>
                <w:szCs w:val="24"/>
              </w:rPr>
              <w:t>.000,00</w:t>
            </w:r>
          </w:p>
        </w:tc>
      </w:tr>
      <w:tr w:rsidR="003409A3" w:rsidRPr="00DA5359" w:rsidTr="00C128CA">
        <w:tc>
          <w:tcPr>
            <w:tcW w:w="1560" w:type="dxa"/>
          </w:tcPr>
          <w:p w:rsidR="00E022BC" w:rsidRPr="00DA5359" w:rsidRDefault="00E022BC" w:rsidP="00141B41">
            <w:pPr>
              <w:pStyle w:val="NoSpacing"/>
              <w:rPr>
                <w:rFonts w:cs="Calibri"/>
                <w:color w:val="000000" w:themeColor="text1"/>
                <w:sz w:val="24"/>
                <w:szCs w:val="24"/>
              </w:rPr>
            </w:pPr>
            <w:r w:rsidRPr="00DA5359">
              <w:rPr>
                <w:rFonts w:cs="Calibri"/>
                <w:b/>
                <w:color w:val="000000" w:themeColor="text1"/>
                <w:sz w:val="24"/>
                <w:szCs w:val="24"/>
              </w:rPr>
              <w:t>Opis:</w:t>
            </w:r>
          </w:p>
        </w:tc>
        <w:tc>
          <w:tcPr>
            <w:tcW w:w="7938" w:type="dxa"/>
            <w:gridSpan w:val="2"/>
          </w:tcPr>
          <w:p w:rsidR="00E022BC" w:rsidRPr="00DA5359" w:rsidRDefault="00E022BC" w:rsidP="00141B41">
            <w:pPr>
              <w:pStyle w:val="NoSpacing"/>
              <w:rPr>
                <w:rFonts w:cs="Calibri"/>
                <w:color w:val="000000" w:themeColor="text1"/>
                <w:sz w:val="24"/>
                <w:szCs w:val="24"/>
              </w:rPr>
            </w:pPr>
            <w:r w:rsidRPr="00DA5359">
              <w:rPr>
                <w:rFonts w:cs="Calibri"/>
                <w:color w:val="000000" w:themeColor="text1"/>
                <w:sz w:val="24"/>
                <w:szCs w:val="24"/>
              </w:rPr>
              <w:t>Zbog ekonomskih posljedica uzrokovanih pandemijom koronavirusa COVID-19 i ekonomskih mjera Vlade Republike Hrvatske usmjerenih davanju poticaja za zadržavanje radnih mjesta i rješavanju problema nelikvidnosti onima čija je poslovna aktivnost smanjena uslijed epidemije, jedinicama lokalne i podrčne (regionalne) samouprave koje su se suočile s nerazmjerom između dinamike priljeva sredstava i dospjeća obveza, omogućene su mjere pomoći usmjerene na poboljšanje likvidnosti i učinkovitije upravljanje proračunskim sredstvima.</w:t>
            </w:r>
          </w:p>
        </w:tc>
      </w:tr>
      <w:tr w:rsidR="003409A3" w:rsidRPr="00DA5359" w:rsidTr="00C128CA">
        <w:tc>
          <w:tcPr>
            <w:tcW w:w="1560" w:type="dxa"/>
          </w:tcPr>
          <w:p w:rsidR="00E022BC" w:rsidRPr="00DA5359" w:rsidRDefault="00E022BC" w:rsidP="00141B41">
            <w:pPr>
              <w:pStyle w:val="NoSpacing"/>
              <w:rPr>
                <w:rFonts w:cs="Calibri"/>
                <w:b/>
                <w:color w:val="000000" w:themeColor="text1"/>
                <w:sz w:val="24"/>
                <w:szCs w:val="24"/>
              </w:rPr>
            </w:pPr>
            <w:r w:rsidRPr="00DA5359">
              <w:rPr>
                <w:rFonts w:cs="Calibri"/>
                <w:b/>
                <w:color w:val="000000" w:themeColor="text1"/>
                <w:sz w:val="24"/>
                <w:szCs w:val="24"/>
              </w:rPr>
              <w:t>Pokazatelj uspješnosti:</w:t>
            </w:r>
          </w:p>
        </w:tc>
        <w:tc>
          <w:tcPr>
            <w:tcW w:w="7938" w:type="dxa"/>
            <w:gridSpan w:val="2"/>
          </w:tcPr>
          <w:p w:rsidR="00E022BC" w:rsidRPr="00DA5359" w:rsidRDefault="00E022BC" w:rsidP="000774AA">
            <w:pPr>
              <w:pStyle w:val="NoSpacing"/>
              <w:rPr>
                <w:rFonts w:cs="Calibri"/>
                <w:color w:val="000000" w:themeColor="text1"/>
                <w:sz w:val="24"/>
                <w:szCs w:val="24"/>
              </w:rPr>
            </w:pPr>
            <w:r w:rsidRPr="00DA5359">
              <w:rPr>
                <w:rFonts w:cs="Calibri"/>
                <w:color w:val="000000" w:themeColor="text1"/>
                <w:sz w:val="24"/>
                <w:szCs w:val="24"/>
              </w:rPr>
              <w:t xml:space="preserve">Iz Državnog proračuna su osigurana sredstva beskamatnog zajma do visine izvršenog povrata poreza na dohodak i prireza porezu na dohodak temeljem godišnje prijave za 2019. a naplaćen je u 2020. </w:t>
            </w:r>
          </w:p>
          <w:p w:rsidR="00E022BC" w:rsidRPr="00DA5359" w:rsidRDefault="00E022BC" w:rsidP="000774AA">
            <w:pPr>
              <w:pStyle w:val="NoSpacing"/>
              <w:rPr>
                <w:rFonts w:cs="Calibri"/>
                <w:color w:val="000000" w:themeColor="text1"/>
                <w:sz w:val="24"/>
                <w:szCs w:val="24"/>
              </w:rPr>
            </w:pPr>
          </w:p>
        </w:tc>
      </w:tr>
      <w:tr w:rsidR="003409A3" w:rsidRPr="00DA5359" w:rsidTr="00C128CA">
        <w:tc>
          <w:tcPr>
            <w:tcW w:w="1560" w:type="dxa"/>
          </w:tcPr>
          <w:p w:rsidR="00E022BC" w:rsidRPr="00DA5359" w:rsidRDefault="00E022BC" w:rsidP="00141B41">
            <w:pPr>
              <w:pStyle w:val="NoSpacing"/>
              <w:rPr>
                <w:rFonts w:cs="Calibri"/>
                <w:b/>
                <w:color w:val="000000" w:themeColor="text1"/>
                <w:sz w:val="24"/>
                <w:szCs w:val="24"/>
              </w:rPr>
            </w:pPr>
            <w:r w:rsidRPr="00DA5359">
              <w:rPr>
                <w:rFonts w:cs="Calibri"/>
                <w:b/>
                <w:color w:val="000000" w:themeColor="text1"/>
                <w:sz w:val="24"/>
                <w:szCs w:val="24"/>
              </w:rPr>
              <w:t xml:space="preserve">Izvještaj o postignutim ciljevima iz </w:t>
            </w:r>
            <w:r w:rsidRPr="00DA5359">
              <w:rPr>
                <w:rFonts w:cs="Calibri"/>
                <w:b/>
                <w:color w:val="000000" w:themeColor="text1"/>
                <w:sz w:val="24"/>
                <w:szCs w:val="24"/>
              </w:rPr>
              <w:lastRenderedPageBreak/>
              <w:t>prethodne godine</w:t>
            </w:r>
          </w:p>
        </w:tc>
        <w:tc>
          <w:tcPr>
            <w:tcW w:w="7938" w:type="dxa"/>
            <w:gridSpan w:val="2"/>
          </w:tcPr>
          <w:p w:rsidR="00E022BC" w:rsidRPr="00DA5359" w:rsidRDefault="00E022BC" w:rsidP="00141B41">
            <w:pPr>
              <w:pStyle w:val="NoSpacing"/>
              <w:rPr>
                <w:rFonts w:cs="Calibri"/>
                <w:color w:val="000000" w:themeColor="text1"/>
                <w:sz w:val="24"/>
                <w:szCs w:val="24"/>
              </w:rPr>
            </w:pPr>
            <w:r w:rsidRPr="00DA5359">
              <w:rPr>
                <w:rFonts w:cs="Calibri"/>
                <w:color w:val="000000" w:themeColor="text1"/>
                <w:sz w:val="24"/>
                <w:szCs w:val="24"/>
              </w:rPr>
              <w:lastRenderedPageBreak/>
              <w:t xml:space="preserve">Beskamatni zajam koji je u cjelosti doznačen s računa državnog proračuna </w:t>
            </w:r>
          </w:p>
          <w:p w:rsidR="00E022BC" w:rsidRPr="00DA5359" w:rsidRDefault="00E022BC" w:rsidP="001145C8">
            <w:pPr>
              <w:pStyle w:val="NoSpacing"/>
              <w:rPr>
                <w:rFonts w:cs="Calibri"/>
                <w:color w:val="000000" w:themeColor="text1"/>
                <w:sz w:val="24"/>
                <w:szCs w:val="24"/>
              </w:rPr>
            </w:pPr>
            <w:r w:rsidRPr="00DA5359">
              <w:rPr>
                <w:rFonts w:cs="Calibri"/>
                <w:color w:val="000000" w:themeColor="text1"/>
                <w:sz w:val="24"/>
                <w:szCs w:val="24"/>
              </w:rPr>
              <w:t xml:space="preserve">do ukupnog iznosa izvršenog povrata po godišnjem obračunu za 2019., u skladu s Naputkom o načinu isplate beskamatnog zajma JLP(R)S HZMO-u i </w:t>
            </w:r>
            <w:r w:rsidRPr="00DA5359">
              <w:rPr>
                <w:rFonts w:cs="Calibri"/>
                <w:color w:val="000000" w:themeColor="text1"/>
                <w:sz w:val="24"/>
                <w:szCs w:val="24"/>
              </w:rPr>
              <w:lastRenderedPageBreak/>
              <w:t>HZZO-u</w:t>
            </w:r>
            <w:r w:rsidR="00CF649D">
              <w:rPr>
                <w:rFonts w:cs="Calibri"/>
                <w:color w:val="000000" w:themeColor="text1"/>
                <w:sz w:val="24"/>
                <w:szCs w:val="24"/>
              </w:rPr>
              <w:t>,</w:t>
            </w:r>
            <w:r w:rsidRPr="00DA5359">
              <w:rPr>
                <w:rFonts w:cs="Calibri"/>
                <w:color w:val="000000" w:themeColor="text1"/>
                <w:sz w:val="24"/>
                <w:szCs w:val="24"/>
              </w:rPr>
              <w:t xml:space="preserve"> otplaćuje se do najduže godinu dana, odnosno u 2021.</w:t>
            </w:r>
          </w:p>
        </w:tc>
      </w:tr>
      <w:tr w:rsidR="003409A3" w:rsidRPr="00DA5359" w:rsidTr="00C128CA">
        <w:tc>
          <w:tcPr>
            <w:tcW w:w="1560" w:type="dxa"/>
          </w:tcPr>
          <w:p w:rsidR="00E022BC" w:rsidRPr="00DA5359" w:rsidRDefault="00E022BC" w:rsidP="001E68FF">
            <w:pPr>
              <w:pStyle w:val="NoSpacing"/>
              <w:rPr>
                <w:rFonts w:cs="Calibri"/>
                <w:b/>
                <w:color w:val="000000" w:themeColor="text1"/>
                <w:sz w:val="24"/>
                <w:szCs w:val="24"/>
              </w:rPr>
            </w:pPr>
            <w:r w:rsidRPr="00DA5359">
              <w:rPr>
                <w:rFonts w:cs="Calibri"/>
                <w:b/>
                <w:color w:val="000000" w:themeColor="text1"/>
                <w:sz w:val="24"/>
                <w:szCs w:val="24"/>
              </w:rPr>
              <w:lastRenderedPageBreak/>
              <w:t>Obrazloženj</w:t>
            </w:r>
            <w:r w:rsidR="001E68FF" w:rsidRPr="00DA5359">
              <w:rPr>
                <w:rFonts w:cs="Calibri"/>
                <w:b/>
                <w:color w:val="000000" w:themeColor="text1"/>
                <w:sz w:val="24"/>
                <w:szCs w:val="24"/>
              </w:rPr>
              <w:t>e</w:t>
            </w:r>
            <w:r w:rsidRPr="00DA5359">
              <w:rPr>
                <w:rFonts w:cs="Calibri"/>
                <w:b/>
                <w:color w:val="000000" w:themeColor="text1"/>
                <w:sz w:val="24"/>
                <w:szCs w:val="24"/>
              </w:rPr>
              <w:t xml:space="preserve"> odstupanja projekcija za 2021.i 2022.</w:t>
            </w:r>
          </w:p>
        </w:tc>
        <w:tc>
          <w:tcPr>
            <w:tcW w:w="7938" w:type="dxa"/>
            <w:gridSpan w:val="2"/>
          </w:tcPr>
          <w:p w:rsidR="00E022BC" w:rsidRPr="00DA5359" w:rsidRDefault="00E022BC" w:rsidP="00C26544">
            <w:pPr>
              <w:pStyle w:val="NoSpacing"/>
              <w:rPr>
                <w:rFonts w:cs="Calibri"/>
                <w:color w:val="000000" w:themeColor="text1"/>
                <w:sz w:val="24"/>
                <w:szCs w:val="24"/>
              </w:rPr>
            </w:pPr>
            <w:r w:rsidRPr="00DA5359">
              <w:rPr>
                <w:rFonts w:cs="Calibri"/>
                <w:color w:val="000000" w:themeColor="text1"/>
                <w:sz w:val="24"/>
                <w:szCs w:val="24"/>
              </w:rPr>
              <w:t>Do povećanja u odnosu na projekcije došlo je zbog evidentiranja beskamatnog zajma.</w:t>
            </w:r>
          </w:p>
        </w:tc>
      </w:tr>
      <w:tr w:rsidR="003409A3" w:rsidRPr="00DA5359" w:rsidTr="00C128CA">
        <w:tc>
          <w:tcPr>
            <w:tcW w:w="1560" w:type="dxa"/>
          </w:tcPr>
          <w:p w:rsidR="00E022BC" w:rsidRPr="00DA5359" w:rsidRDefault="00E022BC" w:rsidP="004124AB">
            <w:pPr>
              <w:pStyle w:val="NoSpacing"/>
              <w:rPr>
                <w:rFonts w:cs="Calibri"/>
                <w:b/>
                <w:color w:val="000000" w:themeColor="text1"/>
                <w:sz w:val="24"/>
                <w:szCs w:val="24"/>
              </w:rPr>
            </w:pPr>
          </w:p>
          <w:p w:rsidR="00E022BC" w:rsidRPr="00DA5359" w:rsidRDefault="00E022BC" w:rsidP="001A1E18">
            <w:pPr>
              <w:pStyle w:val="NoSpacing"/>
              <w:rPr>
                <w:rFonts w:cs="Calibri"/>
                <w:color w:val="000000" w:themeColor="text1"/>
                <w:sz w:val="24"/>
                <w:szCs w:val="24"/>
              </w:rPr>
            </w:pPr>
            <w:r w:rsidRPr="00DA5359">
              <w:rPr>
                <w:rFonts w:cs="Calibri"/>
                <w:b/>
                <w:color w:val="000000" w:themeColor="text1"/>
                <w:sz w:val="24"/>
                <w:szCs w:val="24"/>
              </w:rPr>
              <w:t>Program 101601:</w:t>
            </w:r>
          </w:p>
        </w:tc>
        <w:tc>
          <w:tcPr>
            <w:tcW w:w="7938" w:type="dxa"/>
            <w:gridSpan w:val="2"/>
          </w:tcPr>
          <w:p w:rsidR="00E022BC" w:rsidRPr="00DA5359" w:rsidRDefault="00E022BC" w:rsidP="004124AB">
            <w:pPr>
              <w:pStyle w:val="NoSpacing"/>
              <w:rPr>
                <w:rFonts w:cs="Calibri"/>
                <w:b/>
                <w:color w:val="000000" w:themeColor="text1"/>
                <w:sz w:val="24"/>
                <w:szCs w:val="24"/>
              </w:rPr>
            </w:pPr>
          </w:p>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Proračunska zaliha</w:t>
            </w:r>
          </w:p>
        </w:tc>
      </w:tr>
      <w:tr w:rsidR="003409A3" w:rsidRPr="00DA5359" w:rsidTr="00C128CA">
        <w:tc>
          <w:tcPr>
            <w:tcW w:w="1560" w:type="dxa"/>
          </w:tcPr>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Opći cilj:</w:t>
            </w:r>
          </w:p>
        </w:tc>
        <w:tc>
          <w:tcPr>
            <w:tcW w:w="7938" w:type="dxa"/>
            <w:gridSpan w:val="2"/>
          </w:tcPr>
          <w:p w:rsidR="00E022BC" w:rsidRPr="00DA5359" w:rsidRDefault="00E022BC" w:rsidP="004124AB">
            <w:pPr>
              <w:pStyle w:val="NoSpacing"/>
              <w:rPr>
                <w:rFonts w:cs="Calibri"/>
                <w:color w:val="000000" w:themeColor="text1"/>
                <w:sz w:val="24"/>
                <w:szCs w:val="24"/>
              </w:rPr>
            </w:pPr>
            <w:r w:rsidRPr="00DA5359">
              <w:rPr>
                <w:rFonts w:cs="Calibri"/>
                <w:color w:val="000000" w:themeColor="text1"/>
                <w:sz w:val="24"/>
                <w:szCs w:val="24"/>
              </w:rPr>
              <w:t>Sukladno članku 56. Zakona o proračunu, u proračunu se utvrđuju sredstva za proračunsku zalihu. Sredstva proračunske zalihe koriste se za nepredviđene namjene, za koje u proračunu nisu osigurana sredstva ili za namjene za koje se tijekom godine pokaže da za njih nisu utvrđena dovoljna sredstva jer ih pri planiranju proračuna nije bilo moguće predvidjeti. Sredstva proračunske zalihe koriste se za financiranje rashoda nastalih pri otklanjanju posljedica elementarnih nepogoda, epidemija, ekoloških nesreća ili izvanrednih događaja i ostalih nepredvidivih nesreća, te za druge nepredviđene rashode tijekom godine. Sredstva proračunske zalihe mogu iznositi najviše 0,5% planiranih proračunskih prihoda bez primitaka. Visina sredstava proračunske zalihe utvrđuje se Odlukom o izvršavanju proračuna</w:t>
            </w:r>
            <w:r w:rsidR="00CF649D">
              <w:rPr>
                <w:rFonts w:cs="Calibri"/>
                <w:color w:val="000000" w:themeColor="text1"/>
                <w:sz w:val="24"/>
                <w:szCs w:val="24"/>
              </w:rPr>
              <w:t>.</w:t>
            </w:r>
          </w:p>
        </w:tc>
      </w:tr>
      <w:tr w:rsidR="003409A3" w:rsidRPr="00DA5359" w:rsidTr="00C128CA">
        <w:tc>
          <w:tcPr>
            <w:tcW w:w="1560" w:type="dxa"/>
          </w:tcPr>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Poseban cilj:</w:t>
            </w:r>
          </w:p>
        </w:tc>
        <w:tc>
          <w:tcPr>
            <w:tcW w:w="7938" w:type="dxa"/>
            <w:gridSpan w:val="2"/>
          </w:tcPr>
          <w:p w:rsidR="00E022BC" w:rsidRPr="00DA5359" w:rsidRDefault="00E022BC" w:rsidP="004124AB">
            <w:pPr>
              <w:pStyle w:val="NoSpacing"/>
              <w:rPr>
                <w:rFonts w:cs="Calibri"/>
                <w:color w:val="000000" w:themeColor="text1"/>
                <w:sz w:val="24"/>
                <w:szCs w:val="24"/>
              </w:rPr>
            </w:pPr>
            <w:r w:rsidRPr="00DA5359">
              <w:rPr>
                <w:rFonts w:cs="Calibri"/>
                <w:color w:val="000000" w:themeColor="text1"/>
                <w:sz w:val="24"/>
                <w:szCs w:val="24"/>
              </w:rPr>
              <w:t>Izvještavati redovno Skupštinu Županije o izvršenim rashodima u zakonskim rokovima</w:t>
            </w:r>
          </w:p>
        </w:tc>
      </w:tr>
      <w:tr w:rsidR="003409A3" w:rsidRPr="00DA5359" w:rsidTr="00C128CA">
        <w:tc>
          <w:tcPr>
            <w:tcW w:w="1560" w:type="dxa"/>
          </w:tcPr>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Zakonska osnova:</w:t>
            </w:r>
          </w:p>
        </w:tc>
        <w:tc>
          <w:tcPr>
            <w:tcW w:w="7938" w:type="dxa"/>
            <w:gridSpan w:val="2"/>
          </w:tcPr>
          <w:p w:rsidR="00E022BC" w:rsidRPr="00DA5359" w:rsidRDefault="00E022BC" w:rsidP="004124AB">
            <w:pPr>
              <w:pStyle w:val="NoSpacing"/>
              <w:rPr>
                <w:rFonts w:cs="Calibri"/>
                <w:color w:val="000000" w:themeColor="text1"/>
                <w:sz w:val="24"/>
                <w:szCs w:val="24"/>
              </w:rPr>
            </w:pPr>
            <w:r w:rsidRPr="00DA5359">
              <w:rPr>
                <w:rFonts w:cs="Calibri"/>
                <w:color w:val="000000" w:themeColor="text1"/>
                <w:sz w:val="24"/>
                <w:szCs w:val="24"/>
              </w:rPr>
              <w:t>Zakon o proračunu i Odluka o izvršavanju proračuna Dubrovačko-neretvanske županije</w:t>
            </w:r>
          </w:p>
        </w:tc>
      </w:tr>
      <w:tr w:rsidR="003409A3" w:rsidRPr="00DA5359" w:rsidTr="00C128CA">
        <w:tc>
          <w:tcPr>
            <w:tcW w:w="1560" w:type="dxa"/>
          </w:tcPr>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Potrebna sredstva:</w:t>
            </w:r>
          </w:p>
        </w:tc>
        <w:tc>
          <w:tcPr>
            <w:tcW w:w="7938" w:type="dxa"/>
            <w:gridSpan w:val="2"/>
          </w:tcPr>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800.000,00</w:t>
            </w:r>
          </w:p>
        </w:tc>
      </w:tr>
      <w:tr w:rsidR="003409A3" w:rsidRPr="00DA5359" w:rsidTr="00C128CA">
        <w:tc>
          <w:tcPr>
            <w:tcW w:w="1560" w:type="dxa"/>
          </w:tcPr>
          <w:p w:rsidR="00E022BC" w:rsidRPr="00DA5359" w:rsidRDefault="00E022BC" w:rsidP="001A1E18">
            <w:pPr>
              <w:pStyle w:val="NoSpacing"/>
              <w:rPr>
                <w:rFonts w:cs="Calibri"/>
                <w:color w:val="000000" w:themeColor="text1"/>
                <w:sz w:val="24"/>
                <w:szCs w:val="24"/>
              </w:rPr>
            </w:pPr>
            <w:r w:rsidRPr="00DA5359">
              <w:rPr>
                <w:rFonts w:cs="Calibri"/>
                <w:color w:val="000000" w:themeColor="text1"/>
                <w:sz w:val="24"/>
                <w:szCs w:val="24"/>
              </w:rPr>
              <w:t>Aktivnost  A160101:</w:t>
            </w:r>
          </w:p>
        </w:tc>
        <w:tc>
          <w:tcPr>
            <w:tcW w:w="7938" w:type="dxa"/>
            <w:gridSpan w:val="2"/>
          </w:tcPr>
          <w:p w:rsidR="00E022BC" w:rsidRPr="00DA5359" w:rsidRDefault="00E022BC" w:rsidP="004124AB">
            <w:pPr>
              <w:pStyle w:val="NoSpacing"/>
              <w:rPr>
                <w:rFonts w:cs="Calibri"/>
                <w:color w:val="000000" w:themeColor="text1"/>
                <w:sz w:val="24"/>
                <w:szCs w:val="24"/>
              </w:rPr>
            </w:pPr>
            <w:r w:rsidRPr="00DA5359">
              <w:rPr>
                <w:rFonts w:cs="Calibri"/>
                <w:color w:val="000000" w:themeColor="text1"/>
                <w:sz w:val="24"/>
                <w:szCs w:val="24"/>
              </w:rPr>
              <w:t>Proračunska zaliha                                                                              800.000,00</w:t>
            </w:r>
          </w:p>
        </w:tc>
      </w:tr>
      <w:tr w:rsidR="003409A3" w:rsidRPr="00DA5359" w:rsidTr="00C128CA">
        <w:tc>
          <w:tcPr>
            <w:tcW w:w="1560" w:type="dxa"/>
          </w:tcPr>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Opis:</w:t>
            </w:r>
          </w:p>
        </w:tc>
        <w:tc>
          <w:tcPr>
            <w:tcW w:w="7938" w:type="dxa"/>
            <w:gridSpan w:val="2"/>
          </w:tcPr>
          <w:p w:rsidR="00E022BC" w:rsidRPr="00DA5359" w:rsidRDefault="00E022BC" w:rsidP="004124AB">
            <w:pPr>
              <w:pStyle w:val="NoSpacing"/>
              <w:rPr>
                <w:rFonts w:cs="Calibri"/>
                <w:color w:val="000000" w:themeColor="text1"/>
                <w:sz w:val="24"/>
                <w:szCs w:val="24"/>
              </w:rPr>
            </w:pPr>
            <w:r w:rsidRPr="00DA5359">
              <w:rPr>
                <w:rFonts w:cs="Calibri"/>
                <w:color w:val="000000" w:themeColor="text1"/>
                <w:sz w:val="24"/>
                <w:szCs w:val="24"/>
              </w:rPr>
              <w:t>U okviru ove aktivnosti planiraju se sredstva  do visine 0,5 posto planiranih prihoda proračuna bez primitaka</w:t>
            </w:r>
          </w:p>
        </w:tc>
      </w:tr>
      <w:tr w:rsidR="003409A3" w:rsidRPr="00DA5359" w:rsidTr="00C128CA">
        <w:tc>
          <w:tcPr>
            <w:tcW w:w="1560" w:type="dxa"/>
          </w:tcPr>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Pokazatelj uspješnosti:</w:t>
            </w:r>
          </w:p>
        </w:tc>
        <w:tc>
          <w:tcPr>
            <w:tcW w:w="7938" w:type="dxa"/>
            <w:gridSpan w:val="2"/>
          </w:tcPr>
          <w:p w:rsidR="00E022BC" w:rsidRPr="00DA5359" w:rsidRDefault="00E022BC" w:rsidP="004124AB">
            <w:pPr>
              <w:pStyle w:val="NoSpacing"/>
              <w:rPr>
                <w:rFonts w:cs="Calibri"/>
                <w:color w:val="000000" w:themeColor="text1"/>
                <w:sz w:val="24"/>
                <w:szCs w:val="24"/>
              </w:rPr>
            </w:pPr>
            <w:r w:rsidRPr="00DA5359">
              <w:rPr>
                <w:rFonts w:cs="Calibri"/>
                <w:color w:val="000000" w:themeColor="text1"/>
                <w:sz w:val="24"/>
                <w:szCs w:val="24"/>
              </w:rPr>
              <w:t>Financiranje rashoda za nepredviđene i nedovoljno predviđene namjene u skladu sa propisima</w:t>
            </w:r>
          </w:p>
        </w:tc>
      </w:tr>
      <w:tr w:rsidR="003409A3" w:rsidRPr="00DA5359" w:rsidTr="00C128CA">
        <w:tc>
          <w:tcPr>
            <w:tcW w:w="1560" w:type="dxa"/>
          </w:tcPr>
          <w:p w:rsidR="00E022BC" w:rsidRPr="00DA5359" w:rsidRDefault="00E022BC" w:rsidP="004124AB">
            <w:pPr>
              <w:pStyle w:val="NoSpacing"/>
              <w:rPr>
                <w:rFonts w:cs="Calibri"/>
                <w:b/>
                <w:color w:val="000000" w:themeColor="text1"/>
                <w:sz w:val="24"/>
                <w:szCs w:val="24"/>
              </w:rPr>
            </w:pPr>
            <w:r w:rsidRPr="00DA5359">
              <w:rPr>
                <w:rFonts w:cs="Calibri"/>
                <w:b/>
                <w:color w:val="000000" w:themeColor="text1"/>
                <w:sz w:val="24"/>
                <w:szCs w:val="24"/>
              </w:rPr>
              <w:t>Izvještaj o postignutim ciljevima iz prethodne godine:</w:t>
            </w:r>
          </w:p>
        </w:tc>
        <w:tc>
          <w:tcPr>
            <w:tcW w:w="7938" w:type="dxa"/>
            <w:gridSpan w:val="2"/>
          </w:tcPr>
          <w:p w:rsidR="00E022BC" w:rsidRPr="00DA5359" w:rsidRDefault="00E022BC" w:rsidP="004124AB">
            <w:pPr>
              <w:pStyle w:val="NoSpacing"/>
              <w:rPr>
                <w:rFonts w:cs="Calibri"/>
                <w:color w:val="000000" w:themeColor="text1"/>
                <w:sz w:val="24"/>
                <w:szCs w:val="24"/>
              </w:rPr>
            </w:pPr>
            <w:r w:rsidRPr="00DA5359">
              <w:rPr>
                <w:rFonts w:cs="Calibri"/>
                <w:color w:val="000000" w:themeColor="text1"/>
                <w:sz w:val="24"/>
                <w:szCs w:val="24"/>
              </w:rPr>
              <w:t>Svi planirani ciljevi iz prethodne godine su postignuti</w:t>
            </w:r>
          </w:p>
        </w:tc>
      </w:tr>
      <w:tr w:rsidR="003409A3" w:rsidRPr="00DA5359" w:rsidTr="00C128CA">
        <w:tc>
          <w:tcPr>
            <w:tcW w:w="1560" w:type="dxa"/>
          </w:tcPr>
          <w:p w:rsidR="00E022BC" w:rsidRPr="00DA5359" w:rsidRDefault="00E022BC" w:rsidP="001E68FF">
            <w:pPr>
              <w:pStyle w:val="NoSpacing"/>
              <w:rPr>
                <w:rFonts w:cs="Calibri"/>
                <w:b/>
                <w:color w:val="000000" w:themeColor="text1"/>
                <w:sz w:val="24"/>
                <w:szCs w:val="24"/>
              </w:rPr>
            </w:pPr>
            <w:r w:rsidRPr="00DA5359">
              <w:rPr>
                <w:rFonts w:cs="Calibri"/>
                <w:b/>
                <w:color w:val="000000" w:themeColor="text1"/>
                <w:sz w:val="24"/>
                <w:szCs w:val="24"/>
              </w:rPr>
              <w:t>Obrazloženj</w:t>
            </w:r>
            <w:r w:rsidR="001E68FF" w:rsidRPr="00DA5359">
              <w:rPr>
                <w:rFonts w:cs="Calibri"/>
                <w:b/>
                <w:color w:val="000000" w:themeColor="text1"/>
                <w:sz w:val="24"/>
                <w:szCs w:val="24"/>
              </w:rPr>
              <w:t>e</w:t>
            </w:r>
            <w:r w:rsidRPr="00DA5359">
              <w:rPr>
                <w:rFonts w:cs="Calibri"/>
                <w:b/>
                <w:color w:val="000000" w:themeColor="text1"/>
                <w:sz w:val="24"/>
                <w:szCs w:val="24"/>
              </w:rPr>
              <w:t xml:space="preserve"> odstupanja projekcija za 2021.i 2022. </w:t>
            </w:r>
          </w:p>
        </w:tc>
        <w:tc>
          <w:tcPr>
            <w:tcW w:w="7938" w:type="dxa"/>
            <w:gridSpan w:val="2"/>
          </w:tcPr>
          <w:p w:rsidR="00E022BC" w:rsidRPr="00DA5359" w:rsidRDefault="00E022BC" w:rsidP="00225681">
            <w:pPr>
              <w:pStyle w:val="NoSpacing"/>
              <w:rPr>
                <w:rFonts w:cs="Calibri"/>
                <w:color w:val="000000" w:themeColor="text1"/>
                <w:sz w:val="24"/>
                <w:szCs w:val="24"/>
              </w:rPr>
            </w:pPr>
            <w:r w:rsidRPr="00DA5359">
              <w:rPr>
                <w:rFonts w:cs="Calibri"/>
                <w:color w:val="000000" w:themeColor="text1"/>
                <w:sz w:val="24"/>
                <w:szCs w:val="24"/>
              </w:rPr>
              <w:t>U odnosu na prošlogodišnje projekcije</w:t>
            </w:r>
            <w:r w:rsidR="00225681" w:rsidRPr="00DA5359">
              <w:rPr>
                <w:rFonts w:cs="Calibri"/>
                <w:color w:val="000000" w:themeColor="text1"/>
                <w:sz w:val="24"/>
                <w:szCs w:val="24"/>
              </w:rPr>
              <w:t>, sredstva su  povećana</w:t>
            </w:r>
            <w:r w:rsidRPr="00DA5359">
              <w:rPr>
                <w:rFonts w:cs="Calibri"/>
                <w:color w:val="000000" w:themeColor="text1"/>
                <w:sz w:val="24"/>
                <w:szCs w:val="24"/>
              </w:rPr>
              <w:t xml:space="preserve"> </w:t>
            </w:r>
            <w:r w:rsidR="00225681" w:rsidRPr="00DA5359">
              <w:rPr>
                <w:rFonts w:cs="Calibri"/>
                <w:color w:val="000000" w:themeColor="text1"/>
                <w:sz w:val="24"/>
                <w:szCs w:val="24"/>
              </w:rPr>
              <w:t xml:space="preserve">za pet puta. </w:t>
            </w:r>
          </w:p>
        </w:tc>
      </w:tr>
    </w:tbl>
    <w:p w:rsidR="00AB3B58" w:rsidRPr="00DA5359" w:rsidRDefault="00AB3B58" w:rsidP="009253A3">
      <w:pPr>
        <w:pStyle w:val="NoSpacing"/>
        <w:rPr>
          <w:rFonts w:cs="Calibri"/>
          <w:color w:val="000000" w:themeColor="text1"/>
          <w:sz w:val="24"/>
          <w:szCs w:val="24"/>
        </w:rPr>
      </w:pPr>
    </w:p>
    <w:p w:rsidR="00AB3B58" w:rsidRDefault="00AB3B58" w:rsidP="009253A3">
      <w:pPr>
        <w:pStyle w:val="NoSpacing"/>
        <w:rPr>
          <w:rFonts w:cs="Calibri"/>
          <w:color w:val="000000" w:themeColor="text1"/>
          <w:sz w:val="24"/>
          <w:szCs w:val="24"/>
        </w:rPr>
      </w:pPr>
    </w:p>
    <w:p w:rsidR="00C527C6" w:rsidRDefault="00C527C6" w:rsidP="009253A3">
      <w:pPr>
        <w:pStyle w:val="NoSpacing"/>
        <w:rPr>
          <w:rFonts w:cs="Calibri"/>
          <w:color w:val="000000" w:themeColor="text1"/>
          <w:sz w:val="24"/>
          <w:szCs w:val="24"/>
        </w:rPr>
      </w:pPr>
    </w:p>
    <w:p w:rsidR="00C527C6" w:rsidRDefault="00C527C6" w:rsidP="009253A3">
      <w:pPr>
        <w:pStyle w:val="NoSpacing"/>
        <w:rPr>
          <w:rFonts w:cs="Calibri"/>
          <w:color w:val="000000" w:themeColor="text1"/>
          <w:sz w:val="24"/>
          <w:szCs w:val="24"/>
        </w:rPr>
      </w:pPr>
    </w:p>
    <w:p w:rsidR="00C527C6" w:rsidRDefault="00C527C6" w:rsidP="009253A3">
      <w:pPr>
        <w:pStyle w:val="NoSpacing"/>
        <w:rPr>
          <w:rFonts w:cs="Calibri"/>
          <w:color w:val="000000" w:themeColor="text1"/>
          <w:sz w:val="24"/>
          <w:szCs w:val="24"/>
        </w:rPr>
      </w:pPr>
    </w:p>
    <w:p w:rsidR="00C527C6" w:rsidRDefault="00C527C6" w:rsidP="009253A3">
      <w:pPr>
        <w:pStyle w:val="NoSpacing"/>
        <w:rPr>
          <w:rFonts w:cs="Calibri"/>
          <w:color w:val="000000" w:themeColor="text1"/>
          <w:sz w:val="24"/>
          <w:szCs w:val="24"/>
        </w:rPr>
      </w:pPr>
    </w:p>
    <w:p w:rsidR="00B10B65" w:rsidRDefault="00B10B65" w:rsidP="00B10B65">
      <w:pPr>
        <w:rPr>
          <w:rFonts w:ascii="Arial Narrow" w:hAnsi="Arial Narrow"/>
          <w:sz w:val="8"/>
          <w:szCs w:val="8"/>
        </w:rPr>
      </w:pPr>
    </w:p>
    <w:p w:rsidR="00B10B65" w:rsidRDefault="00B10B65" w:rsidP="00B10B65">
      <w:pPr>
        <w:rPr>
          <w:rFonts w:ascii="Arial Narrow" w:hAnsi="Arial Narrow"/>
          <w:sz w:val="8"/>
          <w:szCs w:val="8"/>
        </w:rPr>
      </w:pPr>
    </w:p>
    <w:tbl>
      <w:tblPr>
        <w:tblW w:w="0" w:type="auto"/>
        <w:tblLook w:val="01E0"/>
      </w:tblPr>
      <w:tblGrid>
        <w:gridCol w:w="1903"/>
        <w:gridCol w:w="3942"/>
        <w:gridCol w:w="2923"/>
      </w:tblGrid>
      <w:tr w:rsidR="00B10B65" w:rsidTr="00B10B65">
        <w:trPr>
          <w:trHeight w:val="1457"/>
        </w:trPr>
        <w:tc>
          <w:tcPr>
            <w:tcW w:w="1903" w:type="dxa"/>
            <w:hideMark/>
          </w:tcPr>
          <w:p w:rsidR="00B10B65" w:rsidRDefault="00B10B65">
            <w:pPr>
              <w:jc w:val="both"/>
              <w:rPr>
                <w:rFonts w:ascii="Arial Narrow" w:hAnsi="Arial Narrow"/>
                <w:sz w:val="20"/>
              </w:rPr>
            </w:pPr>
            <w:r>
              <w:rPr>
                <w:rFonts w:ascii="Arial Narrow" w:hAnsi="Arial Narrow"/>
                <w:noProof/>
                <w:lang w:eastAsia="hr-HR"/>
              </w:rPr>
              <w:drawing>
                <wp:inline distT="0" distB="0" distL="0" distR="0">
                  <wp:extent cx="1038860" cy="926465"/>
                  <wp:effectExtent l="19050" t="0" r="8890" b="0"/>
                  <wp:docPr id="1" name="Picture 1" descr="Logo_e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xe"/>
                          <pic:cNvPicPr>
                            <a:picLocks noChangeAspect="1" noChangeArrowheads="1"/>
                          </pic:cNvPicPr>
                        </pic:nvPicPr>
                        <pic:blipFill>
                          <a:blip r:embed="rId15" cstate="print"/>
                          <a:srcRect/>
                          <a:stretch>
                            <a:fillRect/>
                          </a:stretch>
                        </pic:blipFill>
                        <pic:spPr bwMode="auto">
                          <a:xfrm>
                            <a:off x="0" y="0"/>
                            <a:ext cx="1038860" cy="926465"/>
                          </a:xfrm>
                          <a:prstGeom prst="rect">
                            <a:avLst/>
                          </a:prstGeom>
                          <a:noFill/>
                          <a:ln w="9525">
                            <a:noFill/>
                            <a:miter lim="800000"/>
                            <a:headEnd/>
                            <a:tailEnd/>
                          </a:ln>
                        </pic:spPr>
                      </pic:pic>
                    </a:graphicData>
                  </a:graphic>
                </wp:inline>
              </w:drawing>
            </w:r>
          </w:p>
        </w:tc>
        <w:tc>
          <w:tcPr>
            <w:tcW w:w="3942" w:type="dxa"/>
            <w:hideMark/>
          </w:tcPr>
          <w:p w:rsidR="00B10B65" w:rsidRDefault="00B10B65">
            <w:pPr>
              <w:pStyle w:val="Heading1"/>
              <w:rPr>
                <w:rFonts w:ascii="Arial Narrow" w:hAnsi="Arial Narrow"/>
                <w:sz w:val="24"/>
                <w:szCs w:val="24"/>
              </w:rPr>
            </w:pPr>
            <w:r>
              <w:rPr>
                <w:rFonts w:ascii="Arial Narrow" w:hAnsi="Arial Narrow"/>
                <w:szCs w:val="24"/>
              </w:rPr>
              <w:t>OPĆA BOLNICA DUBROVNIK</w:t>
            </w:r>
          </w:p>
          <w:p w:rsidR="00B10B65" w:rsidRDefault="00B10B65">
            <w:pPr>
              <w:rPr>
                <w:rFonts w:ascii="Arial Narrow" w:hAnsi="Arial Narrow"/>
                <w:b/>
                <w:szCs w:val="24"/>
              </w:rPr>
            </w:pPr>
            <w:r>
              <w:rPr>
                <w:rFonts w:ascii="Arial Narrow" w:hAnsi="Arial Narrow"/>
                <w:b/>
                <w:szCs w:val="24"/>
              </w:rPr>
              <w:t>Upravno vijeće</w:t>
            </w:r>
          </w:p>
          <w:p w:rsidR="00B10B65" w:rsidRDefault="00B10B65">
            <w:pPr>
              <w:rPr>
                <w:rFonts w:ascii="Arial Narrow" w:hAnsi="Arial Narrow"/>
                <w:b/>
              </w:rPr>
            </w:pPr>
            <w:r>
              <w:rPr>
                <w:rFonts w:ascii="Arial Narrow" w:hAnsi="Arial Narrow"/>
                <w:b/>
                <w:sz w:val="22"/>
              </w:rPr>
              <w:t>Dr. Roka Mišetića 2, 20000 Dubrovnik</w:t>
            </w:r>
          </w:p>
          <w:p w:rsidR="00B10B65" w:rsidRDefault="00B10B65">
            <w:pPr>
              <w:rPr>
                <w:rFonts w:ascii="Arial Narrow" w:hAnsi="Arial Narrow"/>
                <w:b/>
              </w:rPr>
            </w:pPr>
            <w:r>
              <w:rPr>
                <w:rFonts w:ascii="Arial Narrow" w:hAnsi="Arial Narrow"/>
                <w:b/>
                <w:sz w:val="22"/>
              </w:rPr>
              <w:t>Tel: 020/411-702, fax: 020/426-149</w:t>
            </w:r>
          </w:p>
          <w:p w:rsidR="00B10B65" w:rsidRDefault="00B10B65">
            <w:pPr>
              <w:rPr>
                <w:rFonts w:ascii="Arial Narrow" w:hAnsi="Arial Narrow"/>
              </w:rPr>
            </w:pPr>
            <w:r>
              <w:rPr>
                <w:rFonts w:ascii="Arial Narrow" w:hAnsi="Arial Narrow"/>
                <w:color w:val="0000FF"/>
                <w:sz w:val="22"/>
              </w:rPr>
              <w:t xml:space="preserve">e-mail: </w:t>
            </w:r>
            <w:hyperlink r:id="rId16" w:history="1">
              <w:r>
                <w:rPr>
                  <w:rStyle w:val="Hyperlink"/>
                  <w:rFonts w:ascii="Arial Narrow" w:hAnsi="Arial Narrow"/>
                  <w:sz w:val="22"/>
                </w:rPr>
                <w:t>uprava@bolnica-du.hr</w:t>
              </w:r>
            </w:hyperlink>
          </w:p>
        </w:tc>
        <w:tc>
          <w:tcPr>
            <w:tcW w:w="2923" w:type="dxa"/>
          </w:tcPr>
          <w:p w:rsidR="00B10B65" w:rsidRDefault="00B10B65">
            <w:pPr>
              <w:jc w:val="both"/>
              <w:rPr>
                <w:rFonts w:ascii="Arial Narrow" w:hAnsi="Arial Narrow"/>
                <w:sz w:val="20"/>
              </w:rPr>
            </w:pPr>
          </w:p>
        </w:tc>
      </w:tr>
    </w:tbl>
    <w:p w:rsidR="00B10B65" w:rsidRDefault="00B10B65" w:rsidP="00B10B65">
      <w:pPr>
        <w:jc w:val="both"/>
        <w:rPr>
          <w:rFonts w:ascii="Arial Narrow" w:hAnsi="Arial Narrow"/>
          <w:szCs w:val="20"/>
        </w:rPr>
      </w:pPr>
    </w:p>
    <w:p w:rsidR="00B10B65" w:rsidRDefault="00B10B65" w:rsidP="00B10B65">
      <w:pPr>
        <w:jc w:val="right"/>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t xml:space="preserve">                     Dubrovnik, 16.studeni 2020.g</w:t>
      </w:r>
    </w:p>
    <w:p w:rsidR="00B10B65" w:rsidRDefault="00B10B65" w:rsidP="00B10B65">
      <w:pPr>
        <w:rPr>
          <w:b/>
          <w:szCs w:val="24"/>
        </w:rPr>
      </w:pPr>
    </w:p>
    <w:p w:rsidR="00B10B65" w:rsidRDefault="00B10B65" w:rsidP="00B10B65">
      <w:pPr>
        <w:rPr>
          <w:b/>
          <w:szCs w:val="24"/>
        </w:rPr>
      </w:pPr>
    </w:p>
    <w:p w:rsidR="00B10B65" w:rsidRDefault="00B10B65" w:rsidP="00B10B65">
      <w:pPr>
        <w:rPr>
          <w:b/>
          <w:szCs w:val="24"/>
        </w:rPr>
      </w:pPr>
    </w:p>
    <w:p w:rsidR="00B10B65" w:rsidRDefault="00B10B65" w:rsidP="00B10B65">
      <w:pPr>
        <w:rPr>
          <w:b/>
          <w:szCs w:val="24"/>
        </w:rPr>
      </w:pPr>
    </w:p>
    <w:p w:rsidR="00B10B65" w:rsidRDefault="00B10B65" w:rsidP="00B10B65">
      <w:pPr>
        <w:rPr>
          <w:b/>
          <w:szCs w:val="24"/>
        </w:rPr>
      </w:pPr>
    </w:p>
    <w:p w:rsidR="00B10B65" w:rsidRDefault="00B10B65" w:rsidP="00B10B65">
      <w:pPr>
        <w:rPr>
          <w:rFonts w:ascii="Arial" w:hAnsi="Arial" w:cs="Arial"/>
          <w:b/>
          <w:szCs w:val="24"/>
        </w:rPr>
      </w:pPr>
      <w:r>
        <w:rPr>
          <w:rFonts w:ascii="Arial" w:hAnsi="Arial" w:cs="Arial"/>
          <w:b/>
          <w:szCs w:val="24"/>
        </w:rPr>
        <w:t>AKCIJSKI PLAN ZA POKRIĆE MANJKA IZ PRETHODNIH GODINA</w:t>
      </w:r>
    </w:p>
    <w:p w:rsidR="00B10B65" w:rsidRDefault="00B10B65" w:rsidP="00B10B65">
      <w:pPr>
        <w:rPr>
          <w:rFonts w:ascii="Arial" w:hAnsi="Arial" w:cs="Arial"/>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r>
        <w:rPr>
          <w:rFonts w:ascii="Arial" w:hAnsi="Arial" w:cs="Arial"/>
          <w:b/>
          <w:szCs w:val="24"/>
        </w:rPr>
        <w:t>UVOD</w:t>
      </w:r>
    </w:p>
    <w:p w:rsidR="00B10B65" w:rsidRDefault="00B10B65" w:rsidP="00B10B65">
      <w:pPr>
        <w:jc w:val="both"/>
        <w:rPr>
          <w:rFonts w:ascii="Arial" w:hAnsi="Arial" w:cs="Arial"/>
          <w:b/>
          <w:szCs w:val="24"/>
        </w:rPr>
      </w:pPr>
    </w:p>
    <w:p w:rsidR="00B10B65" w:rsidRDefault="00B10B65" w:rsidP="00B10B65">
      <w:pPr>
        <w:jc w:val="both"/>
        <w:rPr>
          <w:rFonts w:ascii="Arial" w:hAnsi="Arial" w:cs="Arial"/>
          <w:szCs w:val="24"/>
        </w:rPr>
      </w:pPr>
      <w:r>
        <w:rPr>
          <w:rFonts w:ascii="Arial" w:hAnsi="Arial" w:cs="Arial"/>
          <w:szCs w:val="24"/>
        </w:rPr>
        <w:t xml:space="preserve">Uputama za izradu proračuna jedinica lokalne područne (regionalne) samouprave za razdoblje 2021. – 2023.godine, Ministarstvo financija je kao obvezu proračunima navelo uključivanje u svoj proračun manjkove ustanova (većinom ustanove u zdravstvu) koje su iste iskazale u svojim godišnjim izvješćima za 2019.godinu, a koji čine znatan dio njihovog financijskog plana. </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Uputama se obrazlaže način i mogućnost sukcesivnog i višegodišnjeg planiranja pokrića manjka iz prethodne(ih) godine, kao i korištenja kumuliranog viška, ali za proračunske i izvanproračunske korisnike. Kako su financijski planovi korisnika sastavni dio posebnog dijela proračuna jedinice lokalne (regionalne) samouprave, ovakav način pokrića manjkova i korištenja viškova iz prethodnih godina, kroz trogodišnje razdoblje, utjecat će i na izgled samog proračuna. S druge strane i predstavničko tijelo jedinice lokalne (regionalne) samouprave treba usvojiti dokument kojima se obrazlaže ovakvo postupanje.</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I sam korisnik se može naći u situaciji da mu preneseni manjak čini značajan dio ukupnog proračuna, odnosno da ga s obzirom na projekciju prihoda i stvorene obveze ne može realno pokriti u jednoj godini (a da istodobno nastavlja pružati javna dobra i usluge za koje je osnovano na zadovoljavajući način). U takvim situacijama moguće je iznimno sukcesivno planirati pokriće manjka kroz tri godine pri čemu korisnik donese akt (Akcijski plan) koji će sadržavati:</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p>
    <w:p w:rsidR="00B10B65" w:rsidRDefault="00B10B65" w:rsidP="00B10B65">
      <w:pPr>
        <w:numPr>
          <w:ilvl w:val="0"/>
          <w:numId w:val="41"/>
        </w:numPr>
        <w:spacing w:after="200" w:line="276" w:lineRule="auto"/>
        <w:jc w:val="both"/>
        <w:rPr>
          <w:rFonts w:ascii="Arial" w:hAnsi="Arial" w:cs="Arial"/>
          <w:szCs w:val="24"/>
        </w:rPr>
      </w:pPr>
      <w:r>
        <w:rPr>
          <w:rFonts w:ascii="Arial" w:hAnsi="Arial" w:cs="Arial"/>
          <w:szCs w:val="24"/>
        </w:rPr>
        <w:t>Analizu i ocjenu postojećeg financijskog stanja,</w:t>
      </w:r>
    </w:p>
    <w:p w:rsidR="00B10B65" w:rsidRDefault="00B10B65" w:rsidP="00B10B65">
      <w:pPr>
        <w:numPr>
          <w:ilvl w:val="0"/>
          <w:numId w:val="41"/>
        </w:numPr>
        <w:spacing w:after="200" w:line="276" w:lineRule="auto"/>
        <w:jc w:val="both"/>
        <w:rPr>
          <w:rFonts w:ascii="Arial" w:hAnsi="Arial" w:cs="Arial"/>
          <w:szCs w:val="24"/>
        </w:rPr>
      </w:pPr>
      <w:r>
        <w:rPr>
          <w:rFonts w:ascii="Arial" w:hAnsi="Arial" w:cs="Arial"/>
          <w:szCs w:val="24"/>
        </w:rPr>
        <w:t xml:space="preserve">Prijedlog mjera za otklanjanje utvrđenih uzroka nastanka negativnog poslovanja te mjera za stabilno i održivo poslovanje (skup mjera za povećanje </w:t>
      </w:r>
      <w:r>
        <w:rPr>
          <w:rFonts w:ascii="Arial" w:hAnsi="Arial" w:cs="Arial"/>
          <w:szCs w:val="24"/>
        </w:rPr>
        <w:lastRenderedPageBreak/>
        <w:t>visine i strukture prihoda, poboljšanje naplate potraživanja, racionalizaciju poslovanja radi boljeg iskorištenja kapaciteta i snižavanja troškova, poboljšanje organizacijske strukture i sl.),</w:t>
      </w:r>
    </w:p>
    <w:p w:rsidR="00B10B65" w:rsidRDefault="00B10B65" w:rsidP="00B10B65">
      <w:pPr>
        <w:numPr>
          <w:ilvl w:val="0"/>
          <w:numId w:val="41"/>
        </w:numPr>
        <w:spacing w:after="200" w:line="276" w:lineRule="auto"/>
        <w:jc w:val="both"/>
        <w:rPr>
          <w:rFonts w:ascii="Arial" w:hAnsi="Arial" w:cs="Arial"/>
          <w:szCs w:val="24"/>
        </w:rPr>
      </w:pPr>
      <w:r>
        <w:rPr>
          <w:rFonts w:ascii="Arial" w:hAnsi="Arial" w:cs="Arial"/>
          <w:szCs w:val="24"/>
        </w:rPr>
        <w:t>Akcijski plan provedbe navedenih mjera (s opisom mjere, načinom provedbe, rokom provedbe, odgovornim osobama za provedbu mjera) s očekivanim financijskim učinkom.</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OB Dubrovnik planira za 2020.godinu iskazati ukupni manjak u iznosu od 300.782.315 Kn, koji će se sukladno akcijskom i financijskom planu pokriti u slijedeće tri godine.</w:t>
      </w:r>
    </w:p>
    <w:p w:rsidR="00B10B65" w:rsidRDefault="00B10B65" w:rsidP="00B10B65">
      <w:pPr>
        <w:jc w:val="both"/>
        <w:rPr>
          <w:rFonts w:ascii="Arial" w:hAnsi="Arial" w:cs="Arial"/>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r>
        <w:rPr>
          <w:rFonts w:ascii="Arial" w:hAnsi="Arial" w:cs="Arial"/>
          <w:b/>
          <w:szCs w:val="24"/>
        </w:rPr>
        <w:t>1. ANALIZA I OCJENA POSTOJEĆEG FINANCIJSKOG STANJA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Bolnica zbog stalnog porasta kvantitativnih i kvalitativnih zahtjeva u osiguranju zdravstvene zaštite od strane pacijenata, promjenama u fiskalnoj politici (uvođenje PDV-a na lijekove, ugradbeni i potrošni medicinski materijal), promjenama materijalnih prava zaposlenika, većeg priljeva pacijenata s prebivalištem izvan Dubrovačko-neretvanske županije, te ostalih objektivnih razloga ne uspijeva s maksimalnim iznosom temeljnih sredstava servisirati svoje obveze sukladno Zakonu o obveznim odnosima. Inače, maksimalni iznos temeljnih sredstava ('limit') predstavlja oko 90% ukupnih prihoda OB Dubrovnik.</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Istovremeno, porast rashoda objektivno je uvjetovan kvantitativnim i kvalitativnim porastom pruženih zdravstvenih usluga kojeg nije pratilo kontinuirani rast fakturiranog iznosa za pružene usluge.</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Prilikom određivanja sadašnjeg 'limita' nisu uzete u obzir sve specifičnosti u kojima djeluje OB Dubrovnik, veći priliv pacijenata izvan naše Županije tijekom turističke sezone, uspostavljanje i napredak novih djelatnosti (interventna kardiologija, neurokirurgija) koje pružaju usluge koje zahtijevaju posebno skupe materijale što nije u dovoljnoj mjeri prepoznato od strane HZZO-a s dozvolom fakturiranja posebno skupog potrošnog materijala s čijom se cijenom uvećava cijena DTS računa. Osim navedenog, napredak određenih djelatnosti prouzročio je povećane troškove koje Bolnica sama ne može podnijeti iz svojih redovitih prihoda.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Manjak prihoda za razdoblje siječanj-lipanj 2020.godine iznosi 30.666.073 Kn. Na manjak poslovanja u naznačenom razdoblju značajno su utjecali i rashodi poslovanja za koje su dio iznosa osigurana sredstva, a ista do izrade izvješća nisu naplaćena i iskazana u prihodima. Na financijski rezultat je značajno djelovala COVID pandemija koja je s jedne strane smanjila planirane prihode zbog smanjenja obima posla a s druge strane na rashodovnoj strani je povećala značajno rashode zbog nabavke potrošnog materijala za borbu protiv navedene pandemije. Također je iz sredstava Bolnica nabavljena i određena medicinska oprema koja je vrlo važna u borbi protiv COVID pandemije</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lastRenderedPageBreak/>
        <w:t>Osim navedenog posebno ističemo i isplatu regresa za godišnji odmor iz redovitih sredstava u iznosu od 1.187.500 Kn, povećanje plaća za 6% sukladno odluci Vlade, izvanredne popravke opreme i neophodna kapitalna ulaganja iz redovitih sredstava.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Potpisom Dodatka Kolektivnom ugovoru povećani su dodaci na prekovremene sate kao i dodaci na uvjete rada medicinskom osoblju što je rezultiralo povećanjem iznosa plaća za više od 10 % što je iscrpilo i ovako siromašan financijski proračun Bolnice.</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 xml:space="preserve">Ukupan donos manjka iz prethodnih godina iznosi 300.782.315 Kn. Navedeni manjak se sastoji od prenesenog manjka iz 2013.godine u iznosu od 102.500.000 Kn koji nije pokriven sanacijom, zatim manjka iz 2014., 2015., 2016., 2017., 2018. i 2019.godine. </w:t>
      </w:r>
    </w:p>
    <w:p w:rsidR="00B10B65" w:rsidRDefault="00B10B65" w:rsidP="00B10B65">
      <w:pPr>
        <w:jc w:val="both"/>
        <w:rPr>
          <w:rFonts w:ascii="Arial" w:hAnsi="Arial" w:cs="Arial"/>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r>
        <w:rPr>
          <w:rFonts w:ascii="Arial" w:hAnsi="Arial" w:cs="Arial"/>
          <w:b/>
          <w:szCs w:val="24"/>
        </w:rPr>
        <w:t>2. PRIJEDLOG MJERA ZA OTKLANJANJE UTVRĐENIH UZROKA NASTANKA NEGATIVNOG POSLOVANJA TE MJERA ZA STABILNO I ODRŽIVO POSLOVANJE</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Prijedlog mjera za sanaciju i akcijski plan njenog provođenja obuhvaća pet skupina mjera:</w:t>
      </w:r>
    </w:p>
    <w:p w:rsidR="00B10B65" w:rsidRDefault="00B10B65" w:rsidP="00B10B65">
      <w:pPr>
        <w:jc w:val="both"/>
        <w:rPr>
          <w:rFonts w:ascii="Arial" w:hAnsi="Arial" w:cs="Arial"/>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szCs w:val="24"/>
        </w:rPr>
      </w:pPr>
      <w:r>
        <w:rPr>
          <w:rFonts w:ascii="Arial" w:hAnsi="Arial" w:cs="Arial"/>
          <w:b/>
          <w:szCs w:val="24"/>
        </w:rPr>
        <w:t xml:space="preserve">a. Administrativne mjere </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Sukladno postulatima novog modela ugovaranja, tj. umjesto dosadašnjeg povijesno-političkog principa inzistirati na određivanju 'limita' temeljem uvažavanja svih specifičnosti Bolnice koji će pored izvršenja zdravstvenih usluga u proteklom razdoblju, broja specijalista, dugovanja, listi čekanja, ponuđenih sadržaja ili nekom drugom jasnom i transparentnom metodologijom uvažiti sve specifičnosti Bolnice, količinu i vrstu pruženih usluga.</w:t>
      </w: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szCs w:val="24"/>
        </w:rPr>
      </w:pPr>
      <w:r>
        <w:rPr>
          <w:rFonts w:ascii="Arial" w:hAnsi="Arial" w:cs="Arial"/>
          <w:b/>
          <w:szCs w:val="24"/>
        </w:rPr>
        <w:t xml:space="preserve">b. Organizacijske mjere </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Organizacijske mjere se provode s ciljem postizanja racionalnijeg, jednostavnijeg i učinkovitijeg upravljanja Bolnicom. Smanjenjem broja organizacijskih jedinica, mogućim funkcionalnim povezivanjem određenih organizacijskih jedinica, racionalnijim korištenjem ljudskih resursa (mogućim smanjenjem zaposlenih, smanjenjem rukovodećeg kadra, pažljivim planiranjem novih zapošljavanja, donošenjem novog Pravilnika o sistematizaciji radnih mjesta) snižavaju se troškovi rada i poslovanja uopće.</w:t>
      </w: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szCs w:val="24"/>
        </w:rPr>
      </w:pPr>
      <w:r>
        <w:rPr>
          <w:rFonts w:ascii="Arial" w:hAnsi="Arial" w:cs="Arial"/>
          <w:b/>
          <w:szCs w:val="24"/>
        </w:rPr>
        <w:t>c. Mjere racionalizacije poslovanja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Mjere racionalizacije troškova poslovanja imaju za cilj snižavanje izdataka i rashoda poslovanja na svim mjestima njihovog nastanka.</w:t>
      </w:r>
    </w:p>
    <w:p w:rsidR="00B10B65" w:rsidRDefault="00B10B65" w:rsidP="00B10B65">
      <w:pPr>
        <w:jc w:val="both"/>
        <w:rPr>
          <w:rFonts w:ascii="Arial" w:hAnsi="Arial" w:cs="Arial"/>
          <w:szCs w:val="24"/>
        </w:rPr>
      </w:pPr>
      <w:r>
        <w:rPr>
          <w:rFonts w:ascii="Arial" w:hAnsi="Arial" w:cs="Arial"/>
          <w:szCs w:val="24"/>
        </w:rPr>
        <w:lastRenderedPageBreak/>
        <w:t>Kontinuiranim praćenjem stanja zaliha s ciljem povećanja koeficijenta obrtaja povećati će se likvidnost i solventnost.</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Smanjenje potrošnje lijekova i medicinskog potrošnog materijala kao i smanjenje rashoda za zaposlene su od najvećeg značaja za smanjenje rashoda uopće tako da na te rashode djeluje sinergijski učinak većeg broja mjera. Razvoj dnevne bolnice, povećanje usluga jednodnevne kirurgije, racionalizacija dijagnostičkih postupaka kroz izradu i poštivanje algoritama liječenja kao i mjera za podizanje kvalitete usluga izravno utječu na smanjenje potrošnje lijekova i potrošnog medicinskog materijala kao i ostalih rashoda.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Revidiranje ugovora o održavanju, smanjenje obujma naručenih usluga i investicijskog odražavanja kao i kontrola svih ostalih materijalnih rashoda (troškovi energije, uredski materijal, rezervni dijelovi i sl.) snižavaju ukupne troškove poslovanja.</w:t>
      </w: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r>
        <w:rPr>
          <w:rFonts w:ascii="Arial" w:hAnsi="Arial" w:cs="Arial"/>
          <w:b/>
          <w:szCs w:val="24"/>
        </w:rPr>
        <w:t>d. Mjere za povećanje prihoda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Mjere za povećanje prihoda pretpostavljaju povećanje obima pruženih medicinskih i nemedicinskih usluga na tržišnom principu.</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Postojeće medicinske usluge izvan sustava HZZO-a treba tržišno valorizirati, kao i ponuditi nove medicinske programe i dijagnostičke postupke za privatne korisnike kao i nadstandardne usluge ovisno o interesu tržišta.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Pored postojećih nemedicinskih usluga, zakupa poslovnih prostora, uvođenjem novih usluga (davanje u zakup parkinga, neiskorištenih poslovnih prostora, prostora za turističko ugostiteljske usluge) planira s povećanje prihoda.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Povećanje učinkovitosti naplate potraživanja planirano je također povećanje prihoda i likvidnosti.</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Neophodni su veći prihodi od strane HZZO-a preko povećanog fakturiranja usluga čime će se povećati prihodi OB Dubrovnik te na taj način dovesti do mogućnosti pokrivanja prenesenog manjka.</w:t>
      </w:r>
    </w:p>
    <w:p w:rsidR="00B10B65" w:rsidRDefault="00B10B65" w:rsidP="00B10B65">
      <w:pPr>
        <w:jc w:val="both"/>
        <w:rPr>
          <w:rFonts w:ascii="Arial" w:hAnsi="Arial" w:cs="Arial"/>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r>
        <w:rPr>
          <w:rFonts w:ascii="Arial" w:hAnsi="Arial" w:cs="Arial"/>
          <w:b/>
          <w:szCs w:val="24"/>
        </w:rPr>
        <w:t xml:space="preserve">e. Investicijske mjere </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Investicijske mjere su usmjerene na održivu investicijsku politiku, projekte povećanja energetske učinkovitosti i investicije na adaptaciji, rekonstrukciji i opremanju prostora kroz projekte za dobivanje sredstava EU.</w:t>
      </w: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p>
    <w:p w:rsidR="00B10B65" w:rsidRDefault="00B10B65" w:rsidP="00B10B65">
      <w:pPr>
        <w:jc w:val="both"/>
        <w:rPr>
          <w:rFonts w:ascii="Arial" w:hAnsi="Arial" w:cs="Arial"/>
          <w:b/>
          <w:szCs w:val="24"/>
        </w:rPr>
      </w:pPr>
      <w:r>
        <w:rPr>
          <w:rFonts w:ascii="Arial" w:hAnsi="Arial" w:cs="Arial"/>
          <w:b/>
          <w:szCs w:val="24"/>
        </w:rPr>
        <w:t>f. Mjere praćenja i izvješćavanja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Mjere praćenja i izvješćivanja  imaju za cilj uspostavu troškovnog računovodstva gdje bi se praćenjem prihoda i rashoda po organizacijskim jedinicama one ustrojile kao mjesta financijske odgovornosti za poslovanje.</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Prilikom provođenja svih ovih mjera potrebno je stalno podizati kvalitetu zdravstvenih usluga, smanjivati liste čekanja, skraćivati vrijeme trajanja liječenja, a sve na zadovoljstvo i sigurnost pacijenata.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r>
        <w:rPr>
          <w:rFonts w:ascii="Arial" w:hAnsi="Arial" w:cs="Arial"/>
          <w:szCs w:val="24"/>
        </w:rPr>
        <w:t>Smatramo da su sve predložene mjere i njihovi učinci ostvarivi i značajni, ali istovremeno i nedostatni za postizanje financijske i ekonomske stabilnosti Bolnice ukoliko bi uzmanjkale administrativne mjere od strane zdravstvene administracije. Stoga tek uz veće efekte objedinjene javne nabave, standardizaciju materijala, uvođenje smjernica i postupaka liječenja, te povećanje limita ili plaćanja usluga po izvršenom poslu mogli bi očekivati poslovanje Bolnice bez gubitaka i pokriće gubitaka iz proteklih razdoblja.</w:t>
      </w: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p>
    <w:p w:rsidR="00B10B65" w:rsidRDefault="00B10B65" w:rsidP="00B10B65">
      <w:pPr>
        <w:jc w:val="both"/>
        <w:rPr>
          <w:rFonts w:ascii="Arial" w:hAnsi="Arial" w:cs="Arial"/>
          <w:szCs w:val="24"/>
        </w:rPr>
      </w:pPr>
    </w:p>
    <w:tbl>
      <w:tblPr>
        <w:tblW w:w="9072" w:type="dxa"/>
        <w:tblInd w:w="108" w:type="dxa"/>
        <w:tblLook w:val="04A0"/>
      </w:tblPr>
      <w:tblGrid>
        <w:gridCol w:w="328"/>
        <w:gridCol w:w="4350"/>
        <w:gridCol w:w="1559"/>
        <w:gridCol w:w="1418"/>
        <w:gridCol w:w="1417"/>
      </w:tblGrid>
      <w:tr w:rsidR="00B10B65" w:rsidTr="00B10B65">
        <w:trPr>
          <w:trHeight w:val="255"/>
        </w:trPr>
        <w:tc>
          <w:tcPr>
            <w:tcW w:w="9072" w:type="dxa"/>
            <w:gridSpan w:val="5"/>
            <w:vAlign w:val="center"/>
            <w:hideMark/>
          </w:tcPr>
          <w:p w:rsidR="00B10B65" w:rsidRDefault="00B10B65">
            <w:pPr>
              <w:rPr>
                <w:rFonts w:ascii="Arial" w:hAnsi="Arial" w:cs="Arial"/>
                <w:b/>
                <w:bCs/>
                <w:sz w:val="18"/>
                <w:szCs w:val="18"/>
              </w:rPr>
            </w:pPr>
            <w:r>
              <w:rPr>
                <w:rFonts w:ascii="Arial" w:hAnsi="Arial" w:cs="Arial"/>
                <w:b/>
                <w:bCs/>
                <w:sz w:val="18"/>
                <w:szCs w:val="18"/>
              </w:rPr>
              <w:t>Utjecaj na prijedlog financijskog plana ustanove za 2021.godinu i projekcija plana za 2022. i 2023.godinu</w:t>
            </w:r>
          </w:p>
        </w:tc>
      </w:tr>
      <w:tr w:rsidR="00B10B65" w:rsidTr="00B10B65">
        <w:trPr>
          <w:trHeight w:val="255"/>
        </w:trPr>
        <w:tc>
          <w:tcPr>
            <w:tcW w:w="328" w:type="dxa"/>
            <w:noWrap/>
            <w:vAlign w:val="bottom"/>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r w:rsidR="00B10B65" w:rsidTr="00B10B65">
        <w:trPr>
          <w:trHeight w:val="405"/>
        </w:trPr>
        <w:tc>
          <w:tcPr>
            <w:tcW w:w="328" w:type="dxa"/>
            <w:noWrap/>
            <w:vAlign w:val="bottom"/>
            <w:hideMark/>
          </w:tcPr>
          <w:p w:rsidR="00B10B65" w:rsidRDefault="00B10B65">
            <w:pPr>
              <w:rPr>
                <w:sz w:val="20"/>
              </w:rPr>
            </w:pPr>
          </w:p>
        </w:tc>
        <w:tc>
          <w:tcPr>
            <w:tcW w:w="8744" w:type="dxa"/>
            <w:gridSpan w:val="4"/>
            <w:vAlign w:val="center"/>
            <w:hideMark/>
          </w:tcPr>
          <w:p w:rsidR="00B10B65" w:rsidRDefault="00B10B65">
            <w:pPr>
              <w:rPr>
                <w:rFonts w:ascii="Arial" w:hAnsi="Arial" w:cs="Arial"/>
                <w:b/>
                <w:bCs/>
                <w:sz w:val="20"/>
              </w:rPr>
            </w:pPr>
            <w:r>
              <w:rPr>
                <w:rFonts w:ascii="Arial" w:hAnsi="Arial" w:cs="Arial"/>
                <w:b/>
                <w:bCs/>
                <w:sz w:val="20"/>
              </w:rPr>
              <w:t>OPĆI  DIO</w:t>
            </w:r>
          </w:p>
        </w:tc>
      </w:tr>
      <w:tr w:rsidR="00B10B65" w:rsidTr="00B10B65">
        <w:trPr>
          <w:trHeight w:val="255"/>
        </w:trPr>
        <w:tc>
          <w:tcPr>
            <w:tcW w:w="328" w:type="dxa"/>
            <w:noWrap/>
            <w:vAlign w:val="bottom"/>
            <w:hideMark/>
          </w:tcPr>
          <w:p w:rsidR="00B10B65" w:rsidRDefault="00B10B65">
            <w:pPr>
              <w:rPr>
                <w:sz w:val="20"/>
              </w:rPr>
            </w:pPr>
          </w:p>
        </w:tc>
        <w:tc>
          <w:tcPr>
            <w:tcW w:w="8744" w:type="dxa"/>
            <w:gridSpan w:val="4"/>
            <w:vAlign w:val="center"/>
            <w:hideMark/>
          </w:tcPr>
          <w:p w:rsidR="00B10B65" w:rsidRDefault="00B10B65">
            <w:pPr>
              <w:rPr>
                <w:rFonts w:ascii="Arial" w:hAnsi="Arial" w:cs="Arial"/>
                <w:b/>
                <w:bCs/>
                <w:sz w:val="20"/>
              </w:rPr>
            </w:pPr>
            <w:r>
              <w:rPr>
                <w:rFonts w:ascii="Arial" w:hAnsi="Arial" w:cs="Arial"/>
                <w:b/>
                <w:bCs/>
                <w:sz w:val="20"/>
              </w:rPr>
              <w:t>A. RAČUN PRIHODA I RASHODA</w:t>
            </w:r>
          </w:p>
        </w:tc>
      </w:tr>
      <w:tr w:rsidR="00B10B65" w:rsidTr="00B10B65">
        <w:trPr>
          <w:trHeight w:val="195"/>
        </w:trPr>
        <w:tc>
          <w:tcPr>
            <w:tcW w:w="328" w:type="dxa"/>
            <w:noWrap/>
            <w:vAlign w:val="center"/>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r w:rsidR="00B10B65" w:rsidTr="00B10B65">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B10B65" w:rsidRDefault="00B10B65">
            <w:pPr>
              <w:rPr>
                <w:rFonts w:ascii="Arial" w:hAnsi="Arial" w:cs="Arial"/>
                <w:sz w:val="20"/>
              </w:rPr>
            </w:pPr>
            <w:r>
              <w:rPr>
                <w:rFonts w:ascii="Arial" w:hAnsi="Arial" w:cs="Arial"/>
                <w:sz w:val="20"/>
              </w:rPr>
              <w:t> </w:t>
            </w:r>
          </w:p>
        </w:tc>
        <w:tc>
          <w:tcPr>
            <w:tcW w:w="4350"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NAZIV</w:t>
            </w:r>
          </w:p>
        </w:tc>
        <w:tc>
          <w:tcPr>
            <w:tcW w:w="1559"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2021.</w:t>
            </w:r>
          </w:p>
        </w:tc>
        <w:tc>
          <w:tcPr>
            <w:tcW w:w="1418"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2022.</w:t>
            </w:r>
          </w:p>
        </w:tc>
        <w:tc>
          <w:tcPr>
            <w:tcW w:w="1417"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2023.</w:t>
            </w:r>
          </w:p>
        </w:tc>
      </w:tr>
      <w:tr w:rsidR="00B10B65" w:rsidTr="00B10B65">
        <w:trPr>
          <w:trHeight w:val="510"/>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6</w:t>
            </w:r>
          </w:p>
        </w:tc>
        <w:tc>
          <w:tcPr>
            <w:tcW w:w="4350" w:type="dxa"/>
            <w:tcBorders>
              <w:top w:val="nil"/>
              <w:left w:val="nil"/>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PRIHODI OD POSLOVANJA</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370.036.747</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366.874.648</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435.233.667</w:t>
            </w:r>
          </w:p>
        </w:tc>
      </w:tr>
      <w:tr w:rsidR="00B10B65" w:rsidTr="00B10B65">
        <w:trPr>
          <w:trHeight w:val="660"/>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7</w:t>
            </w:r>
          </w:p>
        </w:tc>
        <w:tc>
          <w:tcPr>
            <w:tcW w:w="4350" w:type="dxa"/>
            <w:tcBorders>
              <w:top w:val="nil"/>
              <w:left w:val="nil"/>
              <w:bottom w:val="single" w:sz="4" w:space="0" w:color="auto"/>
              <w:right w:val="single" w:sz="4" w:space="0" w:color="auto"/>
            </w:tcBorders>
            <w:vAlign w:val="center"/>
            <w:hideMark/>
          </w:tcPr>
          <w:p w:rsidR="00B10B65" w:rsidRDefault="00B10B65">
            <w:pPr>
              <w:rPr>
                <w:rFonts w:ascii="Arial" w:hAnsi="Arial" w:cs="Arial"/>
                <w:sz w:val="20"/>
              </w:rPr>
            </w:pPr>
            <w:r>
              <w:rPr>
                <w:rFonts w:ascii="Arial" w:hAnsi="Arial" w:cs="Arial"/>
                <w:sz w:val="20"/>
              </w:rPr>
              <w:t>PRIHODI OD PRODAJE NEFINANCIJSKE IMOVINE</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2.200.000</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r>
      <w:tr w:rsidR="00B10B65" w:rsidTr="00B10B65">
        <w:trPr>
          <w:trHeight w:val="495"/>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 </w:t>
            </w:r>
          </w:p>
        </w:tc>
        <w:tc>
          <w:tcPr>
            <w:tcW w:w="4350" w:type="dxa"/>
            <w:tcBorders>
              <w:top w:val="nil"/>
              <w:left w:val="nil"/>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UKUPNO PRIHODI (6+7)</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372.236.747</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366.874.648</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435.233.667</w:t>
            </w:r>
          </w:p>
        </w:tc>
      </w:tr>
      <w:tr w:rsidR="00B10B65" w:rsidTr="00B10B65">
        <w:trPr>
          <w:trHeight w:val="255"/>
        </w:trPr>
        <w:tc>
          <w:tcPr>
            <w:tcW w:w="328" w:type="dxa"/>
            <w:noWrap/>
            <w:vAlign w:val="center"/>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r w:rsidR="00B10B65" w:rsidTr="00B10B65">
        <w:trPr>
          <w:trHeight w:val="495"/>
        </w:trPr>
        <w:tc>
          <w:tcPr>
            <w:tcW w:w="328" w:type="dxa"/>
            <w:tcBorders>
              <w:top w:val="single" w:sz="4" w:space="0" w:color="auto"/>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3</w:t>
            </w:r>
          </w:p>
        </w:tc>
        <w:tc>
          <w:tcPr>
            <w:tcW w:w="4350" w:type="dxa"/>
            <w:tcBorders>
              <w:top w:val="single" w:sz="4" w:space="0" w:color="auto"/>
              <w:left w:val="nil"/>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RASHODI POSLOVANJA</w:t>
            </w:r>
          </w:p>
        </w:tc>
        <w:tc>
          <w:tcPr>
            <w:tcW w:w="1559" w:type="dxa"/>
            <w:tcBorders>
              <w:top w:val="single" w:sz="4" w:space="0" w:color="auto"/>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266.200.001</w:t>
            </w:r>
          </w:p>
        </w:tc>
        <w:tc>
          <w:tcPr>
            <w:tcW w:w="1418" w:type="dxa"/>
            <w:tcBorders>
              <w:top w:val="single" w:sz="4" w:space="0" w:color="auto"/>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257.885.000</w:t>
            </w:r>
          </w:p>
        </w:tc>
        <w:tc>
          <w:tcPr>
            <w:tcW w:w="1417" w:type="dxa"/>
            <w:tcBorders>
              <w:top w:val="single" w:sz="4" w:space="0" w:color="auto"/>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257.885.000</w:t>
            </w:r>
          </w:p>
        </w:tc>
      </w:tr>
      <w:tr w:rsidR="00B10B65" w:rsidTr="00B10B65">
        <w:trPr>
          <w:trHeight w:val="615"/>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4</w:t>
            </w:r>
          </w:p>
        </w:tc>
        <w:tc>
          <w:tcPr>
            <w:tcW w:w="4350" w:type="dxa"/>
            <w:tcBorders>
              <w:top w:val="nil"/>
              <w:left w:val="nil"/>
              <w:bottom w:val="single" w:sz="4" w:space="0" w:color="auto"/>
              <w:right w:val="single" w:sz="4" w:space="0" w:color="auto"/>
            </w:tcBorders>
            <w:vAlign w:val="center"/>
            <w:hideMark/>
          </w:tcPr>
          <w:p w:rsidR="00B10B65" w:rsidRDefault="00B10B65">
            <w:pPr>
              <w:rPr>
                <w:rFonts w:ascii="Arial" w:hAnsi="Arial" w:cs="Arial"/>
                <w:sz w:val="20"/>
              </w:rPr>
            </w:pPr>
            <w:r>
              <w:rPr>
                <w:rFonts w:ascii="Arial" w:hAnsi="Arial" w:cs="Arial"/>
                <w:sz w:val="20"/>
              </w:rPr>
              <w:t>RASHODI ZA NABAVU NEFINANCIJSKE IMOVINE</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28.562.746</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31.515.000</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31.515.000</w:t>
            </w:r>
          </w:p>
        </w:tc>
      </w:tr>
      <w:tr w:rsidR="00B10B65" w:rsidTr="00B10B65">
        <w:trPr>
          <w:trHeight w:val="540"/>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 </w:t>
            </w:r>
          </w:p>
        </w:tc>
        <w:tc>
          <w:tcPr>
            <w:tcW w:w="4350" w:type="dxa"/>
            <w:tcBorders>
              <w:top w:val="nil"/>
              <w:left w:val="nil"/>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UKUPNO RASHODI (3+4)</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294.762.747</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289.400.000</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289.400.000</w:t>
            </w:r>
          </w:p>
        </w:tc>
      </w:tr>
      <w:tr w:rsidR="00B10B65" w:rsidTr="00B10B65">
        <w:trPr>
          <w:trHeight w:val="525"/>
        </w:trPr>
        <w:tc>
          <w:tcPr>
            <w:tcW w:w="328" w:type="dxa"/>
            <w:tcBorders>
              <w:top w:val="nil"/>
              <w:left w:val="single" w:sz="4" w:space="0" w:color="auto"/>
              <w:bottom w:val="single" w:sz="4" w:space="0" w:color="auto"/>
              <w:right w:val="single" w:sz="4" w:space="0" w:color="auto"/>
            </w:tcBorders>
            <w:noWrap/>
            <w:vAlign w:val="bottom"/>
            <w:hideMark/>
          </w:tcPr>
          <w:p w:rsidR="00B10B65" w:rsidRDefault="00B10B65">
            <w:pPr>
              <w:rPr>
                <w:rFonts w:ascii="Arial" w:hAnsi="Arial" w:cs="Arial"/>
                <w:sz w:val="20"/>
              </w:rPr>
            </w:pPr>
            <w:r>
              <w:rPr>
                <w:rFonts w:ascii="Arial" w:hAnsi="Arial" w:cs="Arial"/>
                <w:sz w:val="20"/>
              </w:rPr>
              <w:t> </w:t>
            </w:r>
          </w:p>
        </w:tc>
        <w:tc>
          <w:tcPr>
            <w:tcW w:w="4350" w:type="dxa"/>
            <w:tcBorders>
              <w:top w:val="nil"/>
              <w:left w:val="nil"/>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RAZLIKA VIŠAK/MANJAK</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77.474.000</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77.474.648</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145.833.667</w:t>
            </w:r>
          </w:p>
        </w:tc>
      </w:tr>
      <w:tr w:rsidR="00B10B65" w:rsidTr="00B10B65">
        <w:trPr>
          <w:trHeight w:val="255"/>
        </w:trPr>
        <w:tc>
          <w:tcPr>
            <w:tcW w:w="328" w:type="dxa"/>
            <w:noWrap/>
            <w:vAlign w:val="bottom"/>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r w:rsidR="00B10B65" w:rsidTr="00B10B65">
        <w:trPr>
          <w:trHeight w:val="255"/>
        </w:trPr>
        <w:tc>
          <w:tcPr>
            <w:tcW w:w="328" w:type="dxa"/>
            <w:noWrap/>
            <w:vAlign w:val="bottom"/>
            <w:hideMark/>
          </w:tcPr>
          <w:p w:rsidR="00B10B65" w:rsidRDefault="00B10B65">
            <w:pPr>
              <w:rPr>
                <w:sz w:val="20"/>
              </w:rPr>
            </w:pPr>
          </w:p>
        </w:tc>
        <w:tc>
          <w:tcPr>
            <w:tcW w:w="8744" w:type="dxa"/>
            <w:gridSpan w:val="4"/>
            <w:vAlign w:val="center"/>
            <w:hideMark/>
          </w:tcPr>
          <w:p w:rsidR="00B10B65" w:rsidRDefault="00B10B65">
            <w:pPr>
              <w:rPr>
                <w:rFonts w:ascii="Arial" w:hAnsi="Arial" w:cs="Arial"/>
                <w:b/>
                <w:bCs/>
                <w:sz w:val="20"/>
              </w:rPr>
            </w:pPr>
            <w:r>
              <w:rPr>
                <w:rFonts w:ascii="Arial" w:hAnsi="Arial" w:cs="Arial"/>
                <w:b/>
                <w:bCs/>
                <w:sz w:val="20"/>
              </w:rPr>
              <w:t>B. RAČUN FINANCIRANJA</w:t>
            </w:r>
          </w:p>
        </w:tc>
      </w:tr>
      <w:tr w:rsidR="00B10B65" w:rsidTr="00B10B65">
        <w:trPr>
          <w:trHeight w:val="195"/>
        </w:trPr>
        <w:tc>
          <w:tcPr>
            <w:tcW w:w="328" w:type="dxa"/>
            <w:noWrap/>
            <w:vAlign w:val="center"/>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r w:rsidR="00B10B65" w:rsidTr="00B10B65">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B10B65" w:rsidRDefault="00B10B65">
            <w:pPr>
              <w:rPr>
                <w:rFonts w:ascii="Arial" w:hAnsi="Arial" w:cs="Arial"/>
                <w:sz w:val="20"/>
              </w:rPr>
            </w:pPr>
            <w:r>
              <w:rPr>
                <w:rFonts w:ascii="Arial" w:hAnsi="Arial" w:cs="Arial"/>
                <w:sz w:val="20"/>
              </w:rPr>
              <w:t> </w:t>
            </w:r>
          </w:p>
        </w:tc>
        <w:tc>
          <w:tcPr>
            <w:tcW w:w="4350"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NAZIV</w:t>
            </w:r>
          </w:p>
        </w:tc>
        <w:tc>
          <w:tcPr>
            <w:tcW w:w="1559"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2021.</w:t>
            </w:r>
          </w:p>
        </w:tc>
        <w:tc>
          <w:tcPr>
            <w:tcW w:w="1418"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2022.</w:t>
            </w:r>
          </w:p>
        </w:tc>
        <w:tc>
          <w:tcPr>
            <w:tcW w:w="1417"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2023.</w:t>
            </w:r>
          </w:p>
        </w:tc>
      </w:tr>
      <w:tr w:rsidR="00B10B65" w:rsidTr="00B10B65">
        <w:trPr>
          <w:trHeight w:val="510"/>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8</w:t>
            </w:r>
          </w:p>
        </w:tc>
        <w:tc>
          <w:tcPr>
            <w:tcW w:w="4350" w:type="dxa"/>
            <w:tcBorders>
              <w:top w:val="nil"/>
              <w:left w:val="nil"/>
              <w:bottom w:val="single" w:sz="4" w:space="0" w:color="auto"/>
              <w:right w:val="single" w:sz="4" w:space="0" w:color="auto"/>
            </w:tcBorders>
            <w:vAlign w:val="center"/>
            <w:hideMark/>
          </w:tcPr>
          <w:p w:rsidR="00B10B65" w:rsidRDefault="00B10B65">
            <w:pPr>
              <w:rPr>
                <w:rFonts w:ascii="Arial" w:hAnsi="Arial" w:cs="Arial"/>
                <w:sz w:val="20"/>
              </w:rPr>
            </w:pPr>
            <w:r>
              <w:rPr>
                <w:rFonts w:ascii="Arial" w:hAnsi="Arial" w:cs="Arial"/>
                <w:sz w:val="20"/>
              </w:rPr>
              <w:t>PRIMICI OD FINANCIJSKE IMOVINE I ZADUŽIVANJA</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r>
      <w:tr w:rsidR="00B10B65" w:rsidTr="00B10B65">
        <w:trPr>
          <w:trHeight w:val="660"/>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5</w:t>
            </w:r>
          </w:p>
        </w:tc>
        <w:tc>
          <w:tcPr>
            <w:tcW w:w="4350" w:type="dxa"/>
            <w:tcBorders>
              <w:top w:val="nil"/>
              <w:left w:val="nil"/>
              <w:bottom w:val="single" w:sz="4" w:space="0" w:color="auto"/>
              <w:right w:val="single" w:sz="4" w:space="0" w:color="auto"/>
            </w:tcBorders>
            <w:vAlign w:val="center"/>
            <w:hideMark/>
          </w:tcPr>
          <w:p w:rsidR="00B10B65" w:rsidRDefault="00B10B65">
            <w:pPr>
              <w:rPr>
                <w:rFonts w:ascii="Arial" w:hAnsi="Arial" w:cs="Arial"/>
                <w:sz w:val="20"/>
              </w:rPr>
            </w:pPr>
            <w:r>
              <w:rPr>
                <w:rFonts w:ascii="Arial" w:hAnsi="Arial" w:cs="Arial"/>
                <w:sz w:val="20"/>
              </w:rPr>
              <w:t>IZDACI ZA FINANCIJSKU IMOVINU I OTPLATE ZAJMOVA</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r>
      <w:tr w:rsidR="00B10B65" w:rsidTr="00B10B65">
        <w:trPr>
          <w:trHeight w:val="495"/>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 </w:t>
            </w:r>
          </w:p>
        </w:tc>
        <w:tc>
          <w:tcPr>
            <w:tcW w:w="4350" w:type="dxa"/>
            <w:tcBorders>
              <w:top w:val="nil"/>
              <w:left w:val="nil"/>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RAZLIKA (8-5) - NETO FINANCIRANJE</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r>
      <w:tr w:rsidR="00B10B65" w:rsidTr="00B10B65">
        <w:trPr>
          <w:trHeight w:val="195"/>
        </w:trPr>
        <w:tc>
          <w:tcPr>
            <w:tcW w:w="328" w:type="dxa"/>
            <w:noWrap/>
            <w:vAlign w:val="center"/>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r w:rsidR="00B10B65" w:rsidTr="00B10B65">
        <w:trPr>
          <w:trHeight w:val="390"/>
        </w:trPr>
        <w:tc>
          <w:tcPr>
            <w:tcW w:w="328" w:type="dxa"/>
            <w:noWrap/>
            <w:vAlign w:val="bottom"/>
            <w:hideMark/>
          </w:tcPr>
          <w:p w:rsidR="00B10B65" w:rsidRDefault="00B10B65">
            <w:pPr>
              <w:rPr>
                <w:sz w:val="20"/>
              </w:rPr>
            </w:pPr>
          </w:p>
        </w:tc>
        <w:tc>
          <w:tcPr>
            <w:tcW w:w="8744" w:type="dxa"/>
            <w:gridSpan w:val="4"/>
            <w:vAlign w:val="center"/>
            <w:hideMark/>
          </w:tcPr>
          <w:p w:rsidR="00B10B65" w:rsidRDefault="00B10B65">
            <w:pPr>
              <w:rPr>
                <w:rFonts w:ascii="Arial" w:hAnsi="Arial" w:cs="Arial"/>
                <w:b/>
                <w:bCs/>
                <w:sz w:val="20"/>
              </w:rPr>
            </w:pPr>
            <w:r>
              <w:rPr>
                <w:rFonts w:ascii="Arial" w:hAnsi="Arial" w:cs="Arial"/>
                <w:b/>
                <w:bCs/>
                <w:sz w:val="20"/>
              </w:rPr>
              <w:t>C. RASPOLOŽIVA SREDSTVA IZ PRETHODNIH GODINA</w:t>
            </w:r>
          </w:p>
        </w:tc>
      </w:tr>
      <w:tr w:rsidR="00B10B65" w:rsidTr="00B10B65">
        <w:trPr>
          <w:trHeight w:val="75"/>
        </w:trPr>
        <w:tc>
          <w:tcPr>
            <w:tcW w:w="328" w:type="dxa"/>
            <w:noWrap/>
            <w:vAlign w:val="bottom"/>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r w:rsidR="00B10B65" w:rsidTr="00B10B65">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B10B65" w:rsidRDefault="00B10B65">
            <w:pPr>
              <w:rPr>
                <w:rFonts w:ascii="Arial" w:hAnsi="Arial" w:cs="Arial"/>
                <w:sz w:val="20"/>
              </w:rPr>
            </w:pPr>
            <w:r>
              <w:rPr>
                <w:rFonts w:ascii="Arial" w:hAnsi="Arial" w:cs="Arial"/>
                <w:sz w:val="20"/>
              </w:rPr>
              <w:lastRenderedPageBreak/>
              <w:t> </w:t>
            </w:r>
          </w:p>
        </w:tc>
        <w:tc>
          <w:tcPr>
            <w:tcW w:w="4350"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NAZIV</w:t>
            </w:r>
          </w:p>
        </w:tc>
        <w:tc>
          <w:tcPr>
            <w:tcW w:w="1559"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2021.</w:t>
            </w:r>
          </w:p>
        </w:tc>
        <w:tc>
          <w:tcPr>
            <w:tcW w:w="1418"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2022.</w:t>
            </w:r>
          </w:p>
        </w:tc>
        <w:tc>
          <w:tcPr>
            <w:tcW w:w="1417"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2023.</w:t>
            </w:r>
          </w:p>
        </w:tc>
      </w:tr>
      <w:tr w:rsidR="00B10B65" w:rsidTr="00B10B65">
        <w:trPr>
          <w:trHeight w:val="510"/>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 xml:space="preserve"> </w:t>
            </w:r>
          </w:p>
        </w:tc>
        <w:tc>
          <w:tcPr>
            <w:tcW w:w="4350" w:type="dxa"/>
            <w:tcBorders>
              <w:top w:val="nil"/>
              <w:left w:val="nil"/>
              <w:bottom w:val="single" w:sz="4" w:space="0" w:color="auto"/>
              <w:right w:val="single" w:sz="4" w:space="0" w:color="auto"/>
            </w:tcBorders>
            <w:vAlign w:val="center"/>
            <w:hideMark/>
          </w:tcPr>
          <w:p w:rsidR="00B10B65" w:rsidRDefault="00B10B65">
            <w:pPr>
              <w:rPr>
                <w:rFonts w:ascii="Arial" w:hAnsi="Arial" w:cs="Arial"/>
                <w:sz w:val="20"/>
              </w:rPr>
            </w:pPr>
            <w:r>
              <w:rPr>
                <w:rFonts w:ascii="Arial" w:hAnsi="Arial" w:cs="Arial"/>
                <w:sz w:val="20"/>
              </w:rPr>
              <w:t>UKUPAN DONOS VIŠKA/MANJKA IZ PRETHODNIH GODINA</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-300.782.315</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-223.308,315</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-145.833.667</w:t>
            </w:r>
          </w:p>
        </w:tc>
      </w:tr>
      <w:tr w:rsidR="00B10B65" w:rsidTr="00B10B65">
        <w:trPr>
          <w:trHeight w:val="660"/>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 xml:space="preserve"> </w:t>
            </w:r>
          </w:p>
        </w:tc>
        <w:tc>
          <w:tcPr>
            <w:tcW w:w="4350" w:type="dxa"/>
            <w:tcBorders>
              <w:top w:val="nil"/>
              <w:left w:val="nil"/>
              <w:bottom w:val="single" w:sz="4" w:space="0" w:color="auto"/>
              <w:right w:val="single" w:sz="4" w:space="0" w:color="auto"/>
            </w:tcBorders>
            <w:vAlign w:val="center"/>
            <w:hideMark/>
          </w:tcPr>
          <w:p w:rsidR="00B10B65" w:rsidRDefault="00B10B65">
            <w:pPr>
              <w:rPr>
                <w:rFonts w:ascii="Arial" w:hAnsi="Arial" w:cs="Arial"/>
                <w:sz w:val="20"/>
              </w:rPr>
            </w:pPr>
            <w:r>
              <w:rPr>
                <w:rFonts w:ascii="Arial" w:hAnsi="Arial" w:cs="Arial"/>
                <w:sz w:val="20"/>
              </w:rPr>
              <w:t>VIŠAK /MANJAK IZ PRETHODNIH GODINA KOJI ĆE SE POKRITI</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77.474.000</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77.474.648</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145.833.667</w:t>
            </w:r>
          </w:p>
        </w:tc>
      </w:tr>
      <w:tr w:rsidR="00B10B65" w:rsidTr="00B10B65">
        <w:trPr>
          <w:trHeight w:val="615"/>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 </w:t>
            </w:r>
          </w:p>
        </w:tc>
        <w:tc>
          <w:tcPr>
            <w:tcW w:w="4350" w:type="dxa"/>
            <w:tcBorders>
              <w:top w:val="nil"/>
              <w:left w:val="nil"/>
              <w:bottom w:val="single" w:sz="4" w:space="0" w:color="auto"/>
              <w:right w:val="single" w:sz="4" w:space="0" w:color="auto"/>
            </w:tcBorders>
            <w:vAlign w:val="center"/>
            <w:hideMark/>
          </w:tcPr>
          <w:p w:rsidR="00B10B65" w:rsidRDefault="00B10B65">
            <w:pPr>
              <w:rPr>
                <w:rFonts w:ascii="Arial" w:hAnsi="Arial" w:cs="Arial"/>
                <w:sz w:val="20"/>
              </w:rPr>
            </w:pPr>
            <w:r>
              <w:rPr>
                <w:rFonts w:ascii="Arial" w:hAnsi="Arial" w:cs="Arial"/>
                <w:sz w:val="20"/>
              </w:rPr>
              <w:t>RAZLIKA (MANJAK KOJI SE PRENOSI U IDUĆU GODINU)</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-223.308.315</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-145.833.667</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r>
      <w:tr w:rsidR="00B10B65" w:rsidTr="00B10B65">
        <w:trPr>
          <w:trHeight w:val="195"/>
        </w:trPr>
        <w:tc>
          <w:tcPr>
            <w:tcW w:w="328" w:type="dxa"/>
            <w:noWrap/>
            <w:vAlign w:val="center"/>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r w:rsidR="00B10B65" w:rsidTr="00B10B65">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B10B65" w:rsidRDefault="00B10B65">
            <w:pPr>
              <w:rPr>
                <w:rFonts w:ascii="Arial" w:hAnsi="Arial" w:cs="Arial"/>
                <w:sz w:val="20"/>
              </w:rPr>
            </w:pPr>
            <w:r>
              <w:rPr>
                <w:rFonts w:ascii="Arial" w:hAnsi="Arial" w:cs="Arial"/>
                <w:sz w:val="20"/>
              </w:rPr>
              <w:t> </w:t>
            </w:r>
          </w:p>
        </w:tc>
        <w:tc>
          <w:tcPr>
            <w:tcW w:w="4350"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NAZIV</w:t>
            </w:r>
          </w:p>
        </w:tc>
        <w:tc>
          <w:tcPr>
            <w:tcW w:w="1559"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2021.</w:t>
            </w:r>
          </w:p>
        </w:tc>
        <w:tc>
          <w:tcPr>
            <w:tcW w:w="1418"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2022.</w:t>
            </w:r>
          </w:p>
        </w:tc>
        <w:tc>
          <w:tcPr>
            <w:tcW w:w="1417" w:type="dxa"/>
            <w:tcBorders>
              <w:top w:val="single" w:sz="4" w:space="0" w:color="auto"/>
              <w:left w:val="nil"/>
              <w:bottom w:val="single" w:sz="4" w:space="0" w:color="auto"/>
              <w:right w:val="single" w:sz="4" w:space="0" w:color="auto"/>
            </w:tcBorders>
            <w:shd w:val="clear" w:color="auto" w:fill="C0C0C0"/>
            <w:noWrap/>
            <w:vAlign w:val="center"/>
            <w:hideMark/>
          </w:tcPr>
          <w:p w:rsidR="00B10B65" w:rsidRDefault="00B10B65">
            <w:pPr>
              <w:rPr>
                <w:rFonts w:ascii="Arial" w:hAnsi="Arial" w:cs="Arial"/>
                <w:b/>
                <w:bCs/>
                <w:sz w:val="20"/>
              </w:rPr>
            </w:pPr>
            <w:r>
              <w:rPr>
                <w:rFonts w:ascii="Arial" w:hAnsi="Arial" w:cs="Arial"/>
                <w:b/>
                <w:bCs/>
                <w:sz w:val="20"/>
              </w:rPr>
              <w:t>PLAN 2023.</w:t>
            </w:r>
          </w:p>
        </w:tc>
      </w:tr>
      <w:tr w:rsidR="00B10B65" w:rsidTr="00B10B65">
        <w:trPr>
          <w:trHeight w:val="1050"/>
        </w:trPr>
        <w:tc>
          <w:tcPr>
            <w:tcW w:w="328" w:type="dxa"/>
            <w:tcBorders>
              <w:top w:val="nil"/>
              <w:left w:val="single" w:sz="4" w:space="0" w:color="auto"/>
              <w:bottom w:val="single" w:sz="4" w:space="0" w:color="auto"/>
              <w:right w:val="single" w:sz="4" w:space="0" w:color="auto"/>
            </w:tcBorders>
            <w:noWrap/>
            <w:vAlign w:val="center"/>
            <w:hideMark/>
          </w:tcPr>
          <w:p w:rsidR="00B10B65" w:rsidRDefault="00B10B65">
            <w:pPr>
              <w:rPr>
                <w:rFonts w:ascii="Arial" w:hAnsi="Arial" w:cs="Arial"/>
                <w:sz w:val="20"/>
              </w:rPr>
            </w:pPr>
            <w:r>
              <w:rPr>
                <w:rFonts w:ascii="Arial" w:hAnsi="Arial" w:cs="Arial"/>
                <w:sz w:val="20"/>
              </w:rPr>
              <w:t xml:space="preserve"> </w:t>
            </w:r>
          </w:p>
        </w:tc>
        <w:tc>
          <w:tcPr>
            <w:tcW w:w="4350" w:type="dxa"/>
            <w:tcBorders>
              <w:top w:val="nil"/>
              <w:left w:val="nil"/>
              <w:bottom w:val="single" w:sz="4" w:space="0" w:color="auto"/>
              <w:right w:val="single" w:sz="4" w:space="0" w:color="auto"/>
            </w:tcBorders>
            <w:vAlign w:val="center"/>
            <w:hideMark/>
          </w:tcPr>
          <w:p w:rsidR="00B10B65" w:rsidRDefault="00B10B65">
            <w:pPr>
              <w:rPr>
                <w:rFonts w:ascii="Arial" w:hAnsi="Arial" w:cs="Arial"/>
                <w:sz w:val="20"/>
              </w:rPr>
            </w:pPr>
            <w:r>
              <w:rPr>
                <w:rFonts w:ascii="Arial" w:hAnsi="Arial" w:cs="Arial"/>
                <w:sz w:val="20"/>
              </w:rPr>
              <w:t>RAZLIKA VIŠAK/MANJAK + NETO FINANCIRANJE + VIŠAK/MANJAK IZ PRETHODNIH GODINA KOJI ĆE SE POKRITI</w:t>
            </w:r>
          </w:p>
        </w:tc>
        <w:tc>
          <w:tcPr>
            <w:tcW w:w="1559"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8"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c>
          <w:tcPr>
            <w:tcW w:w="1417" w:type="dxa"/>
            <w:tcBorders>
              <w:top w:val="nil"/>
              <w:left w:val="nil"/>
              <w:bottom w:val="single" w:sz="4" w:space="0" w:color="auto"/>
              <w:right w:val="single" w:sz="4" w:space="0" w:color="auto"/>
            </w:tcBorders>
            <w:noWrap/>
            <w:vAlign w:val="center"/>
            <w:hideMark/>
          </w:tcPr>
          <w:p w:rsidR="00B10B65" w:rsidRDefault="00B10B65">
            <w:pPr>
              <w:jc w:val="right"/>
              <w:rPr>
                <w:rFonts w:ascii="Arial" w:hAnsi="Arial" w:cs="Arial"/>
                <w:sz w:val="20"/>
              </w:rPr>
            </w:pPr>
            <w:r>
              <w:rPr>
                <w:rFonts w:ascii="Arial" w:hAnsi="Arial" w:cs="Arial"/>
                <w:sz w:val="20"/>
              </w:rPr>
              <w:t>0</w:t>
            </w:r>
          </w:p>
        </w:tc>
      </w:tr>
      <w:tr w:rsidR="00B10B65" w:rsidTr="00B10B65">
        <w:trPr>
          <w:trHeight w:val="255"/>
        </w:trPr>
        <w:tc>
          <w:tcPr>
            <w:tcW w:w="328" w:type="dxa"/>
            <w:noWrap/>
            <w:vAlign w:val="bottom"/>
            <w:hideMark/>
          </w:tcPr>
          <w:p w:rsidR="00B10B65" w:rsidRDefault="00B10B65">
            <w:pPr>
              <w:rPr>
                <w:sz w:val="20"/>
              </w:rPr>
            </w:pPr>
          </w:p>
        </w:tc>
        <w:tc>
          <w:tcPr>
            <w:tcW w:w="4350" w:type="dxa"/>
            <w:noWrap/>
            <w:vAlign w:val="bottom"/>
            <w:hideMark/>
          </w:tcPr>
          <w:p w:rsidR="00B10B65" w:rsidRDefault="00B10B65">
            <w:pPr>
              <w:rPr>
                <w:sz w:val="20"/>
              </w:rPr>
            </w:pPr>
          </w:p>
        </w:tc>
        <w:tc>
          <w:tcPr>
            <w:tcW w:w="1559" w:type="dxa"/>
            <w:noWrap/>
            <w:vAlign w:val="bottom"/>
            <w:hideMark/>
          </w:tcPr>
          <w:p w:rsidR="00B10B65" w:rsidRDefault="00B10B65">
            <w:pPr>
              <w:rPr>
                <w:sz w:val="20"/>
              </w:rPr>
            </w:pPr>
          </w:p>
        </w:tc>
        <w:tc>
          <w:tcPr>
            <w:tcW w:w="1418" w:type="dxa"/>
            <w:noWrap/>
            <w:vAlign w:val="bottom"/>
            <w:hideMark/>
          </w:tcPr>
          <w:p w:rsidR="00B10B65" w:rsidRDefault="00B10B65">
            <w:pPr>
              <w:rPr>
                <w:sz w:val="20"/>
              </w:rPr>
            </w:pPr>
          </w:p>
        </w:tc>
        <w:tc>
          <w:tcPr>
            <w:tcW w:w="1417" w:type="dxa"/>
            <w:noWrap/>
            <w:vAlign w:val="bottom"/>
            <w:hideMark/>
          </w:tcPr>
          <w:p w:rsidR="00B10B65" w:rsidRDefault="00B10B65">
            <w:pPr>
              <w:rPr>
                <w:sz w:val="20"/>
              </w:rPr>
            </w:pPr>
          </w:p>
        </w:tc>
      </w:tr>
    </w:tbl>
    <w:p w:rsidR="00B10B65" w:rsidRDefault="00B10B65" w:rsidP="00B10B65">
      <w:pPr>
        <w:jc w:val="both"/>
        <w:rPr>
          <w:rFonts w:ascii="Arial" w:hAnsi="Arial" w:cs="Arial"/>
          <w:szCs w:val="24"/>
        </w:rPr>
      </w:pPr>
      <w:r>
        <w:rPr>
          <w:rFonts w:ascii="Arial" w:hAnsi="Arial" w:cs="Arial"/>
          <w:sz w:val="16"/>
          <w:szCs w:val="16"/>
        </w:rPr>
        <w:t>Opća bolnica Dubrovnik  je  iz 2020. u 2021.g prenijela manjak od  300.782.315 kn koji će se pokriti viškom u razdoblju od 2021. do 2023.godine. Od ukupno prenesenog manjka u iznosu od 300.782.315 kn u 2021.g pokriti će se iznos od 77.474.000 kn, u 2022.g pokriti će se iznos od 77.474.648 kn a u 2023.g pokriti će se ostatak od 145.833.667 kn.</w:t>
      </w:r>
    </w:p>
    <w:p w:rsidR="00C527C6" w:rsidRDefault="00C527C6" w:rsidP="009253A3">
      <w:pPr>
        <w:pStyle w:val="NoSpacing"/>
        <w:rPr>
          <w:rFonts w:cs="Calibri"/>
          <w:color w:val="000000" w:themeColor="text1"/>
          <w:sz w:val="24"/>
          <w:szCs w:val="24"/>
        </w:rPr>
      </w:pPr>
    </w:p>
    <w:p w:rsidR="00BC5BF0" w:rsidRDefault="00BC5BF0" w:rsidP="009253A3">
      <w:pPr>
        <w:pStyle w:val="NoSpacing"/>
        <w:rPr>
          <w:rFonts w:cs="Calibri"/>
          <w:color w:val="000000" w:themeColor="text1"/>
          <w:sz w:val="24"/>
          <w:szCs w:val="24"/>
        </w:rPr>
      </w:pPr>
    </w:p>
    <w:p w:rsidR="00BC5BF0" w:rsidRDefault="00BC5BF0" w:rsidP="009253A3">
      <w:pPr>
        <w:pStyle w:val="NoSpacing"/>
        <w:rPr>
          <w:rFonts w:cs="Calibri"/>
          <w:color w:val="000000" w:themeColor="text1"/>
          <w:sz w:val="24"/>
          <w:szCs w:val="24"/>
        </w:rPr>
      </w:pPr>
      <w:r>
        <w:rPr>
          <w:rFonts w:cs="Calibri"/>
          <w:noProof/>
          <w:color w:val="000000" w:themeColor="text1"/>
          <w:sz w:val="24"/>
          <w:szCs w:val="24"/>
          <w:lang w:eastAsia="hr-HR"/>
        </w:rPr>
        <w:lastRenderedPageBreak/>
        <w:drawing>
          <wp:inline distT="0" distB="0" distL="0" distR="0">
            <wp:extent cx="5760720" cy="7648844"/>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760720" cy="7648844"/>
                    </a:xfrm>
                    <a:prstGeom prst="rect">
                      <a:avLst/>
                    </a:prstGeom>
                    <a:noFill/>
                    <a:ln w="9525">
                      <a:noFill/>
                      <a:miter lim="800000"/>
                      <a:headEnd/>
                      <a:tailEnd/>
                    </a:ln>
                  </pic:spPr>
                </pic:pic>
              </a:graphicData>
            </a:graphic>
          </wp:inline>
        </w:drawing>
      </w:r>
    </w:p>
    <w:sectPr w:rsidR="00BC5BF0" w:rsidSect="00D808B8">
      <w:footerReference w:type="default" r:id="rId18"/>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686D" w:rsidRDefault="0075686D" w:rsidP="00D94016">
      <w:r>
        <w:separator/>
      </w:r>
    </w:p>
  </w:endnote>
  <w:endnote w:type="continuationSeparator" w:id="0">
    <w:p w:rsidR="0075686D" w:rsidRDefault="0075686D" w:rsidP="00D9401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Arim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655641"/>
      <w:docPartObj>
        <w:docPartGallery w:val="Page Numbers (Bottom of Page)"/>
        <w:docPartUnique/>
      </w:docPartObj>
    </w:sdtPr>
    <w:sdtContent>
      <w:p w:rsidR="009F644B" w:rsidRDefault="00310CA0">
        <w:pPr>
          <w:pStyle w:val="Footer"/>
          <w:jc w:val="right"/>
        </w:pPr>
        <w:fldSimple w:instr=" PAGE   \* MERGEFORMAT ">
          <w:r w:rsidR="00603189">
            <w:rPr>
              <w:noProof/>
            </w:rPr>
            <w:t>1</w:t>
          </w:r>
        </w:fldSimple>
      </w:p>
    </w:sdtContent>
  </w:sdt>
  <w:p w:rsidR="009F644B" w:rsidRDefault="009F644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686D" w:rsidRDefault="0075686D" w:rsidP="00D94016">
      <w:r>
        <w:separator/>
      </w:r>
    </w:p>
  </w:footnote>
  <w:footnote w:type="continuationSeparator" w:id="0">
    <w:p w:rsidR="0075686D" w:rsidRDefault="0075686D" w:rsidP="00D9401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321187"/>
    <w:multiLevelType w:val="hybridMultilevel"/>
    <w:tmpl w:val="C65C6B22"/>
    <w:lvl w:ilvl="0" w:tplc="041A0017">
      <w:start w:val="1"/>
      <w:numFmt w:val="lowerLetter"/>
      <w:lvlText w:val="%1)"/>
      <w:lvlJc w:val="left"/>
      <w:pPr>
        <w:ind w:left="720" w:hanging="360"/>
      </w:pPr>
    </w:lvl>
    <w:lvl w:ilvl="1" w:tplc="041A0019">
      <w:start w:val="1"/>
      <w:numFmt w:val="decimal"/>
      <w:lvlText w:val="%2."/>
      <w:lvlJc w:val="left"/>
      <w:pPr>
        <w:tabs>
          <w:tab w:val="num" w:pos="1440"/>
        </w:tabs>
        <w:ind w:left="1440" w:hanging="360"/>
      </w:pPr>
    </w:lvl>
    <w:lvl w:ilvl="2" w:tplc="041A001B">
      <w:start w:val="1"/>
      <w:numFmt w:val="decimal"/>
      <w:lvlText w:val="%3."/>
      <w:lvlJc w:val="left"/>
      <w:pPr>
        <w:tabs>
          <w:tab w:val="num" w:pos="2160"/>
        </w:tabs>
        <w:ind w:left="2160" w:hanging="360"/>
      </w:pPr>
    </w:lvl>
    <w:lvl w:ilvl="3" w:tplc="041A000F">
      <w:start w:val="1"/>
      <w:numFmt w:val="decimal"/>
      <w:lvlText w:val="%4."/>
      <w:lvlJc w:val="left"/>
      <w:pPr>
        <w:tabs>
          <w:tab w:val="num" w:pos="2880"/>
        </w:tabs>
        <w:ind w:left="2880" w:hanging="360"/>
      </w:pPr>
    </w:lvl>
    <w:lvl w:ilvl="4" w:tplc="041A0019">
      <w:start w:val="1"/>
      <w:numFmt w:val="decimal"/>
      <w:lvlText w:val="%5."/>
      <w:lvlJc w:val="left"/>
      <w:pPr>
        <w:tabs>
          <w:tab w:val="num" w:pos="3600"/>
        </w:tabs>
        <w:ind w:left="3600" w:hanging="360"/>
      </w:pPr>
    </w:lvl>
    <w:lvl w:ilvl="5" w:tplc="041A001B">
      <w:start w:val="1"/>
      <w:numFmt w:val="decimal"/>
      <w:lvlText w:val="%6."/>
      <w:lvlJc w:val="left"/>
      <w:pPr>
        <w:tabs>
          <w:tab w:val="num" w:pos="4320"/>
        </w:tabs>
        <w:ind w:left="4320" w:hanging="360"/>
      </w:pPr>
    </w:lvl>
    <w:lvl w:ilvl="6" w:tplc="041A000F">
      <w:start w:val="1"/>
      <w:numFmt w:val="decimal"/>
      <w:lvlText w:val="%7."/>
      <w:lvlJc w:val="left"/>
      <w:pPr>
        <w:tabs>
          <w:tab w:val="num" w:pos="5040"/>
        </w:tabs>
        <w:ind w:left="5040" w:hanging="360"/>
      </w:pPr>
    </w:lvl>
    <w:lvl w:ilvl="7" w:tplc="041A0019">
      <w:start w:val="1"/>
      <w:numFmt w:val="decimal"/>
      <w:lvlText w:val="%8."/>
      <w:lvlJc w:val="left"/>
      <w:pPr>
        <w:tabs>
          <w:tab w:val="num" w:pos="5760"/>
        </w:tabs>
        <w:ind w:left="5760" w:hanging="360"/>
      </w:pPr>
    </w:lvl>
    <w:lvl w:ilvl="8" w:tplc="041A001B">
      <w:start w:val="1"/>
      <w:numFmt w:val="decimal"/>
      <w:lvlText w:val="%9."/>
      <w:lvlJc w:val="left"/>
      <w:pPr>
        <w:tabs>
          <w:tab w:val="num" w:pos="6480"/>
        </w:tabs>
        <w:ind w:left="6480" w:hanging="360"/>
      </w:pPr>
    </w:lvl>
  </w:abstractNum>
  <w:abstractNum w:abstractNumId="1">
    <w:nsid w:val="08500BDB"/>
    <w:multiLevelType w:val="hybridMultilevel"/>
    <w:tmpl w:val="05062BD4"/>
    <w:lvl w:ilvl="0" w:tplc="14DC8864">
      <w:start w:val="1029"/>
      <w:numFmt w:val="bullet"/>
      <w:lvlText w:val="-"/>
      <w:lvlJc w:val="left"/>
      <w:pPr>
        <w:ind w:left="720" w:hanging="360"/>
      </w:pPr>
      <w:rPr>
        <w:rFonts w:ascii="Times New Roman" w:eastAsia="Times New Roman" w:hAnsi="Times New Roman" w:cs="Times New Roman" w:hint="default"/>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2">
    <w:nsid w:val="0C7E79AF"/>
    <w:multiLevelType w:val="hybridMultilevel"/>
    <w:tmpl w:val="FEA4791E"/>
    <w:lvl w:ilvl="0" w:tplc="041A000B">
      <w:start w:val="1"/>
      <w:numFmt w:val="bullet"/>
      <w:lvlText w:val=""/>
      <w:lvlJc w:val="left"/>
      <w:pPr>
        <w:ind w:left="720" w:hanging="360"/>
      </w:pPr>
      <w:rPr>
        <w:rFonts w:ascii="Wingdings" w:hAnsi="Wingdings" w:hint="default"/>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3">
    <w:nsid w:val="0CD90900"/>
    <w:multiLevelType w:val="hybridMultilevel"/>
    <w:tmpl w:val="0E763D38"/>
    <w:lvl w:ilvl="0" w:tplc="0D9C6480">
      <w:start w:val="1"/>
      <w:numFmt w:val="bullet"/>
      <w:lvlText w:val=""/>
      <w:lvlJc w:val="left"/>
      <w:pPr>
        <w:tabs>
          <w:tab w:val="num" w:pos="567"/>
        </w:tabs>
        <w:ind w:left="567" w:hanging="283"/>
      </w:pPr>
      <w:rPr>
        <w:rFonts w:ascii="Wingdings" w:hAnsi="Wingdings" w:hint="default"/>
      </w:rPr>
    </w:lvl>
    <w:lvl w:ilvl="1" w:tplc="2274FE88">
      <w:numFmt w:val="bullet"/>
      <w:lvlText w:val="-"/>
      <w:lvlJc w:val="left"/>
      <w:pPr>
        <w:tabs>
          <w:tab w:val="num" w:pos="1440"/>
        </w:tabs>
        <w:ind w:left="1440" w:hanging="360"/>
      </w:pPr>
      <w:rPr>
        <w:rFonts w:ascii="Arial" w:eastAsia="Times New Roman" w:hAnsi="Arial" w:cs="Arial" w:hint="default"/>
      </w:r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4">
    <w:nsid w:val="198A7C19"/>
    <w:multiLevelType w:val="hybridMultilevel"/>
    <w:tmpl w:val="27AC6D0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nsid w:val="19EB6FF5"/>
    <w:multiLevelType w:val="hybridMultilevel"/>
    <w:tmpl w:val="FFB2EBBC"/>
    <w:lvl w:ilvl="0" w:tplc="041A000F">
      <w:start w:val="1"/>
      <w:numFmt w:val="decimal"/>
      <w:lvlText w:val="%1."/>
      <w:lvlJc w:val="left"/>
      <w:pPr>
        <w:ind w:left="720" w:hanging="360"/>
      </w:pPr>
    </w:lvl>
    <w:lvl w:ilvl="1" w:tplc="041A0019">
      <w:start w:val="1"/>
      <w:numFmt w:val="decimal"/>
      <w:lvlText w:val="%2."/>
      <w:lvlJc w:val="left"/>
      <w:pPr>
        <w:tabs>
          <w:tab w:val="num" w:pos="1440"/>
        </w:tabs>
        <w:ind w:left="1440" w:hanging="360"/>
      </w:pPr>
    </w:lvl>
    <w:lvl w:ilvl="2" w:tplc="041A001B">
      <w:start w:val="1"/>
      <w:numFmt w:val="decimal"/>
      <w:lvlText w:val="%3."/>
      <w:lvlJc w:val="left"/>
      <w:pPr>
        <w:tabs>
          <w:tab w:val="num" w:pos="2160"/>
        </w:tabs>
        <w:ind w:left="2160" w:hanging="360"/>
      </w:pPr>
    </w:lvl>
    <w:lvl w:ilvl="3" w:tplc="041A000F">
      <w:start w:val="1"/>
      <w:numFmt w:val="decimal"/>
      <w:lvlText w:val="%4."/>
      <w:lvlJc w:val="left"/>
      <w:pPr>
        <w:tabs>
          <w:tab w:val="num" w:pos="2880"/>
        </w:tabs>
        <w:ind w:left="2880" w:hanging="360"/>
      </w:pPr>
    </w:lvl>
    <w:lvl w:ilvl="4" w:tplc="041A0019">
      <w:start w:val="1"/>
      <w:numFmt w:val="decimal"/>
      <w:lvlText w:val="%5."/>
      <w:lvlJc w:val="left"/>
      <w:pPr>
        <w:tabs>
          <w:tab w:val="num" w:pos="3600"/>
        </w:tabs>
        <w:ind w:left="3600" w:hanging="360"/>
      </w:pPr>
    </w:lvl>
    <w:lvl w:ilvl="5" w:tplc="041A001B">
      <w:start w:val="1"/>
      <w:numFmt w:val="decimal"/>
      <w:lvlText w:val="%6."/>
      <w:lvlJc w:val="left"/>
      <w:pPr>
        <w:tabs>
          <w:tab w:val="num" w:pos="4320"/>
        </w:tabs>
        <w:ind w:left="4320" w:hanging="360"/>
      </w:pPr>
    </w:lvl>
    <w:lvl w:ilvl="6" w:tplc="041A000F">
      <w:start w:val="1"/>
      <w:numFmt w:val="decimal"/>
      <w:lvlText w:val="%7."/>
      <w:lvlJc w:val="left"/>
      <w:pPr>
        <w:tabs>
          <w:tab w:val="num" w:pos="5040"/>
        </w:tabs>
        <w:ind w:left="5040" w:hanging="360"/>
      </w:pPr>
    </w:lvl>
    <w:lvl w:ilvl="7" w:tplc="041A0019">
      <w:start w:val="1"/>
      <w:numFmt w:val="decimal"/>
      <w:lvlText w:val="%8."/>
      <w:lvlJc w:val="left"/>
      <w:pPr>
        <w:tabs>
          <w:tab w:val="num" w:pos="5760"/>
        </w:tabs>
        <w:ind w:left="5760" w:hanging="360"/>
      </w:pPr>
    </w:lvl>
    <w:lvl w:ilvl="8" w:tplc="041A001B">
      <w:start w:val="1"/>
      <w:numFmt w:val="decimal"/>
      <w:lvlText w:val="%9."/>
      <w:lvlJc w:val="left"/>
      <w:pPr>
        <w:tabs>
          <w:tab w:val="num" w:pos="6480"/>
        </w:tabs>
        <w:ind w:left="6480" w:hanging="360"/>
      </w:pPr>
    </w:lvl>
  </w:abstractNum>
  <w:abstractNum w:abstractNumId="6">
    <w:nsid w:val="25850FF2"/>
    <w:multiLevelType w:val="hybridMultilevel"/>
    <w:tmpl w:val="24287186"/>
    <w:lvl w:ilvl="0" w:tplc="7FFC4A98">
      <w:start w:val="1"/>
      <w:numFmt w:val="decimal"/>
      <w:lvlText w:val="%1."/>
      <w:lvlJc w:val="left"/>
      <w:pPr>
        <w:ind w:left="720" w:hanging="360"/>
      </w:pPr>
      <w:rPr>
        <w:rFonts w:asciiTheme="minorHAnsi" w:hAnsiTheme="minorHAnsi" w:cstheme="minorHAnsi" w:hint="default"/>
        <w:color w:val="000000"/>
        <w:sz w:val="22"/>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
    <w:nsid w:val="283C2EC6"/>
    <w:multiLevelType w:val="hybridMultilevel"/>
    <w:tmpl w:val="CA00FEB6"/>
    <w:lvl w:ilvl="0" w:tplc="0660F500">
      <w:start w:val="1"/>
      <w:numFmt w:val="bullet"/>
      <w:lvlText w:val=""/>
      <w:lvlJc w:val="left"/>
      <w:pPr>
        <w:ind w:left="720" w:hanging="360"/>
      </w:pPr>
      <w:rPr>
        <w:rFonts w:ascii="Wingdings" w:hAnsi="Wingdings" w:hint="default"/>
      </w:rPr>
    </w:lvl>
    <w:lvl w:ilvl="1" w:tplc="9724BF40">
      <w:numFmt w:val="bullet"/>
      <w:lvlText w:val="-"/>
      <w:lvlJc w:val="left"/>
      <w:pPr>
        <w:tabs>
          <w:tab w:val="num" w:pos="1635"/>
        </w:tabs>
        <w:ind w:left="1635" w:hanging="555"/>
      </w:pPr>
      <w:rPr>
        <w:rFonts w:ascii="Arial" w:eastAsia="Times New Roman" w:hAnsi="Arial" w:cs="Arial" w:hint="default"/>
      </w:rPr>
    </w:lvl>
    <w:lvl w:ilvl="2" w:tplc="041A000F">
      <w:start w:val="1"/>
      <w:numFmt w:val="decimal"/>
      <w:lvlText w:val="%3."/>
      <w:lvlJc w:val="left"/>
      <w:pPr>
        <w:tabs>
          <w:tab w:val="num" w:pos="2160"/>
        </w:tabs>
        <w:ind w:left="2160" w:hanging="360"/>
      </w:pPr>
      <w:rPr>
        <w:rFont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nsid w:val="297D6230"/>
    <w:multiLevelType w:val="multilevel"/>
    <w:tmpl w:val="33C0D21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2E03728F"/>
    <w:multiLevelType w:val="hybridMultilevel"/>
    <w:tmpl w:val="5DDC2EF4"/>
    <w:lvl w:ilvl="0" w:tplc="24D6948C">
      <w:start w:val="1029"/>
      <w:numFmt w:val="bullet"/>
      <w:lvlText w:val="-"/>
      <w:lvlJc w:val="left"/>
      <w:pPr>
        <w:ind w:left="677" w:hanging="360"/>
      </w:pPr>
      <w:rPr>
        <w:rFonts w:ascii="Times New Roman" w:eastAsiaTheme="minorHAnsi" w:hAnsi="Times New Roman" w:cs="Times New Roman" w:hint="default"/>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10">
    <w:nsid w:val="2E7E509A"/>
    <w:multiLevelType w:val="hybridMultilevel"/>
    <w:tmpl w:val="C594672E"/>
    <w:lvl w:ilvl="0" w:tplc="041A000F">
      <w:start w:val="1"/>
      <w:numFmt w:val="decimal"/>
      <w:lvlText w:val="%1."/>
      <w:lvlJc w:val="left"/>
      <w:pPr>
        <w:tabs>
          <w:tab w:val="num" w:pos="720"/>
        </w:tabs>
        <w:ind w:left="720" w:hanging="360"/>
      </w:pPr>
    </w:lvl>
    <w:lvl w:ilvl="1" w:tplc="041A0019">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1">
    <w:nsid w:val="357E60D3"/>
    <w:multiLevelType w:val="hybridMultilevel"/>
    <w:tmpl w:val="71261F8C"/>
    <w:lvl w:ilvl="0" w:tplc="041A000F">
      <w:start w:val="1"/>
      <w:numFmt w:val="decimal"/>
      <w:lvlText w:val="%1."/>
      <w:lvlJc w:val="left"/>
      <w:pPr>
        <w:ind w:left="720" w:hanging="360"/>
      </w:pPr>
    </w:lvl>
    <w:lvl w:ilvl="1" w:tplc="041A0019">
      <w:start w:val="1"/>
      <w:numFmt w:val="decimal"/>
      <w:lvlText w:val="%2."/>
      <w:lvlJc w:val="left"/>
      <w:pPr>
        <w:tabs>
          <w:tab w:val="num" w:pos="1440"/>
        </w:tabs>
        <w:ind w:left="1440" w:hanging="360"/>
      </w:pPr>
    </w:lvl>
    <w:lvl w:ilvl="2" w:tplc="041A001B">
      <w:start w:val="1"/>
      <w:numFmt w:val="decimal"/>
      <w:lvlText w:val="%3."/>
      <w:lvlJc w:val="left"/>
      <w:pPr>
        <w:tabs>
          <w:tab w:val="num" w:pos="2160"/>
        </w:tabs>
        <w:ind w:left="2160" w:hanging="360"/>
      </w:pPr>
    </w:lvl>
    <w:lvl w:ilvl="3" w:tplc="041A000F">
      <w:start w:val="1"/>
      <w:numFmt w:val="decimal"/>
      <w:lvlText w:val="%4."/>
      <w:lvlJc w:val="left"/>
      <w:pPr>
        <w:tabs>
          <w:tab w:val="num" w:pos="2880"/>
        </w:tabs>
        <w:ind w:left="2880" w:hanging="360"/>
      </w:pPr>
    </w:lvl>
    <w:lvl w:ilvl="4" w:tplc="041A0019">
      <w:start w:val="1"/>
      <w:numFmt w:val="decimal"/>
      <w:lvlText w:val="%5."/>
      <w:lvlJc w:val="left"/>
      <w:pPr>
        <w:tabs>
          <w:tab w:val="num" w:pos="3600"/>
        </w:tabs>
        <w:ind w:left="3600" w:hanging="360"/>
      </w:pPr>
    </w:lvl>
    <w:lvl w:ilvl="5" w:tplc="041A001B">
      <w:start w:val="1"/>
      <w:numFmt w:val="decimal"/>
      <w:lvlText w:val="%6."/>
      <w:lvlJc w:val="left"/>
      <w:pPr>
        <w:tabs>
          <w:tab w:val="num" w:pos="4320"/>
        </w:tabs>
        <w:ind w:left="4320" w:hanging="360"/>
      </w:pPr>
    </w:lvl>
    <w:lvl w:ilvl="6" w:tplc="041A000F">
      <w:start w:val="1"/>
      <w:numFmt w:val="decimal"/>
      <w:lvlText w:val="%7."/>
      <w:lvlJc w:val="left"/>
      <w:pPr>
        <w:tabs>
          <w:tab w:val="num" w:pos="5040"/>
        </w:tabs>
        <w:ind w:left="5040" w:hanging="360"/>
      </w:pPr>
    </w:lvl>
    <w:lvl w:ilvl="7" w:tplc="041A0019">
      <w:start w:val="1"/>
      <w:numFmt w:val="decimal"/>
      <w:lvlText w:val="%8."/>
      <w:lvlJc w:val="left"/>
      <w:pPr>
        <w:tabs>
          <w:tab w:val="num" w:pos="5760"/>
        </w:tabs>
        <w:ind w:left="5760" w:hanging="360"/>
      </w:pPr>
    </w:lvl>
    <w:lvl w:ilvl="8" w:tplc="041A001B">
      <w:start w:val="1"/>
      <w:numFmt w:val="decimal"/>
      <w:lvlText w:val="%9."/>
      <w:lvlJc w:val="left"/>
      <w:pPr>
        <w:tabs>
          <w:tab w:val="num" w:pos="6480"/>
        </w:tabs>
        <w:ind w:left="6480" w:hanging="360"/>
      </w:pPr>
    </w:lvl>
  </w:abstractNum>
  <w:abstractNum w:abstractNumId="12">
    <w:nsid w:val="3A2B5231"/>
    <w:multiLevelType w:val="hybridMultilevel"/>
    <w:tmpl w:val="E40C3A7A"/>
    <w:lvl w:ilvl="0" w:tplc="041A0017">
      <w:start w:val="1"/>
      <w:numFmt w:val="lowerLetter"/>
      <w:lvlText w:val="%1)"/>
      <w:lvlJc w:val="left"/>
      <w:pPr>
        <w:ind w:left="720" w:hanging="360"/>
      </w:pPr>
    </w:lvl>
    <w:lvl w:ilvl="1" w:tplc="041A0019">
      <w:start w:val="1"/>
      <w:numFmt w:val="decimal"/>
      <w:lvlText w:val="%2."/>
      <w:lvlJc w:val="left"/>
      <w:pPr>
        <w:tabs>
          <w:tab w:val="num" w:pos="1440"/>
        </w:tabs>
        <w:ind w:left="1440" w:hanging="360"/>
      </w:pPr>
    </w:lvl>
    <w:lvl w:ilvl="2" w:tplc="041A001B">
      <w:start w:val="1"/>
      <w:numFmt w:val="decimal"/>
      <w:lvlText w:val="%3."/>
      <w:lvlJc w:val="left"/>
      <w:pPr>
        <w:tabs>
          <w:tab w:val="num" w:pos="2160"/>
        </w:tabs>
        <w:ind w:left="2160" w:hanging="360"/>
      </w:pPr>
    </w:lvl>
    <w:lvl w:ilvl="3" w:tplc="041A000F">
      <w:start w:val="1"/>
      <w:numFmt w:val="decimal"/>
      <w:lvlText w:val="%4."/>
      <w:lvlJc w:val="left"/>
      <w:pPr>
        <w:tabs>
          <w:tab w:val="num" w:pos="2880"/>
        </w:tabs>
        <w:ind w:left="2880" w:hanging="360"/>
      </w:pPr>
    </w:lvl>
    <w:lvl w:ilvl="4" w:tplc="041A0019">
      <w:start w:val="1"/>
      <w:numFmt w:val="decimal"/>
      <w:lvlText w:val="%5."/>
      <w:lvlJc w:val="left"/>
      <w:pPr>
        <w:tabs>
          <w:tab w:val="num" w:pos="3600"/>
        </w:tabs>
        <w:ind w:left="3600" w:hanging="360"/>
      </w:pPr>
    </w:lvl>
    <w:lvl w:ilvl="5" w:tplc="041A001B">
      <w:start w:val="1"/>
      <w:numFmt w:val="decimal"/>
      <w:lvlText w:val="%6."/>
      <w:lvlJc w:val="left"/>
      <w:pPr>
        <w:tabs>
          <w:tab w:val="num" w:pos="4320"/>
        </w:tabs>
        <w:ind w:left="4320" w:hanging="360"/>
      </w:pPr>
    </w:lvl>
    <w:lvl w:ilvl="6" w:tplc="041A000F">
      <w:start w:val="1"/>
      <w:numFmt w:val="decimal"/>
      <w:lvlText w:val="%7."/>
      <w:lvlJc w:val="left"/>
      <w:pPr>
        <w:tabs>
          <w:tab w:val="num" w:pos="5040"/>
        </w:tabs>
        <w:ind w:left="5040" w:hanging="360"/>
      </w:pPr>
    </w:lvl>
    <w:lvl w:ilvl="7" w:tplc="041A0019">
      <w:start w:val="1"/>
      <w:numFmt w:val="decimal"/>
      <w:lvlText w:val="%8."/>
      <w:lvlJc w:val="left"/>
      <w:pPr>
        <w:tabs>
          <w:tab w:val="num" w:pos="5760"/>
        </w:tabs>
        <w:ind w:left="5760" w:hanging="360"/>
      </w:pPr>
    </w:lvl>
    <w:lvl w:ilvl="8" w:tplc="041A001B">
      <w:start w:val="1"/>
      <w:numFmt w:val="decimal"/>
      <w:lvlText w:val="%9."/>
      <w:lvlJc w:val="left"/>
      <w:pPr>
        <w:tabs>
          <w:tab w:val="num" w:pos="6480"/>
        </w:tabs>
        <w:ind w:left="6480" w:hanging="360"/>
      </w:pPr>
    </w:lvl>
  </w:abstractNum>
  <w:abstractNum w:abstractNumId="13">
    <w:nsid w:val="3C3C14EC"/>
    <w:multiLevelType w:val="hybridMultilevel"/>
    <w:tmpl w:val="3A2C2F92"/>
    <w:lvl w:ilvl="0" w:tplc="B0F2AC18">
      <w:numFmt w:val="bullet"/>
      <w:lvlText w:val="-"/>
      <w:lvlJc w:val="left"/>
      <w:pPr>
        <w:ind w:left="720" w:hanging="360"/>
      </w:pPr>
      <w:rPr>
        <w:rFonts w:ascii="Arial" w:eastAsiaTheme="minorHAnsi" w:hAnsi="Arial" w:cs="Aria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4">
    <w:nsid w:val="4E5F6559"/>
    <w:multiLevelType w:val="multilevel"/>
    <w:tmpl w:val="C70236D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nsid w:val="5DD6276E"/>
    <w:multiLevelType w:val="hybridMultilevel"/>
    <w:tmpl w:val="67D4B7C0"/>
    <w:lvl w:ilvl="0" w:tplc="98E05AF2">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nsid w:val="611474A7"/>
    <w:multiLevelType w:val="hybridMultilevel"/>
    <w:tmpl w:val="FF201A86"/>
    <w:lvl w:ilvl="0" w:tplc="041A0017">
      <w:start w:val="1"/>
      <w:numFmt w:val="lowerLetter"/>
      <w:lvlText w:val="%1)"/>
      <w:lvlJc w:val="left"/>
      <w:pPr>
        <w:ind w:left="720" w:hanging="360"/>
      </w:p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17">
    <w:nsid w:val="61FF3C35"/>
    <w:multiLevelType w:val="hybridMultilevel"/>
    <w:tmpl w:val="B2AE7460"/>
    <w:lvl w:ilvl="0" w:tplc="54860464">
      <w:numFmt w:val="bullet"/>
      <w:lvlText w:val="-"/>
      <w:lvlJc w:val="left"/>
      <w:pPr>
        <w:ind w:left="360" w:hanging="360"/>
      </w:pPr>
      <w:rPr>
        <w:rFonts w:ascii="Calibri" w:eastAsia="Times New Roman" w:hAnsi="Calibri" w:cs="Times New Roman" w:hint="default"/>
      </w:rPr>
    </w:lvl>
    <w:lvl w:ilvl="1" w:tplc="041A0003">
      <w:start w:val="1"/>
      <w:numFmt w:val="bullet"/>
      <w:lvlText w:val="o"/>
      <w:lvlJc w:val="left"/>
      <w:pPr>
        <w:ind w:left="1080" w:hanging="360"/>
      </w:pPr>
      <w:rPr>
        <w:rFonts w:ascii="Courier New" w:hAnsi="Courier New" w:cs="Courier New" w:hint="default"/>
      </w:rPr>
    </w:lvl>
    <w:lvl w:ilvl="2" w:tplc="041A0005">
      <w:start w:val="1"/>
      <w:numFmt w:val="bullet"/>
      <w:lvlText w:val=""/>
      <w:lvlJc w:val="left"/>
      <w:pPr>
        <w:ind w:left="1800" w:hanging="360"/>
      </w:pPr>
      <w:rPr>
        <w:rFonts w:ascii="Wingdings" w:hAnsi="Wingdings" w:hint="default"/>
      </w:rPr>
    </w:lvl>
    <w:lvl w:ilvl="3" w:tplc="041A0001">
      <w:start w:val="1"/>
      <w:numFmt w:val="bullet"/>
      <w:lvlText w:val=""/>
      <w:lvlJc w:val="left"/>
      <w:pPr>
        <w:ind w:left="2520" w:hanging="360"/>
      </w:pPr>
      <w:rPr>
        <w:rFonts w:ascii="Symbol" w:hAnsi="Symbol" w:hint="default"/>
      </w:rPr>
    </w:lvl>
    <w:lvl w:ilvl="4" w:tplc="041A0003">
      <w:start w:val="1"/>
      <w:numFmt w:val="bullet"/>
      <w:lvlText w:val="o"/>
      <w:lvlJc w:val="left"/>
      <w:pPr>
        <w:ind w:left="3240" w:hanging="360"/>
      </w:pPr>
      <w:rPr>
        <w:rFonts w:ascii="Courier New" w:hAnsi="Courier New" w:cs="Courier New" w:hint="default"/>
      </w:rPr>
    </w:lvl>
    <w:lvl w:ilvl="5" w:tplc="041A0005">
      <w:start w:val="1"/>
      <w:numFmt w:val="bullet"/>
      <w:lvlText w:val=""/>
      <w:lvlJc w:val="left"/>
      <w:pPr>
        <w:ind w:left="3960" w:hanging="360"/>
      </w:pPr>
      <w:rPr>
        <w:rFonts w:ascii="Wingdings" w:hAnsi="Wingdings" w:hint="default"/>
      </w:rPr>
    </w:lvl>
    <w:lvl w:ilvl="6" w:tplc="041A0001">
      <w:start w:val="1"/>
      <w:numFmt w:val="bullet"/>
      <w:lvlText w:val=""/>
      <w:lvlJc w:val="left"/>
      <w:pPr>
        <w:ind w:left="4680" w:hanging="360"/>
      </w:pPr>
      <w:rPr>
        <w:rFonts w:ascii="Symbol" w:hAnsi="Symbol" w:hint="default"/>
      </w:rPr>
    </w:lvl>
    <w:lvl w:ilvl="7" w:tplc="041A0003">
      <w:start w:val="1"/>
      <w:numFmt w:val="bullet"/>
      <w:lvlText w:val="o"/>
      <w:lvlJc w:val="left"/>
      <w:pPr>
        <w:ind w:left="5400" w:hanging="360"/>
      </w:pPr>
      <w:rPr>
        <w:rFonts w:ascii="Courier New" w:hAnsi="Courier New" w:cs="Courier New" w:hint="default"/>
      </w:rPr>
    </w:lvl>
    <w:lvl w:ilvl="8" w:tplc="041A0005">
      <w:start w:val="1"/>
      <w:numFmt w:val="bullet"/>
      <w:lvlText w:val=""/>
      <w:lvlJc w:val="left"/>
      <w:pPr>
        <w:ind w:left="6120" w:hanging="360"/>
      </w:pPr>
      <w:rPr>
        <w:rFonts w:ascii="Wingdings" w:hAnsi="Wingdings" w:hint="default"/>
      </w:rPr>
    </w:lvl>
  </w:abstractNum>
  <w:abstractNum w:abstractNumId="18">
    <w:nsid w:val="63864EA7"/>
    <w:multiLevelType w:val="multilevel"/>
    <w:tmpl w:val="4300A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6E7C5B97"/>
    <w:multiLevelType w:val="hybridMultilevel"/>
    <w:tmpl w:val="9A703FEE"/>
    <w:lvl w:ilvl="0" w:tplc="3054873C">
      <w:start w:val="1"/>
      <w:numFmt w:val="bullet"/>
      <w:lvlText w:val=""/>
      <w:lvlJc w:val="left"/>
      <w:pPr>
        <w:ind w:left="360" w:hanging="360"/>
      </w:pPr>
      <w:rPr>
        <w:rFonts w:ascii="Symbol" w:hAnsi="Symbol" w:hint="default"/>
        <w:spacing w:val="-3"/>
        <w:w w:val="99"/>
        <w:sz w:val="24"/>
        <w:szCs w:val="24"/>
      </w:rPr>
    </w:lvl>
    <w:lvl w:ilvl="1" w:tplc="CCD6DCFC">
      <w:numFmt w:val="bullet"/>
      <w:lvlText w:val="•"/>
      <w:lvlJc w:val="left"/>
      <w:pPr>
        <w:ind w:left="1416" w:hanging="360"/>
      </w:pPr>
    </w:lvl>
    <w:lvl w:ilvl="2" w:tplc="4462C5AE">
      <w:numFmt w:val="bullet"/>
      <w:lvlText w:val="•"/>
      <w:lvlJc w:val="left"/>
      <w:pPr>
        <w:ind w:left="2293" w:hanging="360"/>
      </w:pPr>
    </w:lvl>
    <w:lvl w:ilvl="3" w:tplc="5D144E6C">
      <w:numFmt w:val="bullet"/>
      <w:lvlText w:val="•"/>
      <w:lvlJc w:val="left"/>
      <w:pPr>
        <w:ind w:left="3169" w:hanging="360"/>
      </w:pPr>
    </w:lvl>
    <w:lvl w:ilvl="4" w:tplc="F320D566">
      <w:numFmt w:val="bullet"/>
      <w:lvlText w:val="•"/>
      <w:lvlJc w:val="left"/>
      <w:pPr>
        <w:ind w:left="4046" w:hanging="360"/>
      </w:pPr>
    </w:lvl>
    <w:lvl w:ilvl="5" w:tplc="52842966">
      <w:numFmt w:val="bullet"/>
      <w:lvlText w:val="•"/>
      <w:lvlJc w:val="left"/>
      <w:pPr>
        <w:ind w:left="4923" w:hanging="360"/>
      </w:pPr>
    </w:lvl>
    <w:lvl w:ilvl="6" w:tplc="7B7238D4">
      <w:numFmt w:val="bullet"/>
      <w:lvlText w:val="•"/>
      <w:lvlJc w:val="left"/>
      <w:pPr>
        <w:ind w:left="5799" w:hanging="360"/>
      </w:pPr>
    </w:lvl>
    <w:lvl w:ilvl="7" w:tplc="8E1C545A">
      <w:numFmt w:val="bullet"/>
      <w:lvlText w:val="•"/>
      <w:lvlJc w:val="left"/>
      <w:pPr>
        <w:ind w:left="6676" w:hanging="360"/>
      </w:pPr>
    </w:lvl>
    <w:lvl w:ilvl="8" w:tplc="91C47616">
      <w:numFmt w:val="bullet"/>
      <w:lvlText w:val="•"/>
      <w:lvlJc w:val="left"/>
      <w:pPr>
        <w:ind w:left="7553" w:hanging="360"/>
      </w:pPr>
    </w:lvl>
  </w:abstractNum>
  <w:abstractNum w:abstractNumId="20">
    <w:nsid w:val="75EF31C0"/>
    <w:multiLevelType w:val="hybridMultilevel"/>
    <w:tmpl w:val="6DF6F1F8"/>
    <w:lvl w:ilvl="0" w:tplc="041A000F">
      <w:start w:val="1"/>
      <w:numFmt w:val="decimal"/>
      <w:lvlText w:val="%1."/>
      <w:lvlJc w:val="left"/>
      <w:pPr>
        <w:ind w:left="720" w:hanging="360"/>
      </w:pPr>
    </w:lvl>
    <w:lvl w:ilvl="1" w:tplc="041A0019">
      <w:start w:val="1"/>
      <w:numFmt w:val="decimal"/>
      <w:lvlText w:val="%2."/>
      <w:lvlJc w:val="left"/>
      <w:pPr>
        <w:tabs>
          <w:tab w:val="num" w:pos="1440"/>
        </w:tabs>
        <w:ind w:left="1440" w:hanging="360"/>
      </w:pPr>
    </w:lvl>
    <w:lvl w:ilvl="2" w:tplc="041A001B">
      <w:start w:val="1"/>
      <w:numFmt w:val="decimal"/>
      <w:lvlText w:val="%3."/>
      <w:lvlJc w:val="left"/>
      <w:pPr>
        <w:tabs>
          <w:tab w:val="num" w:pos="2160"/>
        </w:tabs>
        <w:ind w:left="2160" w:hanging="360"/>
      </w:pPr>
    </w:lvl>
    <w:lvl w:ilvl="3" w:tplc="041A000F">
      <w:start w:val="1"/>
      <w:numFmt w:val="decimal"/>
      <w:lvlText w:val="%4."/>
      <w:lvlJc w:val="left"/>
      <w:pPr>
        <w:tabs>
          <w:tab w:val="num" w:pos="2880"/>
        </w:tabs>
        <w:ind w:left="2880" w:hanging="360"/>
      </w:pPr>
    </w:lvl>
    <w:lvl w:ilvl="4" w:tplc="041A0019">
      <w:start w:val="1"/>
      <w:numFmt w:val="decimal"/>
      <w:lvlText w:val="%5."/>
      <w:lvlJc w:val="left"/>
      <w:pPr>
        <w:tabs>
          <w:tab w:val="num" w:pos="3600"/>
        </w:tabs>
        <w:ind w:left="3600" w:hanging="360"/>
      </w:pPr>
    </w:lvl>
    <w:lvl w:ilvl="5" w:tplc="041A001B">
      <w:start w:val="1"/>
      <w:numFmt w:val="decimal"/>
      <w:lvlText w:val="%6."/>
      <w:lvlJc w:val="left"/>
      <w:pPr>
        <w:tabs>
          <w:tab w:val="num" w:pos="4320"/>
        </w:tabs>
        <w:ind w:left="4320" w:hanging="360"/>
      </w:pPr>
    </w:lvl>
    <w:lvl w:ilvl="6" w:tplc="041A000F">
      <w:start w:val="1"/>
      <w:numFmt w:val="decimal"/>
      <w:lvlText w:val="%7."/>
      <w:lvlJc w:val="left"/>
      <w:pPr>
        <w:tabs>
          <w:tab w:val="num" w:pos="5040"/>
        </w:tabs>
        <w:ind w:left="5040" w:hanging="360"/>
      </w:pPr>
    </w:lvl>
    <w:lvl w:ilvl="7" w:tplc="041A0019">
      <w:start w:val="1"/>
      <w:numFmt w:val="decimal"/>
      <w:lvlText w:val="%8."/>
      <w:lvlJc w:val="left"/>
      <w:pPr>
        <w:tabs>
          <w:tab w:val="num" w:pos="5760"/>
        </w:tabs>
        <w:ind w:left="5760" w:hanging="360"/>
      </w:pPr>
    </w:lvl>
    <w:lvl w:ilvl="8" w:tplc="041A001B">
      <w:start w:val="1"/>
      <w:numFmt w:val="decimal"/>
      <w:lvlText w:val="%9."/>
      <w:lvlJc w:val="left"/>
      <w:pPr>
        <w:tabs>
          <w:tab w:val="num" w:pos="6480"/>
        </w:tabs>
        <w:ind w:left="6480" w:hanging="360"/>
      </w:pPr>
    </w:lvl>
  </w:abstractNum>
  <w:abstractNum w:abstractNumId="21">
    <w:nsid w:val="76EE5D78"/>
    <w:multiLevelType w:val="multilevel"/>
    <w:tmpl w:val="17764C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num>
  <w:num w:numId="1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num>
  <w:num w:numId="22">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
  </w:num>
  <w:num w:numId="24">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num>
  <w:num w:numId="26">
    <w:abstractNumId w:val="16"/>
  </w:num>
  <w:num w:numId="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num>
  <w:num w:numId="30">
    <w:abstractNumId w:val="2"/>
  </w:num>
  <w:num w:numId="31">
    <w:abstractNumId w:val="18"/>
  </w:num>
  <w:num w:numId="32">
    <w:abstractNumId w:val="21"/>
  </w:num>
  <w:num w:numId="33">
    <w:abstractNumId w:val="21"/>
  </w:num>
  <w:num w:numId="34">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num>
  <w:num w:numId="38">
    <w:abstractNumId w:val="16"/>
    <w:lvlOverride w:ilvl="0">
      <w:startOverride w:val="1"/>
    </w:lvlOverride>
    <w:lvlOverride w:ilvl="1"/>
    <w:lvlOverride w:ilvl="2"/>
    <w:lvlOverride w:ilvl="3"/>
    <w:lvlOverride w:ilvl="4"/>
    <w:lvlOverride w:ilvl="5"/>
    <w:lvlOverride w:ilvl="6"/>
    <w:lvlOverride w:ilvl="7"/>
    <w:lvlOverride w:ilvl="8"/>
  </w:num>
  <w:num w:numId="39">
    <w:abstractNumId w:val="7"/>
    <w:lvlOverride w:ilvl="0"/>
    <w:lvlOverride w:ilvl="1"/>
    <w:lvlOverride w:ilvl="2">
      <w:startOverride w:val="1"/>
    </w:lvlOverride>
    <w:lvlOverride w:ilvl="3"/>
    <w:lvlOverride w:ilvl="4"/>
    <w:lvlOverride w:ilvl="5"/>
    <w:lvlOverride w:ilvl="6"/>
    <w:lvlOverride w:ilvl="7"/>
    <w:lvlOverride w:ilvl="8"/>
  </w:num>
  <w:num w:numId="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hideSpellingErrors/>
  <w:hideGrammaticalErrors/>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5E70B9"/>
    <w:rsid w:val="00003D6E"/>
    <w:rsid w:val="00004E28"/>
    <w:rsid w:val="00007CC1"/>
    <w:rsid w:val="00011865"/>
    <w:rsid w:val="00020A39"/>
    <w:rsid w:val="00020F1A"/>
    <w:rsid w:val="00021BA1"/>
    <w:rsid w:val="00022A24"/>
    <w:rsid w:val="0002490C"/>
    <w:rsid w:val="00027492"/>
    <w:rsid w:val="00034978"/>
    <w:rsid w:val="00037AD6"/>
    <w:rsid w:val="00040414"/>
    <w:rsid w:val="0004256D"/>
    <w:rsid w:val="00050359"/>
    <w:rsid w:val="0005213E"/>
    <w:rsid w:val="000529E7"/>
    <w:rsid w:val="00052EDF"/>
    <w:rsid w:val="00055C2F"/>
    <w:rsid w:val="00063A29"/>
    <w:rsid w:val="00063CC1"/>
    <w:rsid w:val="00064613"/>
    <w:rsid w:val="00064D15"/>
    <w:rsid w:val="0006538F"/>
    <w:rsid w:val="00070F08"/>
    <w:rsid w:val="00072BEC"/>
    <w:rsid w:val="000774AA"/>
    <w:rsid w:val="00080751"/>
    <w:rsid w:val="000821AA"/>
    <w:rsid w:val="00082DB8"/>
    <w:rsid w:val="000842A9"/>
    <w:rsid w:val="00086330"/>
    <w:rsid w:val="0008676C"/>
    <w:rsid w:val="00086DD7"/>
    <w:rsid w:val="000912E4"/>
    <w:rsid w:val="00093769"/>
    <w:rsid w:val="00095A8F"/>
    <w:rsid w:val="000A0920"/>
    <w:rsid w:val="000A0ADB"/>
    <w:rsid w:val="000A221B"/>
    <w:rsid w:val="000A73CE"/>
    <w:rsid w:val="000A792F"/>
    <w:rsid w:val="000B0CAE"/>
    <w:rsid w:val="000B2415"/>
    <w:rsid w:val="000B3090"/>
    <w:rsid w:val="000C04F1"/>
    <w:rsid w:val="000C0FB8"/>
    <w:rsid w:val="000C56F5"/>
    <w:rsid w:val="000C5C64"/>
    <w:rsid w:val="000C6631"/>
    <w:rsid w:val="000C7632"/>
    <w:rsid w:val="000D04D1"/>
    <w:rsid w:val="000D4236"/>
    <w:rsid w:val="000E1579"/>
    <w:rsid w:val="000E1678"/>
    <w:rsid w:val="000E1C93"/>
    <w:rsid w:val="000E7AEB"/>
    <w:rsid w:val="000F1507"/>
    <w:rsid w:val="000F4124"/>
    <w:rsid w:val="000F63E8"/>
    <w:rsid w:val="000F70F6"/>
    <w:rsid w:val="000F7125"/>
    <w:rsid w:val="00100270"/>
    <w:rsid w:val="001006CD"/>
    <w:rsid w:val="00100A4E"/>
    <w:rsid w:val="00100E6C"/>
    <w:rsid w:val="00102621"/>
    <w:rsid w:val="00103DDF"/>
    <w:rsid w:val="00105716"/>
    <w:rsid w:val="0011029F"/>
    <w:rsid w:val="0011097C"/>
    <w:rsid w:val="00111584"/>
    <w:rsid w:val="001128F8"/>
    <w:rsid w:val="00112F7A"/>
    <w:rsid w:val="001145C8"/>
    <w:rsid w:val="00116CA0"/>
    <w:rsid w:val="001211A0"/>
    <w:rsid w:val="00124ED0"/>
    <w:rsid w:val="001260AB"/>
    <w:rsid w:val="0012656A"/>
    <w:rsid w:val="001272F3"/>
    <w:rsid w:val="001273EC"/>
    <w:rsid w:val="00127FE1"/>
    <w:rsid w:val="00130298"/>
    <w:rsid w:val="00130498"/>
    <w:rsid w:val="00133945"/>
    <w:rsid w:val="001364B1"/>
    <w:rsid w:val="00141B41"/>
    <w:rsid w:val="00144CB0"/>
    <w:rsid w:val="00145AA8"/>
    <w:rsid w:val="001501BA"/>
    <w:rsid w:val="001507B6"/>
    <w:rsid w:val="00153F5C"/>
    <w:rsid w:val="001575C9"/>
    <w:rsid w:val="00157972"/>
    <w:rsid w:val="001604BA"/>
    <w:rsid w:val="001631E4"/>
    <w:rsid w:val="00166A16"/>
    <w:rsid w:val="00167DF2"/>
    <w:rsid w:val="00170619"/>
    <w:rsid w:val="00170678"/>
    <w:rsid w:val="0017220C"/>
    <w:rsid w:val="00174A93"/>
    <w:rsid w:val="001771C9"/>
    <w:rsid w:val="00177AC5"/>
    <w:rsid w:val="00177BC9"/>
    <w:rsid w:val="001816A6"/>
    <w:rsid w:val="00182EB9"/>
    <w:rsid w:val="0018553F"/>
    <w:rsid w:val="00185CFB"/>
    <w:rsid w:val="0019245D"/>
    <w:rsid w:val="00195383"/>
    <w:rsid w:val="0019735B"/>
    <w:rsid w:val="001A1E18"/>
    <w:rsid w:val="001A5A9D"/>
    <w:rsid w:val="001A6DB1"/>
    <w:rsid w:val="001A752E"/>
    <w:rsid w:val="001B219B"/>
    <w:rsid w:val="001B4D4D"/>
    <w:rsid w:val="001B6106"/>
    <w:rsid w:val="001B6C77"/>
    <w:rsid w:val="001B6EE1"/>
    <w:rsid w:val="001B7973"/>
    <w:rsid w:val="001C0E2D"/>
    <w:rsid w:val="001C342C"/>
    <w:rsid w:val="001C3804"/>
    <w:rsid w:val="001C49E2"/>
    <w:rsid w:val="001C6E99"/>
    <w:rsid w:val="001D34B1"/>
    <w:rsid w:val="001D5072"/>
    <w:rsid w:val="001D7622"/>
    <w:rsid w:val="001D7C55"/>
    <w:rsid w:val="001D7CA8"/>
    <w:rsid w:val="001E0209"/>
    <w:rsid w:val="001E13F1"/>
    <w:rsid w:val="001E210C"/>
    <w:rsid w:val="001E68FF"/>
    <w:rsid w:val="001F7A17"/>
    <w:rsid w:val="001F7F84"/>
    <w:rsid w:val="00200664"/>
    <w:rsid w:val="00200931"/>
    <w:rsid w:val="002035FA"/>
    <w:rsid w:val="00203BE0"/>
    <w:rsid w:val="00205AC2"/>
    <w:rsid w:val="002060B6"/>
    <w:rsid w:val="00214DFF"/>
    <w:rsid w:val="0021716F"/>
    <w:rsid w:val="00225681"/>
    <w:rsid w:val="002267AB"/>
    <w:rsid w:val="002278E9"/>
    <w:rsid w:val="00227BDC"/>
    <w:rsid w:val="00230858"/>
    <w:rsid w:val="002316B4"/>
    <w:rsid w:val="00232B78"/>
    <w:rsid w:val="00233191"/>
    <w:rsid w:val="00235FF1"/>
    <w:rsid w:val="00237FEA"/>
    <w:rsid w:val="0024143B"/>
    <w:rsid w:val="00245F9A"/>
    <w:rsid w:val="002470FE"/>
    <w:rsid w:val="002471AD"/>
    <w:rsid w:val="00250CA9"/>
    <w:rsid w:val="00251166"/>
    <w:rsid w:val="00251C12"/>
    <w:rsid w:val="002525FF"/>
    <w:rsid w:val="0025265E"/>
    <w:rsid w:val="00252699"/>
    <w:rsid w:val="002526F7"/>
    <w:rsid w:val="00252FE3"/>
    <w:rsid w:val="002607A7"/>
    <w:rsid w:val="00264BD9"/>
    <w:rsid w:val="002654A6"/>
    <w:rsid w:val="00266AED"/>
    <w:rsid w:val="00266D45"/>
    <w:rsid w:val="00267BFC"/>
    <w:rsid w:val="00273FBF"/>
    <w:rsid w:val="002758AA"/>
    <w:rsid w:val="0028147F"/>
    <w:rsid w:val="0028481F"/>
    <w:rsid w:val="00292BF2"/>
    <w:rsid w:val="00297590"/>
    <w:rsid w:val="002A1A52"/>
    <w:rsid w:val="002A23B7"/>
    <w:rsid w:val="002A495B"/>
    <w:rsid w:val="002A4C88"/>
    <w:rsid w:val="002A5BC9"/>
    <w:rsid w:val="002A5C2B"/>
    <w:rsid w:val="002B2F93"/>
    <w:rsid w:val="002B7AF8"/>
    <w:rsid w:val="002C1DB2"/>
    <w:rsid w:val="002C2001"/>
    <w:rsid w:val="002C2D6C"/>
    <w:rsid w:val="002C331E"/>
    <w:rsid w:val="002C336B"/>
    <w:rsid w:val="002D095C"/>
    <w:rsid w:val="002D0B05"/>
    <w:rsid w:val="002D0C59"/>
    <w:rsid w:val="002D1F37"/>
    <w:rsid w:val="002D393A"/>
    <w:rsid w:val="002D3A55"/>
    <w:rsid w:val="002D3F53"/>
    <w:rsid w:val="002D425C"/>
    <w:rsid w:val="002D67DA"/>
    <w:rsid w:val="002D6BD5"/>
    <w:rsid w:val="002E0A73"/>
    <w:rsid w:val="002E29D5"/>
    <w:rsid w:val="002F4069"/>
    <w:rsid w:val="002F58BD"/>
    <w:rsid w:val="002F5BD1"/>
    <w:rsid w:val="003034FF"/>
    <w:rsid w:val="00305F73"/>
    <w:rsid w:val="00310534"/>
    <w:rsid w:val="00310CA0"/>
    <w:rsid w:val="00310EDC"/>
    <w:rsid w:val="003119DE"/>
    <w:rsid w:val="003134C3"/>
    <w:rsid w:val="00314D04"/>
    <w:rsid w:val="00315669"/>
    <w:rsid w:val="00315B77"/>
    <w:rsid w:val="00322170"/>
    <w:rsid w:val="003246EA"/>
    <w:rsid w:val="0032584E"/>
    <w:rsid w:val="003260CE"/>
    <w:rsid w:val="00326FDD"/>
    <w:rsid w:val="00334B11"/>
    <w:rsid w:val="003409A3"/>
    <w:rsid w:val="00341AF3"/>
    <w:rsid w:val="00345AFC"/>
    <w:rsid w:val="00347D12"/>
    <w:rsid w:val="0035156F"/>
    <w:rsid w:val="0035219C"/>
    <w:rsid w:val="0035337B"/>
    <w:rsid w:val="00353AF6"/>
    <w:rsid w:val="00353ED7"/>
    <w:rsid w:val="00356210"/>
    <w:rsid w:val="00360096"/>
    <w:rsid w:val="00361382"/>
    <w:rsid w:val="00362AC2"/>
    <w:rsid w:val="00364462"/>
    <w:rsid w:val="00373E9E"/>
    <w:rsid w:val="0038133C"/>
    <w:rsid w:val="00386C4F"/>
    <w:rsid w:val="00386E1C"/>
    <w:rsid w:val="003903C4"/>
    <w:rsid w:val="003909FB"/>
    <w:rsid w:val="0039376F"/>
    <w:rsid w:val="0039520C"/>
    <w:rsid w:val="003A3787"/>
    <w:rsid w:val="003B03E5"/>
    <w:rsid w:val="003B421B"/>
    <w:rsid w:val="003B567C"/>
    <w:rsid w:val="003B6D19"/>
    <w:rsid w:val="003B7470"/>
    <w:rsid w:val="003C1278"/>
    <w:rsid w:val="003C2B7A"/>
    <w:rsid w:val="003C3685"/>
    <w:rsid w:val="003C53B9"/>
    <w:rsid w:val="003C77F6"/>
    <w:rsid w:val="003D1C9B"/>
    <w:rsid w:val="003D23CA"/>
    <w:rsid w:val="003D2668"/>
    <w:rsid w:val="003D3DFC"/>
    <w:rsid w:val="003E1D5A"/>
    <w:rsid w:val="003E1F92"/>
    <w:rsid w:val="003E286D"/>
    <w:rsid w:val="003E36F1"/>
    <w:rsid w:val="003E4145"/>
    <w:rsid w:val="003E4C9B"/>
    <w:rsid w:val="003E555B"/>
    <w:rsid w:val="003E70E6"/>
    <w:rsid w:val="003F2B06"/>
    <w:rsid w:val="003F389D"/>
    <w:rsid w:val="0040022A"/>
    <w:rsid w:val="00401779"/>
    <w:rsid w:val="0040229E"/>
    <w:rsid w:val="00402420"/>
    <w:rsid w:val="004039B4"/>
    <w:rsid w:val="00406569"/>
    <w:rsid w:val="0041004E"/>
    <w:rsid w:val="0041245F"/>
    <w:rsid w:val="004124AB"/>
    <w:rsid w:val="00425CF6"/>
    <w:rsid w:val="00426508"/>
    <w:rsid w:val="00426A14"/>
    <w:rsid w:val="00427091"/>
    <w:rsid w:val="00430491"/>
    <w:rsid w:val="004308E4"/>
    <w:rsid w:val="00437FBC"/>
    <w:rsid w:val="004402D4"/>
    <w:rsid w:val="004403C4"/>
    <w:rsid w:val="0044339A"/>
    <w:rsid w:val="00443544"/>
    <w:rsid w:val="00443F6A"/>
    <w:rsid w:val="00445524"/>
    <w:rsid w:val="004471A4"/>
    <w:rsid w:val="00447A06"/>
    <w:rsid w:val="004528D8"/>
    <w:rsid w:val="0045296E"/>
    <w:rsid w:val="00454E02"/>
    <w:rsid w:val="00457370"/>
    <w:rsid w:val="00463DF5"/>
    <w:rsid w:val="00465F16"/>
    <w:rsid w:val="00466087"/>
    <w:rsid w:val="004668F1"/>
    <w:rsid w:val="004672A8"/>
    <w:rsid w:val="00470245"/>
    <w:rsid w:val="00471305"/>
    <w:rsid w:val="00473B16"/>
    <w:rsid w:val="00476565"/>
    <w:rsid w:val="00477D77"/>
    <w:rsid w:val="00481D7D"/>
    <w:rsid w:val="00481ED0"/>
    <w:rsid w:val="00485872"/>
    <w:rsid w:val="00485E64"/>
    <w:rsid w:val="00487356"/>
    <w:rsid w:val="00490169"/>
    <w:rsid w:val="00490187"/>
    <w:rsid w:val="00492D7E"/>
    <w:rsid w:val="00493390"/>
    <w:rsid w:val="004936D2"/>
    <w:rsid w:val="0049405C"/>
    <w:rsid w:val="004967A0"/>
    <w:rsid w:val="004969B3"/>
    <w:rsid w:val="00497696"/>
    <w:rsid w:val="004A3033"/>
    <w:rsid w:val="004C0B10"/>
    <w:rsid w:val="004C2B5E"/>
    <w:rsid w:val="004C2E9D"/>
    <w:rsid w:val="004C5048"/>
    <w:rsid w:val="004C5955"/>
    <w:rsid w:val="004D0246"/>
    <w:rsid w:val="004D26C2"/>
    <w:rsid w:val="004D7EBD"/>
    <w:rsid w:val="004E5777"/>
    <w:rsid w:val="004E7688"/>
    <w:rsid w:val="004F07BC"/>
    <w:rsid w:val="004F3103"/>
    <w:rsid w:val="004F353A"/>
    <w:rsid w:val="004F51D1"/>
    <w:rsid w:val="004F623D"/>
    <w:rsid w:val="004F7258"/>
    <w:rsid w:val="004F752D"/>
    <w:rsid w:val="00500038"/>
    <w:rsid w:val="00500100"/>
    <w:rsid w:val="0050100A"/>
    <w:rsid w:val="00505BAA"/>
    <w:rsid w:val="0051076D"/>
    <w:rsid w:val="00511273"/>
    <w:rsid w:val="00514370"/>
    <w:rsid w:val="0051644D"/>
    <w:rsid w:val="00522FBC"/>
    <w:rsid w:val="0053126D"/>
    <w:rsid w:val="005335C5"/>
    <w:rsid w:val="00534148"/>
    <w:rsid w:val="00535C7A"/>
    <w:rsid w:val="00536BAC"/>
    <w:rsid w:val="005379FF"/>
    <w:rsid w:val="00541F92"/>
    <w:rsid w:val="00546125"/>
    <w:rsid w:val="0055121F"/>
    <w:rsid w:val="00553DA3"/>
    <w:rsid w:val="0055430B"/>
    <w:rsid w:val="005567FE"/>
    <w:rsid w:val="00560EF1"/>
    <w:rsid w:val="00561629"/>
    <w:rsid w:val="0056337D"/>
    <w:rsid w:val="00563C9A"/>
    <w:rsid w:val="00563E7B"/>
    <w:rsid w:val="00574CFE"/>
    <w:rsid w:val="00576835"/>
    <w:rsid w:val="005849B6"/>
    <w:rsid w:val="005873BF"/>
    <w:rsid w:val="00587FE1"/>
    <w:rsid w:val="00596772"/>
    <w:rsid w:val="005973C1"/>
    <w:rsid w:val="005974E0"/>
    <w:rsid w:val="005A5AE0"/>
    <w:rsid w:val="005A603B"/>
    <w:rsid w:val="005B3004"/>
    <w:rsid w:val="005B4A1C"/>
    <w:rsid w:val="005B75AE"/>
    <w:rsid w:val="005C0B3D"/>
    <w:rsid w:val="005C2AB5"/>
    <w:rsid w:val="005C4D4A"/>
    <w:rsid w:val="005C60B1"/>
    <w:rsid w:val="005C7D44"/>
    <w:rsid w:val="005D45EC"/>
    <w:rsid w:val="005D69AC"/>
    <w:rsid w:val="005D6D12"/>
    <w:rsid w:val="005E1F5E"/>
    <w:rsid w:val="005E24ED"/>
    <w:rsid w:val="005E2FD7"/>
    <w:rsid w:val="005E32AE"/>
    <w:rsid w:val="005E3C2E"/>
    <w:rsid w:val="005E3F5A"/>
    <w:rsid w:val="005E5859"/>
    <w:rsid w:val="005E64F5"/>
    <w:rsid w:val="005E70B9"/>
    <w:rsid w:val="005F297A"/>
    <w:rsid w:val="005F383A"/>
    <w:rsid w:val="005F4D5F"/>
    <w:rsid w:val="005F510A"/>
    <w:rsid w:val="005F57BA"/>
    <w:rsid w:val="00603189"/>
    <w:rsid w:val="00604E9A"/>
    <w:rsid w:val="0060605F"/>
    <w:rsid w:val="006069D4"/>
    <w:rsid w:val="006070A5"/>
    <w:rsid w:val="00611A0F"/>
    <w:rsid w:val="00611D64"/>
    <w:rsid w:val="0061398C"/>
    <w:rsid w:val="00620498"/>
    <w:rsid w:val="00620917"/>
    <w:rsid w:val="006244BC"/>
    <w:rsid w:val="0062673B"/>
    <w:rsid w:val="00630E0B"/>
    <w:rsid w:val="006320EB"/>
    <w:rsid w:val="00632369"/>
    <w:rsid w:val="00633062"/>
    <w:rsid w:val="00641A8C"/>
    <w:rsid w:val="0064291C"/>
    <w:rsid w:val="00644A97"/>
    <w:rsid w:val="0064753A"/>
    <w:rsid w:val="006530AE"/>
    <w:rsid w:val="00653665"/>
    <w:rsid w:val="00654F1B"/>
    <w:rsid w:val="00656B8A"/>
    <w:rsid w:val="00656DB2"/>
    <w:rsid w:val="00657DCD"/>
    <w:rsid w:val="00666389"/>
    <w:rsid w:val="0066766E"/>
    <w:rsid w:val="006676BB"/>
    <w:rsid w:val="0067705F"/>
    <w:rsid w:val="00681C6C"/>
    <w:rsid w:val="006829DD"/>
    <w:rsid w:val="00682DFB"/>
    <w:rsid w:val="00683B9C"/>
    <w:rsid w:val="00686987"/>
    <w:rsid w:val="0069044F"/>
    <w:rsid w:val="00690CA1"/>
    <w:rsid w:val="00691321"/>
    <w:rsid w:val="00693852"/>
    <w:rsid w:val="006963FE"/>
    <w:rsid w:val="00696629"/>
    <w:rsid w:val="006A176A"/>
    <w:rsid w:val="006A32AC"/>
    <w:rsid w:val="006A591A"/>
    <w:rsid w:val="006B0731"/>
    <w:rsid w:val="006B1732"/>
    <w:rsid w:val="006B1772"/>
    <w:rsid w:val="006B3D1A"/>
    <w:rsid w:val="006B4A71"/>
    <w:rsid w:val="006B58C4"/>
    <w:rsid w:val="006B7179"/>
    <w:rsid w:val="006C4077"/>
    <w:rsid w:val="006C74E7"/>
    <w:rsid w:val="006C7B77"/>
    <w:rsid w:val="006D1CF0"/>
    <w:rsid w:val="006D3EA7"/>
    <w:rsid w:val="006D7917"/>
    <w:rsid w:val="006E1598"/>
    <w:rsid w:val="006E197C"/>
    <w:rsid w:val="006E24B9"/>
    <w:rsid w:val="006E4414"/>
    <w:rsid w:val="006E6F75"/>
    <w:rsid w:val="006F3BD5"/>
    <w:rsid w:val="00701CC3"/>
    <w:rsid w:val="00702A4A"/>
    <w:rsid w:val="007135F6"/>
    <w:rsid w:val="00716BCB"/>
    <w:rsid w:val="00717AD8"/>
    <w:rsid w:val="00720DCC"/>
    <w:rsid w:val="00722B46"/>
    <w:rsid w:val="00722C6B"/>
    <w:rsid w:val="00724712"/>
    <w:rsid w:val="007254D0"/>
    <w:rsid w:val="00734328"/>
    <w:rsid w:val="00734B3F"/>
    <w:rsid w:val="00736D74"/>
    <w:rsid w:val="00737551"/>
    <w:rsid w:val="007376FC"/>
    <w:rsid w:val="007411F4"/>
    <w:rsid w:val="00741441"/>
    <w:rsid w:val="00744142"/>
    <w:rsid w:val="0074481B"/>
    <w:rsid w:val="00745287"/>
    <w:rsid w:val="007469E3"/>
    <w:rsid w:val="00746E4B"/>
    <w:rsid w:val="0074724D"/>
    <w:rsid w:val="00750A64"/>
    <w:rsid w:val="007535CD"/>
    <w:rsid w:val="007535E8"/>
    <w:rsid w:val="00754CAF"/>
    <w:rsid w:val="00755DB8"/>
    <w:rsid w:val="0075686D"/>
    <w:rsid w:val="00757AB6"/>
    <w:rsid w:val="00761485"/>
    <w:rsid w:val="00762EEC"/>
    <w:rsid w:val="00764C37"/>
    <w:rsid w:val="00767E87"/>
    <w:rsid w:val="007712AC"/>
    <w:rsid w:val="00775B27"/>
    <w:rsid w:val="007848E7"/>
    <w:rsid w:val="00785FF4"/>
    <w:rsid w:val="00786FCA"/>
    <w:rsid w:val="007871B2"/>
    <w:rsid w:val="00791CB2"/>
    <w:rsid w:val="00792382"/>
    <w:rsid w:val="00792505"/>
    <w:rsid w:val="00794C96"/>
    <w:rsid w:val="00796A67"/>
    <w:rsid w:val="007A19BD"/>
    <w:rsid w:val="007A3ABE"/>
    <w:rsid w:val="007A4FDC"/>
    <w:rsid w:val="007A7B04"/>
    <w:rsid w:val="007B35BA"/>
    <w:rsid w:val="007C23F4"/>
    <w:rsid w:val="007C2CE5"/>
    <w:rsid w:val="007D1F90"/>
    <w:rsid w:val="007D2538"/>
    <w:rsid w:val="007D2C3F"/>
    <w:rsid w:val="007E0209"/>
    <w:rsid w:val="007E1E7D"/>
    <w:rsid w:val="007E3ABB"/>
    <w:rsid w:val="007E47D6"/>
    <w:rsid w:val="007E4A26"/>
    <w:rsid w:val="007E526F"/>
    <w:rsid w:val="007E6CB6"/>
    <w:rsid w:val="007F42A7"/>
    <w:rsid w:val="007F4E9F"/>
    <w:rsid w:val="007F6F07"/>
    <w:rsid w:val="00802FDD"/>
    <w:rsid w:val="0080778A"/>
    <w:rsid w:val="00815904"/>
    <w:rsid w:val="00820E3F"/>
    <w:rsid w:val="00822531"/>
    <w:rsid w:val="0082279F"/>
    <w:rsid w:val="00825573"/>
    <w:rsid w:val="00825E5D"/>
    <w:rsid w:val="0083285B"/>
    <w:rsid w:val="00835385"/>
    <w:rsid w:val="0083564F"/>
    <w:rsid w:val="0083776E"/>
    <w:rsid w:val="00837856"/>
    <w:rsid w:val="00840A0A"/>
    <w:rsid w:val="00844CCA"/>
    <w:rsid w:val="00845837"/>
    <w:rsid w:val="00845998"/>
    <w:rsid w:val="00847062"/>
    <w:rsid w:val="008508B1"/>
    <w:rsid w:val="00852641"/>
    <w:rsid w:val="00856AD8"/>
    <w:rsid w:val="00857712"/>
    <w:rsid w:val="0086030E"/>
    <w:rsid w:val="00864343"/>
    <w:rsid w:val="00866F5D"/>
    <w:rsid w:val="0086720D"/>
    <w:rsid w:val="00877DD5"/>
    <w:rsid w:val="00881FE2"/>
    <w:rsid w:val="0088363D"/>
    <w:rsid w:val="00884020"/>
    <w:rsid w:val="00886EEF"/>
    <w:rsid w:val="0089011C"/>
    <w:rsid w:val="00892E41"/>
    <w:rsid w:val="00893A51"/>
    <w:rsid w:val="008A2AB7"/>
    <w:rsid w:val="008A43C3"/>
    <w:rsid w:val="008A58AC"/>
    <w:rsid w:val="008A58B1"/>
    <w:rsid w:val="008A6708"/>
    <w:rsid w:val="008A71E7"/>
    <w:rsid w:val="008A791F"/>
    <w:rsid w:val="008B292C"/>
    <w:rsid w:val="008B7C68"/>
    <w:rsid w:val="008B7FD8"/>
    <w:rsid w:val="008C1E62"/>
    <w:rsid w:val="008C266A"/>
    <w:rsid w:val="008C60F6"/>
    <w:rsid w:val="008C71FC"/>
    <w:rsid w:val="008C7F8B"/>
    <w:rsid w:val="008D4A3B"/>
    <w:rsid w:val="008D5AEC"/>
    <w:rsid w:val="008E1894"/>
    <w:rsid w:val="008E4643"/>
    <w:rsid w:val="008E55D5"/>
    <w:rsid w:val="008E7FC4"/>
    <w:rsid w:val="008F3C3A"/>
    <w:rsid w:val="008F662F"/>
    <w:rsid w:val="00902256"/>
    <w:rsid w:val="00904831"/>
    <w:rsid w:val="009078FE"/>
    <w:rsid w:val="00907DFC"/>
    <w:rsid w:val="00912AEE"/>
    <w:rsid w:val="00915CE3"/>
    <w:rsid w:val="00920756"/>
    <w:rsid w:val="00922294"/>
    <w:rsid w:val="00922AC9"/>
    <w:rsid w:val="00922C1C"/>
    <w:rsid w:val="009247DF"/>
    <w:rsid w:val="009253A3"/>
    <w:rsid w:val="00925C6F"/>
    <w:rsid w:val="00930BD0"/>
    <w:rsid w:val="0093220A"/>
    <w:rsid w:val="00933738"/>
    <w:rsid w:val="00933783"/>
    <w:rsid w:val="00936065"/>
    <w:rsid w:val="0094030A"/>
    <w:rsid w:val="00940B61"/>
    <w:rsid w:val="00943AE2"/>
    <w:rsid w:val="0094490A"/>
    <w:rsid w:val="00945382"/>
    <w:rsid w:val="00946611"/>
    <w:rsid w:val="00947583"/>
    <w:rsid w:val="00950F16"/>
    <w:rsid w:val="00951594"/>
    <w:rsid w:val="0095294E"/>
    <w:rsid w:val="00952E6E"/>
    <w:rsid w:val="00952F25"/>
    <w:rsid w:val="00955922"/>
    <w:rsid w:val="00956A33"/>
    <w:rsid w:val="0096066D"/>
    <w:rsid w:val="00961511"/>
    <w:rsid w:val="00962440"/>
    <w:rsid w:val="009627CE"/>
    <w:rsid w:val="00966EEA"/>
    <w:rsid w:val="0097002E"/>
    <w:rsid w:val="00972128"/>
    <w:rsid w:val="009740D1"/>
    <w:rsid w:val="00974D76"/>
    <w:rsid w:val="009752B7"/>
    <w:rsid w:val="00975E78"/>
    <w:rsid w:val="00977707"/>
    <w:rsid w:val="00982630"/>
    <w:rsid w:val="00983C62"/>
    <w:rsid w:val="0098734A"/>
    <w:rsid w:val="009906EF"/>
    <w:rsid w:val="00994F85"/>
    <w:rsid w:val="00996A18"/>
    <w:rsid w:val="009A02AB"/>
    <w:rsid w:val="009A22E4"/>
    <w:rsid w:val="009A2BC8"/>
    <w:rsid w:val="009A5711"/>
    <w:rsid w:val="009A6066"/>
    <w:rsid w:val="009A6F75"/>
    <w:rsid w:val="009B146F"/>
    <w:rsid w:val="009B2F23"/>
    <w:rsid w:val="009B4ECC"/>
    <w:rsid w:val="009B559C"/>
    <w:rsid w:val="009B6522"/>
    <w:rsid w:val="009C2E80"/>
    <w:rsid w:val="009C31DD"/>
    <w:rsid w:val="009C5C3C"/>
    <w:rsid w:val="009C5D49"/>
    <w:rsid w:val="009C5D9D"/>
    <w:rsid w:val="009D074B"/>
    <w:rsid w:val="009D2767"/>
    <w:rsid w:val="009D391B"/>
    <w:rsid w:val="009D42C2"/>
    <w:rsid w:val="009D62F0"/>
    <w:rsid w:val="009E0814"/>
    <w:rsid w:val="009E38B4"/>
    <w:rsid w:val="009E39C0"/>
    <w:rsid w:val="009E544B"/>
    <w:rsid w:val="009E57F0"/>
    <w:rsid w:val="009E5E30"/>
    <w:rsid w:val="009E7715"/>
    <w:rsid w:val="009F1C01"/>
    <w:rsid w:val="009F411F"/>
    <w:rsid w:val="009F4500"/>
    <w:rsid w:val="009F5F24"/>
    <w:rsid w:val="009F6300"/>
    <w:rsid w:val="009F644B"/>
    <w:rsid w:val="009F6AA1"/>
    <w:rsid w:val="009F70B9"/>
    <w:rsid w:val="009F7EF2"/>
    <w:rsid w:val="00A01547"/>
    <w:rsid w:val="00A01A0F"/>
    <w:rsid w:val="00A051F1"/>
    <w:rsid w:val="00A1049B"/>
    <w:rsid w:val="00A134FD"/>
    <w:rsid w:val="00A14F46"/>
    <w:rsid w:val="00A202BE"/>
    <w:rsid w:val="00A209D4"/>
    <w:rsid w:val="00A229F0"/>
    <w:rsid w:val="00A242CF"/>
    <w:rsid w:val="00A24ECB"/>
    <w:rsid w:val="00A25F7E"/>
    <w:rsid w:val="00A27E45"/>
    <w:rsid w:val="00A32096"/>
    <w:rsid w:val="00A3488F"/>
    <w:rsid w:val="00A3517A"/>
    <w:rsid w:val="00A40A78"/>
    <w:rsid w:val="00A4318C"/>
    <w:rsid w:val="00A4360D"/>
    <w:rsid w:val="00A44096"/>
    <w:rsid w:val="00A4478E"/>
    <w:rsid w:val="00A44941"/>
    <w:rsid w:val="00A44C7A"/>
    <w:rsid w:val="00A453EB"/>
    <w:rsid w:val="00A47170"/>
    <w:rsid w:val="00A4717D"/>
    <w:rsid w:val="00A51579"/>
    <w:rsid w:val="00A51642"/>
    <w:rsid w:val="00A54B0F"/>
    <w:rsid w:val="00A57AED"/>
    <w:rsid w:val="00A61038"/>
    <w:rsid w:val="00A6116E"/>
    <w:rsid w:val="00A62376"/>
    <w:rsid w:val="00A63885"/>
    <w:rsid w:val="00A639D2"/>
    <w:rsid w:val="00A65194"/>
    <w:rsid w:val="00A65560"/>
    <w:rsid w:val="00A67025"/>
    <w:rsid w:val="00A725F9"/>
    <w:rsid w:val="00A7363F"/>
    <w:rsid w:val="00A73BD4"/>
    <w:rsid w:val="00A7503F"/>
    <w:rsid w:val="00A752AF"/>
    <w:rsid w:val="00A756F8"/>
    <w:rsid w:val="00A75FDA"/>
    <w:rsid w:val="00A7694F"/>
    <w:rsid w:val="00A809ED"/>
    <w:rsid w:val="00A82E51"/>
    <w:rsid w:val="00A833E2"/>
    <w:rsid w:val="00A8376D"/>
    <w:rsid w:val="00A840D4"/>
    <w:rsid w:val="00A8710E"/>
    <w:rsid w:val="00A87638"/>
    <w:rsid w:val="00A912C1"/>
    <w:rsid w:val="00A92659"/>
    <w:rsid w:val="00A95FB4"/>
    <w:rsid w:val="00AA015B"/>
    <w:rsid w:val="00AA058E"/>
    <w:rsid w:val="00AA0E70"/>
    <w:rsid w:val="00AA2F3C"/>
    <w:rsid w:val="00AB01CE"/>
    <w:rsid w:val="00AB02E5"/>
    <w:rsid w:val="00AB1DAC"/>
    <w:rsid w:val="00AB3B58"/>
    <w:rsid w:val="00AB4245"/>
    <w:rsid w:val="00AB4FC3"/>
    <w:rsid w:val="00AB6D0E"/>
    <w:rsid w:val="00AB6FF7"/>
    <w:rsid w:val="00AC0AC4"/>
    <w:rsid w:val="00AC2C95"/>
    <w:rsid w:val="00AC2D00"/>
    <w:rsid w:val="00AD0B7C"/>
    <w:rsid w:val="00AD1166"/>
    <w:rsid w:val="00AD1F29"/>
    <w:rsid w:val="00AD3960"/>
    <w:rsid w:val="00AD4719"/>
    <w:rsid w:val="00AD4BFC"/>
    <w:rsid w:val="00AD768D"/>
    <w:rsid w:val="00AE41D8"/>
    <w:rsid w:val="00AF200E"/>
    <w:rsid w:val="00AF2CB0"/>
    <w:rsid w:val="00AF432B"/>
    <w:rsid w:val="00AF45F2"/>
    <w:rsid w:val="00AF478C"/>
    <w:rsid w:val="00AF7A14"/>
    <w:rsid w:val="00B0016D"/>
    <w:rsid w:val="00B0183F"/>
    <w:rsid w:val="00B10B65"/>
    <w:rsid w:val="00B11808"/>
    <w:rsid w:val="00B1589D"/>
    <w:rsid w:val="00B15AF0"/>
    <w:rsid w:val="00B15B02"/>
    <w:rsid w:val="00B15E36"/>
    <w:rsid w:val="00B2359D"/>
    <w:rsid w:val="00B253DF"/>
    <w:rsid w:val="00B349CD"/>
    <w:rsid w:val="00B35642"/>
    <w:rsid w:val="00B43F3D"/>
    <w:rsid w:val="00B44909"/>
    <w:rsid w:val="00B44CED"/>
    <w:rsid w:val="00B454E8"/>
    <w:rsid w:val="00B508E4"/>
    <w:rsid w:val="00B50FF5"/>
    <w:rsid w:val="00B53353"/>
    <w:rsid w:val="00B53EA6"/>
    <w:rsid w:val="00B56756"/>
    <w:rsid w:val="00B5676D"/>
    <w:rsid w:val="00B57F61"/>
    <w:rsid w:val="00B609DD"/>
    <w:rsid w:val="00B610EE"/>
    <w:rsid w:val="00B61BFD"/>
    <w:rsid w:val="00B62262"/>
    <w:rsid w:val="00B62665"/>
    <w:rsid w:val="00B654D8"/>
    <w:rsid w:val="00B659AE"/>
    <w:rsid w:val="00B6761F"/>
    <w:rsid w:val="00B70858"/>
    <w:rsid w:val="00B71B8B"/>
    <w:rsid w:val="00B73969"/>
    <w:rsid w:val="00B73D04"/>
    <w:rsid w:val="00B817C0"/>
    <w:rsid w:val="00B8406E"/>
    <w:rsid w:val="00B8656F"/>
    <w:rsid w:val="00B91232"/>
    <w:rsid w:val="00B94A8B"/>
    <w:rsid w:val="00B979FB"/>
    <w:rsid w:val="00BA29D3"/>
    <w:rsid w:val="00BA4D51"/>
    <w:rsid w:val="00BA6DF0"/>
    <w:rsid w:val="00BB200E"/>
    <w:rsid w:val="00BB522F"/>
    <w:rsid w:val="00BB52B5"/>
    <w:rsid w:val="00BB5735"/>
    <w:rsid w:val="00BB59DD"/>
    <w:rsid w:val="00BB5AA0"/>
    <w:rsid w:val="00BB76F1"/>
    <w:rsid w:val="00BB78AD"/>
    <w:rsid w:val="00BB7F58"/>
    <w:rsid w:val="00BC3723"/>
    <w:rsid w:val="00BC3B10"/>
    <w:rsid w:val="00BC3E5A"/>
    <w:rsid w:val="00BC5BF0"/>
    <w:rsid w:val="00BC6C01"/>
    <w:rsid w:val="00BD0112"/>
    <w:rsid w:val="00BD03EB"/>
    <w:rsid w:val="00BD227D"/>
    <w:rsid w:val="00BD2D87"/>
    <w:rsid w:val="00BD3F89"/>
    <w:rsid w:val="00BD4289"/>
    <w:rsid w:val="00BD4BCF"/>
    <w:rsid w:val="00BE19B3"/>
    <w:rsid w:val="00BE261E"/>
    <w:rsid w:val="00BE2F4C"/>
    <w:rsid w:val="00BE3B91"/>
    <w:rsid w:val="00BF2E95"/>
    <w:rsid w:val="00BF39A8"/>
    <w:rsid w:val="00BF5033"/>
    <w:rsid w:val="00BF575A"/>
    <w:rsid w:val="00BF6149"/>
    <w:rsid w:val="00C004F8"/>
    <w:rsid w:val="00C028CB"/>
    <w:rsid w:val="00C034D0"/>
    <w:rsid w:val="00C0616E"/>
    <w:rsid w:val="00C074A8"/>
    <w:rsid w:val="00C128CA"/>
    <w:rsid w:val="00C1385A"/>
    <w:rsid w:val="00C13BEB"/>
    <w:rsid w:val="00C1428B"/>
    <w:rsid w:val="00C15849"/>
    <w:rsid w:val="00C16867"/>
    <w:rsid w:val="00C20387"/>
    <w:rsid w:val="00C21A7F"/>
    <w:rsid w:val="00C24630"/>
    <w:rsid w:val="00C250D4"/>
    <w:rsid w:val="00C26544"/>
    <w:rsid w:val="00C27908"/>
    <w:rsid w:val="00C30103"/>
    <w:rsid w:val="00C3068E"/>
    <w:rsid w:val="00C30D31"/>
    <w:rsid w:val="00C3499C"/>
    <w:rsid w:val="00C36355"/>
    <w:rsid w:val="00C366DC"/>
    <w:rsid w:val="00C405B3"/>
    <w:rsid w:val="00C428DB"/>
    <w:rsid w:val="00C45DCB"/>
    <w:rsid w:val="00C463CF"/>
    <w:rsid w:val="00C527C6"/>
    <w:rsid w:val="00C5382A"/>
    <w:rsid w:val="00C55497"/>
    <w:rsid w:val="00C57A30"/>
    <w:rsid w:val="00C62441"/>
    <w:rsid w:val="00C62E4F"/>
    <w:rsid w:val="00C63757"/>
    <w:rsid w:val="00C63A8F"/>
    <w:rsid w:val="00C6631C"/>
    <w:rsid w:val="00C7205D"/>
    <w:rsid w:val="00C73C34"/>
    <w:rsid w:val="00C746D8"/>
    <w:rsid w:val="00C763CF"/>
    <w:rsid w:val="00C777F4"/>
    <w:rsid w:val="00C80F9A"/>
    <w:rsid w:val="00C82803"/>
    <w:rsid w:val="00C86867"/>
    <w:rsid w:val="00C87090"/>
    <w:rsid w:val="00C87B2C"/>
    <w:rsid w:val="00C907D3"/>
    <w:rsid w:val="00C9340A"/>
    <w:rsid w:val="00C97656"/>
    <w:rsid w:val="00CA1AB2"/>
    <w:rsid w:val="00CA24F9"/>
    <w:rsid w:val="00CA31B7"/>
    <w:rsid w:val="00CA7FCB"/>
    <w:rsid w:val="00CB0199"/>
    <w:rsid w:val="00CB27A2"/>
    <w:rsid w:val="00CB5548"/>
    <w:rsid w:val="00CB6D17"/>
    <w:rsid w:val="00CC5525"/>
    <w:rsid w:val="00CC6068"/>
    <w:rsid w:val="00CD09E1"/>
    <w:rsid w:val="00CD2420"/>
    <w:rsid w:val="00CD4480"/>
    <w:rsid w:val="00CD6829"/>
    <w:rsid w:val="00CE29DE"/>
    <w:rsid w:val="00CE500C"/>
    <w:rsid w:val="00CE69C9"/>
    <w:rsid w:val="00CE73C2"/>
    <w:rsid w:val="00CF03AA"/>
    <w:rsid w:val="00CF11F7"/>
    <w:rsid w:val="00CF3706"/>
    <w:rsid w:val="00CF39E5"/>
    <w:rsid w:val="00CF5D79"/>
    <w:rsid w:val="00CF649D"/>
    <w:rsid w:val="00D04654"/>
    <w:rsid w:val="00D05EE2"/>
    <w:rsid w:val="00D14B4F"/>
    <w:rsid w:val="00D16F31"/>
    <w:rsid w:val="00D170B4"/>
    <w:rsid w:val="00D1721E"/>
    <w:rsid w:val="00D2472D"/>
    <w:rsid w:val="00D26152"/>
    <w:rsid w:val="00D338F5"/>
    <w:rsid w:val="00D34F60"/>
    <w:rsid w:val="00D41BEC"/>
    <w:rsid w:val="00D45B37"/>
    <w:rsid w:val="00D5092D"/>
    <w:rsid w:val="00D54AF3"/>
    <w:rsid w:val="00D57547"/>
    <w:rsid w:val="00D604E0"/>
    <w:rsid w:val="00D60827"/>
    <w:rsid w:val="00D6290A"/>
    <w:rsid w:val="00D65E36"/>
    <w:rsid w:val="00D715DB"/>
    <w:rsid w:val="00D718BE"/>
    <w:rsid w:val="00D73E86"/>
    <w:rsid w:val="00D75DAC"/>
    <w:rsid w:val="00D75F72"/>
    <w:rsid w:val="00D80481"/>
    <w:rsid w:val="00D808B8"/>
    <w:rsid w:val="00D82454"/>
    <w:rsid w:val="00D845BB"/>
    <w:rsid w:val="00D8562A"/>
    <w:rsid w:val="00D87A52"/>
    <w:rsid w:val="00D913BA"/>
    <w:rsid w:val="00D94016"/>
    <w:rsid w:val="00D97879"/>
    <w:rsid w:val="00DA3084"/>
    <w:rsid w:val="00DA427C"/>
    <w:rsid w:val="00DA5359"/>
    <w:rsid w:val="00DB346D"/>
    <w:rsid w:val="00DB4C10"/>
    <w:rsid w:val="00DC53EB"/>
    <w:rsid w:val="00DD26F6"/>
    <w:rsid w:val="00DD3616"/>
    <w:rsid w:val="00DD3DC4"/>
    <w:rsid w:val="00DD4F79"/>
    <w:rsid w:val="00DD54C7"/>
    <w:rsid w:val="00DD6554"/>
    <w:rsid w:val="00DE56B9"/>
    <w:rsid w:val="00DE6EF0"/>
    <w:rsid w:val="00DF148F"/>
    <w:rsid w:val="00DF315C"/>
    <w:rsid w:val="00DF32E5"/>
    <w:rsid w:val="00DF392D"/>
    <w:rsid w:val="00DF4882"/>
    <w:rsid w:val="00DF5065"/>
    <w:rsid w:val="00DF5B91"/>
    <w:rsid w:val="00DF63DC"/>
    <w:rsid w:val="00DF6A9D"/>
    <w:rsid w:val="00E01964"/>
    <w:rsid w:val="00E022BC"/>
    <w:rsid w:val="00E029D6"/>
    <w:rsid w:val="00E04907"/>
    <w:rsid w:val="00E06044"/>
    <w:rsid w:val="00E10FC7"/>
    <w:rsid w:val="00E13213"/>
    <w:rsid w:val="00E238C3"/>
    <w:rsid w:val="00E26448"/>
    <w:rsid w:val="00E269BE"/>
    <w:rsid w:val="00E26A04"/>
    <w:rsid w:val="00E27A19"/>
    <w:rsid w:val="00E325C1"/>
    <w:rsid w:val="00E3390D"/>
    <w:rsid w:val="00E4126A"/>
    <w:rsid w:val="00E479B3"/>
    <w:rsid w:val="00E50E13"/>
    <w:rsid w:val="00E53990"/>
    <w:rsid w:val="00E56777"/>
    <w:rsid w:val="00E57738"/>
    <w:rsid w:val="00E60F6D"/>
    <w:rsid w:val="00E619F9"/>
    <w:rsid w:val="00E61A60"/>
    <w:rsid w:val="00E6501A"/>
    <w:rsid w:val="00E67E21"/>
    <w:rsid w:val="00E67F68"/>
    <w:rsid w:val="00E7308E"/>
    <w:rsid w:val="00E74843"/>
    <w:rsid w:val="00E75A20"/>
    <w:rsid w:val="00E830E0"/>
    <w:rsid w:val="00E84397"/>
    <w:rsid w:val="00E921CF"/>
    <w:rsid w:val="00E92873"/>
    <w:rsid w:val="00E93A31"/>
    <w:rsid w:val="00E93F0F"/>
    <w:rsid w:val="00E94D6B"/>
    <w:rsid w:val="00E95DF2"/>
    <w:rsid w:val="00E96466"/>
    <w:rsid w:val="00E9775F"/>
    <w:rsid w:val="00EA2018"/>
    <w:rsid w:val="00EA61E8"/>
    <w:rsid w:val="00EB558E"/>
    <w:rsid w:val="00EB6A9B"/>
    <w:rsid w:val="00EC4E65"/>
    <w:rsid w:val="00EC6E4A"/>
    <w:rsid w:val="00EC7F6E"/>
    <w:rsid w:val="00ED2B91"/>
    <w:rsid w:val="00ED392E"/>
    <w:rsid w:val="00ED5CAA"/>
    <w:rsid w:val="00ED6252"/>
    <w:rsid w:val="00ED64C5"/>
    <w:rsid w:val="00EE7146"/>
    <w:rsid w:val="00EF1F4C"/>
    <w:rsid w:val="00EF4838"/>
    <w:rsid w:val="00EF5BC5"/>
    <w:rsid w:val="00F004C3"/>
    <w:rsid w:val="00F0171F"/>
    <w:rsid w:val="00F021F4"/>
    <w:rsid w:val="00F0220D"/>
    <w:rsid w:val="00F0317E"/>
    <w:rsid w:val="00F03527"/>
    <w:rsid w:val="00F04BA2"/>
    <w:rsid w:val="00F10A76"/>
    <w:rsid w:val="00F10E17"/>
    <w:rsid w:val="00F20317"/>
    <w:rsid w:val="00F27D23"/>
    <w:rsid w:val="00F324C9"/>
    <w:rsid w:val="00F41225"/>
    <w:rsid w:val="00F41B47"/>
    <w:rsid w:val="00F4322B"/>
    <w:rsid w:val="00F43FB2"/>
    <w:rsid w:val="00F45E87"/>
    <w:rsid w:val="00F47638"/>
    <w:rsid w:val="00F47AD3"/>
    <w:rsid w:val="00F5269C"/>
    <w:rsid w:val="00F61BF7"/>
    <w:rsid w:val="00F63191"/>
    <w:rsid w:val="00F65DCF"/>
    <w:rsid w:val="00F66EB8"/>
    <w:rsid w:val="00F70A23"/>
    <w:rsid w:val="00F74930"/>
    <w:rsid w:val="00F76CFF"/>
    <w:rsid w:val="00F76F52"/>
    <w:rsid w:val="00F77478"/>
    <w:rsid w:val="00F90E2C"/>
    <w:rsid w:val="00F923F4"/>
    <w:rsid w:val="00F94C22"/>
    <w:rsid w:val="00F96E03"/>
    <w:rsid w:val="00F97859"/>
    <w:rsid w:val="00FA231B"/>
    <w:rsid w:val="00FA2D82"/>
    <w:rsid w:val="00FA359A"/>
    <w:rsid w:val="00FA5F56"/>
    <w:rsid w:val="00FA7AF1"/>
    <w:rsid w:val="00FB0C22"/>
    <w:rsid w:val="00FB1425"/>
    <w:rsid w:val="00FB151A"/>
    <w:rsid w:val="00FB2027"/>
    <w:rsid w:val="00FB34D5"/>
    <w:rsid w:val="00FB393E"/>
    <w:rsid w:val="00FB75BE"/>
    <w:rsid w:val="00FC1905"/>
    <w:rsid w:val="00FC363C"/>
    <w:rsid w:val="00FC3DE1"/>
    <w:rsid w:val="00FC41B7"/>
    <w:rsid w:val="00FD084B"/>
    <w:rsid w:val="00FD124A"/>
    <w:rsid w:val="00FD2015"/>
    <w:rsid w:val="00FE17B3"/>
    <w:rsid w:val="00FE1859"/>
    <w:rsid w:val="00FE3944"/>
    <w:rsid w:val="00FE45D6"/>
    <w:rsid w:val="00FE6305"/>
    <w:rsid w:val="00FE653D"/>
    <w:rsid w:val="00FE65A4"/>
    <w:rsid w:val="00FE6AB3"/>
    <w:rsid w:val="00FE77DF"/>
    <w:rsid w:val="00FF12CB"/>
    <w:rsid w:val="00FF3D32"/>
    <w:rsid w:val="00FF40CA"/>
    <w:rsid w:val="00FF4CDC"/>
    <w:rsid w:val="00FF5D7D"/>
    <w:rsid w:val="00FF6081"/>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7179"/>
    <w:pPr>
      <w:spacing w:after="0" w:line="240" w:lineRule="auto"/>
      <w:jc w:val="center"/>
    </w:pPr>
    <w:rPr>
      <w:rFonts w:ascii="Times New Roman" w:eastAsia="Calibri" w:hAnsi="Times New Roman" w:cs="Times New Roman"/>
      <w:sz w:val="24"/>
    </w:rPr>
  </w:style>
  <w:style w:type="paragraph" w:styleId="Heading1">
    <w:name w:val="heading 1"/>
    <w:basedOn w:val="Normal"/>
    <w:link w:val="Heading1Char"/>
    <w:uiPriority w:val="9"/>
    <w:qFormat/>
    <w:rsid w:val="006B7179"/>
    <w:pPr>
      <w:spacing w:before="100" w:beforeAutospacing="1" w:after="100" w:afterAutospacing="1"/>
      <w:jc w:val="left"/>
      <w:outlineLvl w:val="0"/>
    </w:pPr>
    <w:rPr>
      <w:rFonts w:eastAsia="Times New Roman"/>
      <w:b/>
      <w:bCs/>
      <w:kern w:val="36"/>
      <w:sz w:val="48"/>
      <w:szCs w:val="48"/>
      <w:lang w:eastAsia="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B7179"/>
    <w:rPr>
      <w:rFonts w:ascii="Times New Roman" w:eastAsia="Times New Roman" w:hAnsi="Times New Roman" w:cs="Times New Roman"/>
      <w:b/>
      <w:bCs/>
      <w:kern w:val="36"/>
      <w:sz w:val="48"/>
      <w:szCs w:val="48"/>
      <w:lang w:eastAsia="hr-HR"/>
    </w:rPr>
  </w:style>
  <w:style w:type="paragraph" w:styleId="NoSpacing">
    <w:name w:val="No Spacing"/>
    <w:link w:val="NoSpacingChar"/>
    <w:uiPriority w:val="1"/>
    <w:qFormat/>
    <w:rsid w:val="006B7179"/>
    <w:pPr>
      <w:spacing w:after="0" w:line="240" w:lineRule="auto"/>
    </w:pPr>
    <w:rPr>
      <w:rFonts w:ascii="Calibri" w:eastAsia="Times New Roman" w:hAnsi="Calibri" w:cs="Times New Roman"/>
    </w:rPr>
  </w:style>
  <w:style w:type="character" w:customStyle="1" w:styleId="NoSpacingChar">
    <w:name w:val="No Spacing Char"/>
    <w:link w:val="NoSpacing"/>
    <w:uiPriority w:val="1"/>
    <w:locked/>
    <w:rsid w:val="006B7179"/>
    <w:rPr>
      <w:rFonts w:ascii="Calibri" w:eastAsia="Times New Roman" w:hAnsi="Calibri" w:cs="Times New Roman"/>
    </w:rPr>
  </w:style>
  <w:style w:type="table" w:styleId="TableGrid">
    <w:name w:val="Table Grid"/>
    <w:basedOn w:val="TableNormal"/>
    <w:uiPriority w:val="39"/>
    <w:rsid w:val="006B717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B7179"/>
    <w:pPr>
      <w:spacing w:after="200" w:line="276" w:lineRule="auto"/>
      <w:ind w:left="720"/>
      <w:contextualSpacing/>
      <w:jc w:val="left"/>
    </w:pPr>
    <w:rPr>
      <w:rFonts w:asciiTheme="minorHAnsi" w:eastAsiaTheme="minorHAnsi" w:hAnsiTheme="minorHAnsi" w:cstheme="minorBidi"/>
      <w:sz w:val="22"/>
    </w:rPr>
  </w:style>
  <w:style w:type="character" w:customStyle="1" w:styleId="apple-converted-space">
    <w:name w:val="apple-converted-space"/>
    <w:rsid w:val="006B7179"/>
  </w:style>
  <w:style w:type="character" w:styleId="Hyperlink">
    <w:name w:val="Hyperlink"/>
    <w:unhideWhenUsed/>
    <w:rsid w:val="006B7179"/>
    <w:rPr>
      <w:color w:val="0000FF"/>
      <w:u w:val="single"/>
    </w:rPr>
  </w:style>
  <w:style w:type="paragraph" w:styleId="Header">
    <w:name w:val="header"/>
    <w:basedOn w:val="Normal"/>
    <w:link w:val="HeaderChar"/>
    <w:uiPriority w:val="99"/>
    <w:unhideWhenUsed/>
    <w:rsid w:val="00473B16"/>
    <w:pPr>
      <w:tabs>
        <w:tab w:val="center" w:pos="4536"/>
        <w:tab w:val="right" w:pos="9072"/>
      </w:tabs>
    </w:pPr>
  </w:style>
  <w:style w:type="character" w:customStyle="1" w:styleId="HeaderChar">
    <w:name w:val="Header Char"/>
    <w:basedOn w:val="DefaultParagraphFont"/>
    <w:link w:val="Header"/>
    <w:uiPriority w:val="99"/>
    <w:rsid w:val="00473B16"/>
    <w:rPr>
      <w:rFonts w:ascii="Times New Roman" w:eastAsia="Calibri" w:hAnsi="Times New Roman" w:cs="Times New Roman"/>
      <w:sz w:val="24"/>
    </w:rPr>
  </w:style>
  <w:style w:type="paragraph" w:styleId="Footer">
    <w:name w:val="footer"/>
    <w:basedOn w:val="Normal"/>
    <w:link w:val="FooterChar"/>
    <w:uiPriority w:val="99"/>
    <w:unhideWhenUsed/>
    <w:rsid w:val="00473B16"/>
    <w:pPr>
      <w:tabs>
        <w:tab w:val="center" w:pos="4536"/>
        <w:tab w:val="right" w:pos="9072"/>
      </w:tabs>
    </w:pPr>
  </w:style>
  <w:style w:type="character" w:customStyle="1" w:styleId="FooterChar">
    <w:name w:val="Footer Char"/>
    <w:basedOn w:val="DefaultParagraphFont"/>
    <w:link w:val="Footer"/>
    <w:uiPriority w:val="99"/>
    <w:rsid w:val="00473B16"/>
    <w:rPr>
      <w:rFonts w:ascii="Times New Roman" w:eastAsia="Calibri" w:hAnsi="Times New Roman" w:cs="Times New Roman"/>
      <w:sz w:val="24"/>
    </w:rPr>
  </w:style>
  <w:style w:type="character" w:customStyle="1" w:styleId="Bodytext2">
    <w:name w:val="Body text (2)"/>
    <w:rsid w:val="00473B16"/>
    <w:rPr>
      <w:rFonts w:ascii="Times New Roman" w:eastAsia="Times New Roman" w:hAnsi="Times New Roman" w:cs="Times New Roman"/>
      <w:b/>
      <w:bCs/>
      <w:i w:val="0"/>
      <w:iCs w:val="0"/>
      <w:smallCaps w:val="0"/>
      <w:strike w:val="0"/>
      <w:color w:val="000000"/>
      <w:spacing w:val="0"/>
      <w:w w:val="100"/>
      <w:position w:val="0"/>
      <w:sz w:val="23"/>
      <w:szCs w:val="23"/>
      <w:u w:val="none"/>
      <w:lang w:val="en-US"/>
    </w:rPr>
  </w:style>
  <w:style w:type="character" w:styleId="Strong">
    <w:name w:val="Strong"/>
    <w:uiPriority w:val="22"/>
    <w:qFormat/>
    <w:rsid w:val="00A725F9"/>
    <w:rPr>
      <w:b/>
      <w:bCs/>
    </w:rPr>
  </w:style>
  <w:style w:type="table" w:customStyle="1" w:styleId="Reetkatablice1">
    <w:name w:val="Rešetka tablice1"/>
    <w:basedOn w:val="TableNormal"/>
    <w:next w:val="TableGrid"/>
    <w:uiPriority w:val="59"/>
    <w:rsid w:val="00A725F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6290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90A"/>
    <w:rPr>
      <w:rFonts w:ascii="Segoe UI" w:eastAsia="Calibri" w:hAnsi="Segoe UI" w:cs="Segoe UI"/>
      <w:sz w:val="18"/>
      <w:szCs w:val="18"/>
    </w:rPr>
  </w:style>
  <w:style w:type="character" w:styleId="FollowedHyperlink">
    <w:name w:val="FollowedHyperlink"/>
    <w:basedOn w:val="DefaultParagraphFont"/>
    <w:uiPriority w:val="99"/>
    <w:semiHidden/>
    <w:unhideWhenUsed/>
    <w:rsid w:val="00174A93"/>
    <w:rPr>
      <w:color w:val="800080" w:themeColor="followedHyperlink"/>
      <w:u w:val="single"/>
    </w:rPr>
  </w:style>
  <w:style w:type="paragraph" w:styleId="BodyText">
    <w:name w:val="Body Text"/>
    <w:basedOn w:val="Normal"/>
    <w:link w:val="BodyTextChar"/>
    <w:uiPriority w:val="99"/>
    <w:semiHidden/>
    <w:unhideWhenUsed/>
    <w:rsid w:val="00943AE2"/>
    <w:pPr>
      <w:spacing w:after="120"/>
    </w:pPr>
  </w:style>
  <w:style w:type="character" w:customStyle="1" w:styleId="BodyTextChar">
    <w:name w:val="Body Text Char"/>
    <w:basedOn w:val="DefaultParagraphFont"/>
    <w:link w:val="BodyText"/>
    <w:uiPriority w:val="99"/>
    <w:semiHidden/>
    <w:rsid w:val="00943AE2"/>
    <w:rPr>
      <w:rFonts w:ascii="Times New Roman" w:eastAsia="Calibri" w:hAnsi="Times New Roman" w:cs="Times New Roman"/>
      <w:sz w:val="24"/>
    </w:rPr>
  </w:style>
  <w:style w:type="paragraph" w:customStyle="1" w:styleId="ListParagraph1">
    <w:name w:val="List Paragraph1"/>
    <w:basedOn w:val="Normal"/>
    <w:next w:val="ListParagraph"/>
    <w:uiPriority w:val="34"/>
    <w:qFormat/>
    <w:rsid w:val="00977707"/>
    <w:pPr>
      <w:spacing w:after="200" w:line="276" w:lineRule="auto"/>
      <w:ind w:left="720"/>
      <w:contextualSpacing/>
      <w:jc w:val="left"/>
    </w:pPr>
    <w:rPr>
      <w:rFonts w:asciiTheme="minorHAnsi" w:eastAsiaTheme="minorHAnsi" w:hAnsiTheme="minorHAnsi" w:cstheme="minorBidi"/>
      <w:sz w:val="22"/>
    </w:rPr>
  </w:style>
  <w:style w:type="table" w:customStyle="1" w:styleId="TableGrid1">
    <w:name w:val="Table Grid1"/>
    <w:basedOn w:val="TableNormal"/>
    <w:uiPriority w:val="39"/>
    <w:rsid w:val="00BB52B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CF3706"/>
    <w:pPr>
      <w:spacing w:before="100" w:beforeAutospacing="1" w:after="100" w:afterAutospacing="1"/>
      <w:jc w:val="left"/>
    </w:pPr>
    <w:rPr>
      <w:rFonts w:eastAsia="Times New Roman"/>
      <w:szCs w:val="24"/>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7179"/>
    <w:pPr>
      <w:spacing w:after="0" w:line="240" w:lineRule="auto"/>
      <w:jc w:val="center"/>
    </w:pPr>
    <w:rPr>
      <w:rFonts w:ascii="Times New Roman" w:eastAsia="Calibri" w:hAnsi="Times New Roman" w:cs="Times New Roman"/>
      <w:sz w:val="24"/>
    </w:rPr>
  </w:style>
  <w:style w:type="paragraph" w:styleId="Heading1">
    <w:name w:val="heading 1"/>
    <w:basedOn w:val="Normal"/>
    <w:link w:val="Heading1Char"/>
    <w:uiPriority w:val="9"/>
    <w:qFormat/>
    <w:rsid w:val="006B7179"/>
    <w:pPr>
      <w:spacing w:before="100" w:beforeAutospacing="1" w:after="100" w:afterAutospacing="1"/>
      <w:jc w:val="left"/>
      <w:outlineLvl w:val="0"/>
    </w:pPr>
    <w:rPr>
      <w:rFonts w:eastAsia="Times New Roman"/>
      <w:b/>
      <w:bCs/>
      <w:kern w:val="36"/>
      <w:sz w:val="48"/>
      <w:szCs w:val="48"/>
      <w:lang w:eastAsia="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B7179"/>
    <w:rPr>
      <w:rFonts w:ascii="Times New Roman" w:eastAsia="Times New Roman" w:hAnsi="Times New Roman" w:cs="Times New Roman"/>
      <w:b/>
      <w:bCs/>
      <w:kern w:val="36"/>
      <w:sz w:val="48"/>
      <w:szCs w:val="48"/>
      <w:lang w:eastAsia="hr-HR"/>
    </w:rPr>
  </w:style>
  <w:style w:type="paragraph" w:styleId="NoSpacing">
    <w:name w:val="No Spacing"/>
    <w:link w:val="NoSpacingChar"/>
    <w:uiPriority w:val="1"/>
    <w:qFormat/>
    <w:rsid w:val="006B7179"/>
    <w:pPr>
      <w:spacing w:after="0" w:line="240" w:lineRule="auto"/>
    </w:pPr>
    <w:rPr>
      <w:rFonts w:ascii="Calibri" w:eastAsia="Times New Roman" w:hAnsi="Calibri" w:cs="Times New Roman"/>
    </w:rPr>
  </w:style>
  <w:style w:type="character" w:customStyle="1" w:styleId="NoSpacingChar">
    <w:name w:val="No Spacing Char"/>
    <w:link w:val="NoSpacing"/>
    <w:uiPriority w:val="1"/>
    <w:locked/>
    <w:rsid w:val="006B7179"/>
    <w:rPr>
      <w:rFonts w:ascii="Calibri" w:eastAsia="Times New Roman" w:hAnsi="Calibri" w:cs="Times New Roman"/>
    </w:rPr>
  </w:style>
  <w:style w:type="table" w:styleId="TableGrid">
    <w:name w:val="Table Grid"/>
    <w:basedOn w:val="TableNormal"/>
    <w:uiPriority w:val="39"/>
    <w:rsid w:val="006B717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B7179"/>
    <w:pPr>
      <w:spacing w:after="200" w:line="276" w:lineRule="auto"/>
      <w:ind w:left="720"/>
      <w:contextualSpacing/>
      <w:jc w:val="left"/>
    </w:pPr>
    <w:rPr>
      <w:rFonts w:asciiTheme="minorHAnsi" w:eastAsiaTheme="minorHAnsi" w:hAnsiTheme="minorHAnsi" w:cstheme="minorBidi"/>
      <w:sz w:val="22"/>
    </w:rPr>
  </w:style>
  <w:style w:type="character" w:customStyle="1" w:styleId="apple-converted-space">
    <w:name w:val="apple-converted-space"/>
    <w:rsid w:val="006B7179"/>
  </w:style>
  <w:style w:type="character" w:styleId="Hyperlink">
    <w:name w:val="Hyperlink"/>
    <w:unhideWhenUsed/>
    <w:rsid w:val="006B7179"/>
    <w:rPr>
      <w:color w:val="0000FF"/>
      <w:u w:val="single"/>
    </w:rPr>
  </w:style>
  <w:style w:type="paragraph" w:styleId="Header">
    <w:name w:val="header"/>
    <w:basedOn w:val="Normal"/>
    <w:link w:val="HeaderChar"/>
    <w:uiPriority w:val="99"/>
    <w:unhideWhenUsed/>
    <w:rsid w:val="00473B16"/>
    <w:pPr>
      <w:tabs>
        <w:tab w:val="center" w:pos="4536"/>
        <w:tab w:val="right" w:pos="9072"/>
      </w:tabs>
    </w:pPr>
  </w:style>
  <w:style w:type="character" w:customStyle="1" w:styleId="HeaderChar">
    <w:name w:val="Header Char"/>
    <w:basedOn w:val="DefaultParagraphFont"/>
    <w:link w:val="Header"/>
    <w:uiPriority w:val="99"/>
    <w:rsid w:val="00473B16"/>
    <w:rPr>
      <w:rFonts w:ascii="Times New Roman" w:eastAsia="Calibri" w:hAnsi="Times New Roman" w:cs="Times New Roman"/>
      <w:sz w:val="24"/>
    </w:rPr>
  </w:style>
  <w:style w:type="paragraph" w:styleId="Footer">
    <w:name w:val="footer"/>
    <w:basedOn w:val="Normal"/>
    <w:link w:val="FooterChar"/>
    <w:uiPriority w:val="99"/>
    <w:unhideWhenUsed/>
    <w:rsid w:val="00473B16"/>
    <w:pPr>
      <w:tabs>
        <w:tab w:val="center" w:pos="4536"/>
        <w:tab w:val="right" w:pos="9072"/>
      </w:tabs>
    </w:pPr>
  </w:style>
  <w:style w:type="character" w:customStyle="1" w:styleId="FooterChar">
    <w:name w:val="Footer Char"/>
    <w:basedOn w:val="DefaultParagraphFont"/>
    <w:link w:val="Footer"/>
    <w:uiPriority w:val="99"/>
    <w:rsid w:val="00473B16"/>
    <w:rPr>
      <w:rFonts w:ascii="Times New Roman" w:eastAsia="Calibri" w:hAnsi="Times New Roman" w:cs="Times New Roman"/>
      <w:sz w:val="24"/>
    </w:rPr>
  </w:style>
  <w:style w:type="character" w:customStyle="1" w:styleId="Bodytext2">
    <w:name w:val="Body text (2)"/>
    <w:rsid w:val="00473B16"/>
    <w:rPr>
      <w:rFonts w:ascii="Times New Roman" w:eastAsia="Times New Roman" w:hAnsi="Times New Roman" w:cs="Times New Roman"/>
      <w:b/>
      <w:bCs/>
      <w:i w:val="0"/>
      <w:iCs w:val="0"/>
      <w:smallCaps w:val="0"/>
      <w:strike w:val="0"/>
      <w:color w:val="000000"/>
      <w:spacing w:val="0"/>
      <w:w w:val="100"/>
      <w:position w:val="0"/>
      <w:sz w:val="23"/>
      <w:szCs w:val="23"/>
      <w:u w:val="none"/>
      <w:lang w:val="en-US"/>
    </w:rPr>
  </w:style>
  <w:style w:type="character" w:styleId="Strong">
    <w:name w:val="Strong"/>
    <w:qFormat/>
    <w:rsid w:val="00A725F9"/>
    <w:rPr>
      <w:b/>
      <w:bCs/>
    </w:rPr>
  </w:style>
  <w:style w:type="table" w:customStyle="1" w:styleId="Reetkatablice1">
    <w:name w:val="Rešetka tablice1"/>
    <w:basedOn w:val="TableNormal"/>
    <w:next w:val="TableGrid"/>
    <w:uiPriority w:val="59"/>
    <w:rsid w:val="00A725F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6290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90A"/>
    <w:rPr>
      <w:rFonts w:ascii="Segoe UI" w:eastAsia="Calibri" w:hAnsi="Segoe UI" w:cs="Segoe UI"/>
      <w:sz w:val="18"/>
      <w:szCs w:val="18"/>
    </w:rPr>
  </w:style>
  <w:style w:type="character" w:styleId="FollowedHyperlink">
    <w:name w:val="FollowedHyperlink"/>
    <w:basedOn w:val="DefaultParagraphFont"/>
    <w:uiPriority w:val="99"/>
    <w:semiHidden/>
    <w:unhideWhenUsed/>
    <w:rsid w:val="00174A93"/>
    <w:rPr>
      <w:color w:val="800080" w:themeColor="followedHyperlink"/>
      <w:u w:val="single"/>
    </w:rPr>
  </w:style>
  <w:style w:type="paragraph" w:styleId="BodyText">
    <w:name w:val="Body Text"/>
    <w:basedOn w:val="Normal"/>
    <w:link w:val="BodyTextChar"/>
    <w:uiPriority w:val="99"/>
    <w:semiHidden/>
    <w:unhideWhenUsed/>
    <w:rsid w:val="00943AE2"/>
    <w:pPr>
      <w:spacing w:after="120"/>
    </w:pPr>
  </w:style>
  <w:style w:type="character" w:customStyle="1" w:styleId="BodyTextChar">
    <w:name w:val="Body Text Char"/>
    <w:basedOn w:val="DefaultParagraphFont"/>
    <w:link w:val="BodyText"/>
    <w:uiPriority w:val="99"/>
    <w:semiHidden/>
    <w:rsid w:val="00943AE2"/>
    <w:rPr>
      <w:rFonts w:ascii="Times New Roman" w:eastAsia="Calibri" w:hAnsi="Times New Roman" w:cs="Times New Roman"/>
      <w:sz w:val="24"/>
    </w:rPr>
  </w:style>
  <w:style w:type="paragraph" w:customStyle="1" w:styleId="ListParagraph1">
    <w:name w:val="List Paragraph1"/>
    <w:basedOn w:val="Normal"/>
    <w:next w:val="ListParagraph"/>
    <w:uiPriority w:val="34"/>
    <w:qFormat/>
    <w:rsid w:val="00977707"/>
    <w:pPr>
      <w:spacing w:after="200" w:line="276" w:lineRule="auto"/>
      <w:ind w:left="720"/>
      <w:contextualSpacing/>
      <w:jc w:val="left"/>
    </w:pPr>
    <w:rPr>
      <w:rFonts w:asciiTheme="minorHAnsi" w:eastAsiaTheme="minorHAnsi" w:hAnsiTheme="minorHAnsi" w:cstheme="minorBidi"/>
      <w:sz w:val="22"/>
    </w:rPr>
  </w:style>
  <w:style w:type="table" w:customStyle="1" w:styleId="TableGrid1">
    <w:name w:val="Table Grid1"/>
    <w:basedOn w:val="TableNormal"/>
    <w:uiPriority w:val="39"/>
    <w:rsid w:val="00BB52B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CF3706"/>
    <w:pPr>
      <w:spacing w:before="100" w:beforeAutospacing="1" w:after="100" w:afterAutospacing="1"/>
      <w:jc w:val="left"/>
    </w:pPr>
    <w:rPr>
      <w:rFonts w:eastAsia="Times New Roman"/>
      <w:szCs w:val="24"/>
      <w:lang w:val="en-GB" w:eastAsia="en-GB"/>
    </w:rPr>
  </w:style>
</w:styles>
</file>

<file path=word/webSettings.xml><?xml version="1.0" encoding="utf-8"?>
<w:webSettings xmlns:r="http://schemas.openxmlformats.org/officeDocument/2006/relationships" xmlns:w="http://schemas.openxmlformats.org/wordprocessingml/2006/main">
  <w:divs>
    <w:div w:id="11811360">
      <w:bodyDiv w:val="1"/>
      <w:marLeft w:val="0"/>
      <w:marRight w:val="0"/>
      <w:marTop w:val="0"/>
      <w:marBottom w:val="0"/>
      <w:divBdr>
        <w:top w:val="none" w:sz="0" w:space="0" w:color="auto"/>
        <w:left w:val="none" w:sz="0" w:space="0" w:color="auto"/>
        <w:bottom w:val="none" w:sz="0" w:space="0" w:color="auto"/>
        <w:right w:val="none" w:sz="0" w:space="0" w:color="auto"/>
      </w:divBdr>
    </w:div>
    <w:div w:id="414516753">
      <w:bodyDiv w:val="1"/>
      <w:marLeft w:val="0"/>
      <w:marRight w:val="0"/>
      <w:marTop w:val="0"/>
      <w:marBottom w:val="0"/>
      <w:divBdr>
        <w:top w:val="none" w:sz="0" w:space="0" w:color="auto"/>
        <w:left w:val="none" w:sz="0" w:space="0" w:color="auto"/>
        <w:bottom w:val="none" w:sz="0" w:space="0" w:color="auto"/>
        <w:right w:val="none" w:sz="0" w:space="0" w:color="auto"/>
      </w:divBdr>
    </w:div>
    <w:div w:id="421492744">
      <w:bodyDiv w:val="1"/>
      <w:marLeft w:val="0"/>
      <w:marRight w:val="0"/>
      <w:marTop w:val="0"/>
      <w:marBottom w:val="0"/>
      <w:divBdr>
        <w:top w:val="none" w:sz="0" w:space="0" w:color="auto"/>
        <w:left w:val="none" w:sz="0" w:space="0" w:color="auto"/>
        <w:bottom w:val="none" w:sz="0" w:space="0" w:color="auto"/>
        <w:right w:val="none" w:sz="0" w:space="0" w:color="auto"/>
      </w:divBdr>
    </w:div>
    <w:div w:id="428889048">
      <w:bodyDiv w:val="1"/>
      <w:marLeft w:val="0"/>
      <w:marRight w:val="0"/>
      <w:marTop w:val="0"/>
      <w:marBottom w:val="0"/>
      <w:divBdr>
        <w:top w:val="none" w:sz="0" w:space="0" w:color="auto"/>
        <w:left w:val="none" w:sz="0" w:space="0" w:color="auto"/>
        <w:bottom w:val="none" w:sz="0" w:space="0" w:color="auto"/>
        <w:right w:val="none" w:sz="0" w:space="0" w:color="auto"/>
      </w:divBdr>
    </w:div>
    <w:div w:id="444033607">
      <w:bodyDiv w:val="1"/>
      <w:marLeft w:val="0"/>
      <w:marRight w:val="0"/>
      <w:marTop w:val="0"/>
      <w:marBottom w:val="0"/>
      <w:divBdr>
        <w:top w:val="none" w:sz="0" w:space="0" w:color="auto"/>
        <w:left w:val="none" w:sz="0" w:space="0" w:color="auto"/>
        <w:bottom w:val="none" w:sz="0" w:space="0" w:color="auto"/>
        <w:right w:val="none" w:sz="0" w:space="0" w:color="auto"/>
      </w:divBdr>
    </w:div>
    <w:div w:id="451749090">
      <w:bodyDiv w:val="1"/>
      <w:marLeft w:val="0"/>
      <w:marRight w:val="0"/>
      <w:marTop w:val="0"/>
      <w:marBottom w:val="0"/>
      <w:divBdr>
        <w:top w:val="none" w:sz="0" w:space="0" w:color="auto"/>
        <w:left w:val="none" w:sz="0" w:space="0" w:color="auto"/>
        <w:bottom w:val="none" w:sz="0" w:space="0" w:color="auto"/>
        <w:right w:val="none" w:sz="0" w:space="0" w:color="auto"/>
      </w:divBdr>
    </w:div>
    <w:div w:id="509370231">
      <w:bodyDiv w:val="1"/>
      <w:marLeft w:val="0"/>
      <w:marRight w:val="0"/>
      <w:marTop w:val="0"/>
      <w:marBottom w:val="0"/>
      <w:divBdr>
        <w:top w:val="none" w:sz="0" w:space="0" w:color="auto"/>
        <w:left w:val="none" w:sz="0" w:space="0" w:color="auto"/>
        <w:bottom w:val="none" w:sz="0" w:space="0" w:color="auto"/>
        <w:right w:val="none" w:sz="0" w:space="0" w:color="auto"/>
      </w:divBdr>
    </w:div>
    <w:div w:id="525289919">
      <w:bodyDiv w:val="1"/>
      <w:marLeft w:val="0"/>
      <w:marRight w:val="0"/>
      <w:marTop w:val="0"/>
      <w:marBottom w:val="0"/>
      <w:divBdr>
        <w:top w:val="none" w:sz="0" w:space="0" w:color="auto"/>
        <w:left w:val="none" w:sz="0" w:space="0" w:color="auto"/>
        <w:bottom w:val="none" w:sz="0" w:space="0" w:color="auto"/>
        <w:right w:val="none" w:sz="0" w:space="0" w:color="auto"/>
      </w:divBdr>
    </w:div>
    <w:div w:id="671377768">
      <w:bodyDiv w:val="1"/>
      <w:marLeft w:val="0"/>
      <w:marRight w:val="0"/>
      <w:marTop w:val="0"/>
      <w:marBottom w:val="0"/>
      <w:divBdr>
        <w:top w:val="none" w:sz="0" w:space="0" w:color="auto"/>
        <w:left w:val="none" w:sz="0" w:space="0" w:color="auto"/>
        <w:bottom w:val="none" w:sz="0" w:space="0" w:color="auto"/>
        <w:right w:val="none" w:sz="0" w:space="0" w:color="auto"/>
      </w:divBdr>
    </w:div>
    <w:div w:id="739064235">
      <w:bodyDiv w:val="1"/>
      <w:marLeft w:val="0"/>
      <w:marRight w:val="0"/>
      <w:marTop w:val="0"/>
      <w:marBottom w:val="0"/>
      <w:divBdr>
        <w:top w:val="none" w:sz="0" w:space="0" w:color="auto"/>
        <w:left w:val="none" w:sz="0" w:space="0" w:color="auto"/>
        <w:bottom w:val="none" w:sz="0" w:space="0" w:color="auto"/>
        <w:right w:val="none" w:sz="0" w:space="0" w:color="auto"/>
      </w:divBdr>
    </w:div>
    <w:div w:id="822042640">
      <w:bodyDiv w:val="1"/>
      <w:marLeft w:val="0"/>
      <w:marRight w:val="0"/>
      <w:marTop w:val="0"/>
      <w:marBottom w:val="0"/>
      <w:divBdr>
        <w:top w:val="none" w:sz="0" w:space="0" w:color="auto"/>
        <w:left w:val="none" w:sz="0" w:space="0" w:color="auto"/>
        <w:bottom w:val="none" w:sz="0" w:space="0" w:color="auto"/>
        <w:right w:val="none" w:sz="0" w:space="0" w:color="auto"/>
      </w:divBdr>
    </w:div>
    <w:div w:id="869952386">
      <w:bodyDiv w:val="1"/>
      <w:marLeft w:val="0"/>
      <w:marRight w:val="0"/>
      <w:marTop w:val="0"/>
      <w:marBottom w:val="0"/>
      <w:divBdr>
        <w:top w:val="none" w:sz="0" w:space="0" w:color="auto"/>
        <w:left w:val="none" w:sz="0" w:space="0" w:color="auto"/>
        <w:bottom w:val="none" w:sz="0" w:space="0" w:color="auto"/>
        <w:right w:val="none" w:sz="0" w:space="0" w:color="auto"/>
      </w:divBdr>
    </w:div>
    <w:div w:id="913399367">
      <w:bodyDiv w:val="1"/>
      <w:marLeft w:val="0"/>
      <w:marRight w:val="0"/>
      <w:marTop w:val="0"/>
      <w:marBottom w:val="0"/>
      <w:divBdr>
        <w:top w:val="none" w:sz="0" w:space="0" w:color="auto"/>
        <w:left w:val="none" w:sz="0" w:space="0" w:color="auto"/>
        <w:bottom w:val="none" w:sz="0" w:space="0" w:color="auto"/>
        <w:right w:val="none" w:sz="0" w:space="0" w:color="auto"/>
      </w:divBdr>
    </w:div>
    <w:div w:id="949170217">
      <w:bodyDiv w:val="1"/>
      <w:marLeft w:val="0"/>
      <w:marRight w:val="0"/>
      <w:marTop w:val="0"/>
      <w:marBottom w:val="0"/>
      <w:divBdr>
        <w:top w:val="none" w:sz="0" w:space="0" w:color="auto"/>
        <w:left w:val="none" w:sz="0" w:space="0" w:color="auto"/>
        <w:bottom w:val="none" w:sz="0" w:space="0" w:color="auto"/>
        <w:right w:val="none" w:sz="0" w:space="0" w:color="auto"/>
      </w:divBdr>
    </w:div>
    <w:div w:id="953635686">
      <w:bodyDiv w:val="1"/>
      <w:marLeft w:val="0"/>
      <w:marRight w:val="0"/>
      <w:marTop w:val="0"/>
      <w:marBottom w:val="0"/>
      <w:divBdr>
        <w:top w:val="none" w:sz="0" w:space="0" w:color="auto"/>
        <w:left w:val="none" w:sz="0" w:space="0" w:color="auto"/>
        <w:bottom w:val="none" w:sz="0" w:space="0" w:color="auto"/>
        <w:right w:val="none" w:sz="0" w:space="0" w:color="auto"/>
      </w:divBdr>
    </w:div>
    <w:div w:id="960308502">
      <w:bodyDiv w:val="1"/>
      <w:marLeft w:val="0"/>
      <w:marRight w:val="0"/>
      <w:marTop w:val="0"/>
      <w:marBottom w:val="0"/>
      <w:divBdr>
        <w:top w:val="none" w:sz="0" w:space="0" w:color="auto"/>
        <w:left w:val="none" w:sz="0" w:space="0" w:color="auto"/>
        <w:bottom w:val="none" w:sz="0" w:space="0" w:color="auto"/>
        <w:right w:val="none" w:sz="0" w:space="0" w:color="auto"/>
      </w:divBdr>
    </w:div>
    <w:div w:id="965744267">
      <w:bodyDiv w:val="1"/>
      <w:marLeft w:val="0"/>
      <w:marRight w:val="0"/>
      <w:marTop w:val="0"/>
      <w:marBottom w:val="0"/>
      <w:divBdr>
        <w:top w:val="none" w:sz="0" w:space="0" w:color="auto"/>
        <w:left w:val="none" w:sz="0" w:space="0" w:color="auto"/>
        <w:bottom w:val="none" w:sz="0" w:space="0" w:color="auto"/>
        <w:right w:val="none" w:sz="0" w:space="0" w:color="auto"/>
      </w:divBdr>
    </w:div>
    <w:div w:id="968979211">
      <w:bodyDiv w:val="1"/>
      <w:marLeft w:val="0"/>
      <w:marRight w:val="0"/>
      <w:marTop w:val="0"/>
      <w:marBottom w:val="0"/>
      <w:divBdr>
        <w:top w:val="none" w:sz="0" w:space="0" w:color="auto"/>
        <w:left w:val="none" w:sz="0" w:space="0" w:color="auto"/>
        <w:bottom w:val="none" w:sz="0" w:space="0" w:color="auto"/>
        <w:right w:val="none" w:sz="0" w:space="0" w:color="auto"/>
      </w:divBdr>
    </w:div>
    <w:div w:id="976182725">
      <w:bodyDiv w:val="1"/>
      <w:marLeft w:val="0"/>
      <w:marRight w:val="0"/>
      <w:marTop w:val="0"/>
      <w:marBottom w:val="0"/>
      <w:divBdr>
        <w:top w:val="none" w:sz="0" w:space="0" w:color="auto"/>
        <w:left w:val="none" w:sz="0" w:space="0" w:color="auto"/>
        <w:bottom w:val="none" w:sz="0" w:space="0" w:color="auto"/>
        <w:right w:val="none" w:sz="0" w:space="0" w:color="auto"/>
      </w:divBdr>
    </w:div>
    <w:div w:id="998118736">
      <w:bodyDiv w:val="1"/>
      <w:marLeft w:val="0"/>
      <w:marRight w:val="0"/>
      <w:marTop w:val="0"/>
      <w:marBottom w:val="0"/>
      <w:divBdr>
        <w:top w:val="none" w:sz="0" w:space="0" w:color="auto"/>
        <w:left w:val="none" w:sz="0" w:space="0" w:color="auto"/>
        <w:bottom w:val="none" w:sz="0" w:space="0" w:color="auto"/>
        <w:right w:val="none" w:sz="0" w:space="0" w:color="auto"/>
      </w:divBdr>
    </w:div>
    <w:div w:id="1053580512">
      <w:bodyDiv w:val="1"/>
      <w:marLeft w:val="0"/>
      <w:marRight w:val="0"/>
      <w:marTop w:val="0"/>
      <w:marBottom w:val="0"/>
      <w:divBdr>
        <w:top w:val="none" w:sz="0" w:space="0" w:color="auto"/>
        <w:left w:val="none" w:sz="0" w:space="0" w:color="auto"/>
        <w:bottom w:val="none" w:sz="0" w:space="0" w:color="auto"/>
        <w:right w:val="none" w:sz="0" w:space="0" w:color="auto"/>
      </w:divBdr>
    </w:div>
    <w:div w:id="1069696268">
      <w:bodyDiv w:val="1"/>
      <w:marLeft w:val="0"/>
      <w:marRight w:val="0"/>
      <w:marTop w:val="0"/>
      <w:marBottom w:val="0"/>
      <w:divBdr>
        <w:top w:val="none" w:sz="0" w:space="0" w:color="auto"/>
        <w:left w:val="none" w:sz="0" w:space="0" w:color="auto"/>
        <w:bottom w:val="none" w:sz="0" w:space="0" w:color="auto"/>
        <w:right w:val="none" w:sz="0" w:space="0" w:color="auto"/>
      </w:divBdr>
    </w:div>
    <w:div w:id="1112365329">
      <w:bodyDiv w:val="1"/>
      <w:marLeft w:val="0"/>
      <w:marRight w:val="0"/>
      <w:marTop w:val="0"/>
      <w:marBottom w:val="0"/>
      <w:divBdr>
        <w:top w:val="none" w:sz="0" w:space="0" w:color="auto"/>
        <w:left w:val="none" w:sz="0" w:space="0" w:color="auto"/>
        <w:bottom w:val="none" w:sz="0" w:space="0" w:color="auto"/>
        <w:right w:val="none" w:sz="0" w:space="0" w:color="auto"/>
      </w:divBdr>
    </w:div>
    <w:div w:id="1178151507">
      <w:bodyDiv w:val="1"/>
      <w:marLeft w:val="0"/>
      <w:marRight w:val="0"/>
      <w:marTop w:val="0"/>
      <w:marBottom w:val="0"/>
      <w:divBdr>
        <w:top w:val="none" w:sz="0" w:space="0" w:color="auto"/>
        <w:left w:val="none" w:sz="0" w:space="0" w:color="auto"/>
        <w:bottom w:val="none" w:sz="0" w:space="0" w:color="auto"/>
        <w:right w:val="none" w:sz="0" w:space="0" w:color="auto"/>
      </w:divBdr>
    </w:div>
    <w:div w:id="1249998017">
      <w:bodyDiv w:val="1"/>
      <w:marLeft w:val="0"/>
      <w:marRight w:val="0"/>
      <w:marTop w:val="0"/>
      <w:marBottom w:val="0"/>
      <w:divBdr>
        <w:top w:val="none" w:sz="0" w:space="0" w:color="auto"/>
        <w:left w:val="none" w:sz="0" w:space="0" w:color="auto"/>
        <w:bottom w:val="none" w:sz="0" w:space="0" w:color="auto"/>
        <w:right w:val="none" w:sz="0" w:space="0" w:color="auto"/>
      </w:divBdr>
    </w:div>
    <w:div w:id="1299605386">
      <w:bodyDiv w:val="1"/>
      <w:marLeft w:val="0"/>
      <w:marRight w:val="0"/>
      <w:marTop w:val="0"/>
      <w:marBottom w:val="0"/>
      <w:divBdr>
        <w:top w:val="none" w:sz="0" w:space="0" w:color="auto"/>
        <w:left w:val="none" w:sz="0" w:space="0" w:color="auto"/>
        <w:bottom w:val="none" w:sz="0" w:space="0" w:color="auto"/>
        <w:right w:val="none" w:sz="0" w:space="0" w:color="auto"/>
      </w:divBdr>
    </w:div>
    <w:div w:id="1467316958">
      <w:bodyDiv w:val="1"/>
      <w:marLeft w:val="0"/>
      <w:marRight w:val="0"/>
      <w:marTop w:val="0"/>
      <w:marBottom w:val="0"/>
      <w:divBdr>
        <w:top w:val="none" w:sz="0" w:space="0" w:color="auto"/>
        <w:left w:val="none" w:sz="0" w:space="0" w:color="auto"/>
        <w:bottom w:val="none" w:sz="0" w:space="0" w:color="auto"/>
        <w:right w:val="none" w:sz="0" w:space="0" w:color="auto"/>
      </w:divBdr>
    </w:div>
    <w:div w:id="1484934930">
      <w:bodyDiv w:val="1"/>
      <w:marLeft w:val="0"/>
      <w:marRight w:val="0"/>
      <w:marTop w:val="0"/>
      <w:marBottom w:val="0"/>
      <w:divBdr>
        <w:top w:val="none" w:sz="0" w:space="0" w:color="auto"/>
        <w:left w:val="none" w:sz="0" w:space="0" w:color="auto"/>
        <w:bottom w:val="none" w:sz="0" w:space="0" w:color="auto"/>
        <w:right w:val="none" w:sz="0" w:space="0" w:color="auto"/>
      </w:divBdr>
    </w:div>
    <w:div w:id="1524247177">
      <w:bodyDiv w:val="1"/>
      <w:marLeft w:val="0"/>
      <w:marRight w:val="0"/>
      <w:marTop w:val="0"/>
      <w:marBottom w:val="0"/>
      <w:divBdr>
        <w:top w:val="none" w:sz="0" w:space="0" w:color="auto"/>
        <w:left w:val="none" w:sz="0" w:space="0" w:color="auto"/>
        <w:bottom w:val="none" w:sz="0" w:space="0" w:color="auto"/>
        <w:right w:val="none" w:sz="0" w:space="0" w:color="auto"/>
      </w:divBdr>
    </w:div>
    <w:div w:id="1552578278">
      <w:bodyDiv w:val="1"/>
      <w:marLeft w:val="0"/>
      <w:marRight w:val="0"/>
      <w:marTop w:val="0"/>
      <w:marBottom w:val="0"/>
      <w:divBdr>
        <w:top w:val="none" w:sz="0" w:space="0" w:color="auto"/>
        <w:left w:val="none" w:sz="0" w:space="0" w:color="auto"/>
        <w:bottom w:val="none" w:sz="0" w:space="0" w:color="auto"/>
        <w:right w:val="none" w:sz="0" w:space="0" w:color="auto"/>
      </w:divBdr>
    </w:div>
    <w:div w:id="1683125272">
      <w:bodyDiv w:val="1"/>
      <w:marLeft w:val="0"/>
      <w:marRight w:val="0"/>
      <w:marTop w:val="0"/>
      <w:marBottom w:val="0"/>
      <w:divBdr>
        <w:top w:val="none" w:sz="0" w:space="0" w:color="auto"/>
        <w:left w:val="none" w:sz="0" w:space="0" w:color="auto"/>
        <w:bottom w:val="none" w:sz="0" w:space="0" w:color="auto"/>
        <w:right w:val="none" w:sz="0" w:space="0" w:color="auto"/>
      </w:divBdr>
    </w:div>
    <w:div w:id="1703900082">
      <w:bodyDiv w:val="1"/>
      <w:marLeft w:val="0"/>
      <w:marRight w:val="0"/>
      <w:marTop w:val="0"/>
      <w:marBottom w:val="0"/>
      <w:divBdr>
        <w:top w:val="none" w:sz="0" w:space="0" w:color="auto"/>
        <w:left w:val="none" w:sz="0" w:space="0" w:color="auto"/>
        <w:bottom w:val="none" w:sz="0" w:space="0" w:color="auto"/>
        <w:right w:val="none" w:sz="0" w:space="0" w:color="auto"/>
      </w:divBdr>
    </w:div>
    <w:div w:id="1780636706">
      <w:bodyDiv w:val="1"/>
      <w:marLeft w:val="0"/>
      <w:marRight w:val="0"/>
      <w:marTop w:val="0"/>
      <w:marBottom w:val="0"/>
      <w:divBdr>
        <w:top w:val="none" w:sz="0" w:space="0" w:color="auto"/>
        <w:left w:val="none" w:sz="0" w:space="0" w:color="auto"/>
        <w:bottom w:val="none" w:sz="0" w:space="0" w:color="auto"/>
        <w:right w:val="none" w:sz="0" w:space="0" w:color="auto"/>
      </w:divBdr>
    </w:div>
    <w:div w:id="1804762091">
      <w:bodyDiv w:val="1"/>
      <w:marLeft w:val="0"/>
      <w:marRight w:val="0"/>
      <w:marTop w:val="0"/>
      <w:marBottom w:val="0"/>
      <w:divBdr>
        <w:top w:val="none" w:sz="0" w:space="0" w:color="auto"/>
        <w:left w:val="none" w:sz="0" w:space="0" w:color="auto"/>
        <w:bottom w:val="none" w:sz="0" w:space="0" w:color="auto"/>
        <w:right w:val="none" w:sz="0" w:space="0" w:color="auto"/>
      </w:divBdr>
    </w:div>
    <w:div w:id="1874414508">
      <w:bodyDiv w:val="1"/>
      <w:marLeft w:val="0"/>
      <w:marRight w:val="0"/>
      <w:marTop w:val="0"/>
      <w:marBottom w:val="0"/>
      <w:divBdr>
        <w:top w:val="none" w:sz="0" w:space="0" w:color="auto"/>
        <w:left w:val="none" w:sz="0" w:space="0" w:color="auto"/>
        <w:bottom w:val="none" w:sz="0" w:space="0" w:color="auto"/>
        <w:right w:val="none" w:sz="0" w:space="0" w:color="auto"/>
      </w:divBdr>
    </w:div>
    <w:div w:id="1943611640">
      <w:bodyDiv w:val="1"/>
      <w:marLeft w:val="0"/>
      <w:marRight w:val="0"/>
      <w:marTop w:val="0"/>
      <w:marBottom w:val="0"/>
      <w:divBdr>
        <w:top w:val="none" w:sz="0" w:space="0" w:color="auto"/>
        <w:left w:val="none" w:sz="0" w:space="0" w:color="auto"/>
        <w:bottom w:val="none" w:sz="0" w:space="0" w:color="auto"/>
        <w:right w:val="none" w:sz="0" w:space="0" w:color="auto"/>
      </w:divBdr>
    </w:div>
    <w:div w:id="1952123930">
      <w:bodyDiv w:val="1"/>
      <w:marLeft w:val="0"/>
      <w:marRight w:val="0"/>
      <w:marTop w:val="0"/>
      <w:marBottom w:val="0"/>
      <w:divBdr>
        <w:top w:val="none" w:sz="0" w:space="0" w:color="auto"/>
        <w:left w:val="none" w:sz="0" w:space="0" w:color="auto"/>
        <w:bottom w:val="none" w:sz="0" w:space="0" w:color="auto"/>
        <w:right w:val="none" w:sz="0" w:space="0" w:color="auto"/>
      </w:divBdr>
    </w:div>
    <w:div w:id="2030644817">
      <w:bodyDiv w:val="1"/>
      <w:marLeft w:val="0"/>
      <w:marRight w:val="0"/>
      <w:marTop w:val="0"/>
      <w:marBottom w:val="0"/>
      <w:divBdr>
        <w:top w:val="none" w:sz="0" w:space="0" w:color="auto"/>
        <w:left w:val="none" w:sz="0" w:space="0" w:color="auto"/>
        <w:bottom w:val="none" w:sz="0" w:space="0" w:color="auto"/>
        <w:right w:val="none" w:sz="0" w:space="0" w:color="auto"/>
      </w:divBdr>
    </w:div>
    <w:div w:id="2045131478">
      <w:bodyDiv w:val="1"/>
      <w:marLeft w:val="0"/>
      <w:marRight w:val="0"/>
      <w:marTop w:val="0"/>
      <w:marBottom w:val="0"/>
      <w:divBdr>
        <w:top w:val="none" w:sz="0" w:space="0" w:color="auto"/>
        <w:left w:val="none" w:sz="0" w:space="0" w:color="auto"/>
        <w:bottom w:val="none" w:sz="0" w:space="0" w:color="auto"/>
        <w:right w:val="none" w:sz="0" w:space="0" w:color="auto"/>
      </w:divBdr>
    </w:div>
    <w:div w:id="2050521821">
      <w:bodyDiv w:val="1"/>
      <w:marLeft w:val="0"/>
      <w:marRight w:val="0"/>
      <w:marTop w:val="0"/>
      <w:marBottom w:val="0"/>
      <w:divBdr>
        <w:top w:val="none" w:sz="0" w:space="0" w:color="auto"/>
        <w:left w:val="none" w:sz="0" w:space="0" w:color="auto"/>
        <w:bottom w:val="none" w:sz="0" w:space="0" w:color="auto"/>
        <w:right w:val="none" w:sz="0" w:space="0" w:color="auto"/>
      </w:divBdr>
    </w:div>
    <w:div w:id="2087458742">
      <w:bodyDiv w:val="1"/>
      <w:marLeft w:val="0"/>
      <w:marRight w:val="0"/>
      <w:marTop w:val="0"/>
      <w:marBottom w:val="0"/>
      <w:divBdr>
        <w:top w:val="none" w:sz="0" w:space="0" w:color="auto"/>
        <w:left w:val="none" w:sz="0" w:space="0" w:color="auto"/>
        <w:bottom w:val="none" w:sz="0" w:space="0" w:color="auto"/>
        <w:right w:val="none" w:sz="0" w:space="0" w:color="auto"/>
      </w:divBdr>
    </w:div>
    <w:div w:id="2101758936">
      <w:bodyDiv w:val="1"/>
      <w:marLeft w:val="0"/>
      <w:marRight w:val="0"/>
      <w:marTop w:val="0"/>
      <w:marBottom w:val="0"/>
      <w:divBdr>
        <w:top w:val="none" w:sz="0" w:space="0" w:color="auto"/>
        <w:left w:val="none" w:sz="0" w:space="0" w:color="auto"/>
        <w:bottom w:val="none" w:sz="0" w:space="0" w:color="auto"/>
        <w:right w:val="none" w:sz="0" w:space="0" w:color="auto"/>
      </w:divBdr>
    </w:div>
    <w:div w:id="2143302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n.hr/clanci/sluzbeno/1996/0119.htm" TargetMode="External"/><Relationship Id="rId13" Type="http://schemas.openxmlformats.org/officeDocument/2006/relationships/hyperlink" Target="http://narodne-novine.nn.hr/clanci/sluzbeni/2010_11_126_3261.html" TargetMode="External"/><Relationship Id="rId18" Type="http://schemas.openxmlformats.org/officeDocument/2006/relationships/footer" Target="footer1.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narodne-novine.nn.hr/clanci/sluzbeni/299087.html" TargetMode="External"/><Relationship Id="rId17"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hyperlink" Target="mailto:uprava@bolnica-du.hr"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narodne-novine.nn.hr/clanci/sluzbeni/2015_12_136_2558.html" TargetMode="Externa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yperlink" Target="http://narodne-novine.nn.hr/clanci/sluzbeni/2010_07_92_2589.htm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nn.hr/clanci/sluzbeno/1994/0522.htm" TargetMode="External"/><Relationship Id="rId14" Type="http://schemas.openxmlformats.org/officeDocument/2006/relationships/hyperlink" Target="http://narodne-novine.nn.hr/clanci/sluzbeni/2011_03_31_682.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FE466B-09D1-4751-BFD0-5333FD3E8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744</TotalTime>
  <Pages>85</Pages>
  <Words>28658</Words>
  <Characters>163354</Characters>
  <Application>Microsoft Office Word</Application>
  <DocSecurity>0</DocSecurity>
  <Lines>1361</Lines>
  <Paragraphs>383</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Grizli777</Company>
  <LinksUpToDate>false</LinksUpToDate>
  <CharactersWithSpaces>191629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GORAN</dc:creator>
  <cp:lastModifiedBy>IVA</cp:lastModifiedBy>
  <cp:revision>43</cp:revision>
  <cp:lastPrinted>2020-11-26T10:16:00Z</cp:lastPrinted>
  <dcterms:created xsi:type="dcterms:W3CDTF">2020-11-15T07:42:00Z</dcterms:created>
  <dcterms:modified xsi:type="dcterms:W3CDTF">2020-12-24T10:10:00Z</dcterms:modified>
</cp:coreProperties>
</file>