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EE" w:rsidRDefault="00C00CEE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3. Zakona o sprječavanju sukoba interesa („Narodne novine“, broj 143/21) član predstavničkog tijela dužan je pisanim putem u roku od 15 dana od stupanja na dužnost ili stjecanja udjela obavijestiti predsjednika predstavničkog tijela ako ima 5% ili više udjela u vlasništvu poslovnog subjekta.</w:t>
      </w: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4. stavka 4. navedenog Zakona popis udjela iz stavka 3. objavljuje se i redovito ažurira na mrežnim stranicama jedinice lokalne i područne (regionalne) samouprave.</w:t>
      </w: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5. stavak 1. podstavak 4) navedenog Zakona propisano je da su poslovni subjekti trgovačka društva, ustanove i druge pravne osobe te drugi subjekti poslovnih odnosa kao što su obrti, zadruge, obiteljska poljoprivredna gospodarstva i nositelji samostalnih djelatnosti te nositelji i članovi drugih poslovnih subjekata osnovanih na temelju zakona.</w:t>
      </w: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5C0">
        <w:rPr>
          <w:rFonts w:ascii="Times New Roman" w:hAnsi="Times New Roman"/>
          <w:b/>
          <w:sz w:val="24"/>
          <w:szCs w:val="24"/>
        </w:rPr>
        <w:t>Popis udjela članova/članica Županijske skupštine u vlasništvu poslovnog subjekta</w:t>
      </w:r>
    </w:p>
    <w:p w:rsid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4394"/>
        <w:gridCol w:w="1560"/>
        <w:gridCol w:w="1291"/>
      </w:tblGrid>
      <w:tr w:rsidR="005E5714" w:rsidRPr="006B461A" w:rsidTr="00B006AF">
        <w:trPr>
          <w:trHeight w:val="713"/>
        </w:trPr>
        <w:tc>
          <w:tcPr>
            <w:tcW w:w="1827" w:type="dxa"/>
            <w:shd w:val="clear" w:color="auto" w:fill="FFFFFF"/>
            <w:vAlign w:val="center"/>
            <w:hideMark/>
          </w:tcPr>
          <w:p w:rsidR="005E5714" w:rsidRPr="006B461A" w:rsidRDefault="005E5714" w:rsidP="006B4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Vijećnik/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5E5714" w:rsidRPr="006B461A" w:rsidRDefault="005E5714" w:rsidP="00423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61A">
              <w:rPr>
                <w:rFonts w:ascii="Times New Roman" w:hAnsi="Times New Roman"/>
                <w:b/>
                <w:bCs/>
                <w:sz w:val="24"/>
                <w:szCs w:val="24"/>
              </w:rPr>
              <w:t>Naziv poslovnog subjekta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adresa sjedišta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E5714" w:rsidRPr="006B461A" w:rsidRDefault="005E5714" w:rsidP="00670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Postotak udjela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5E5714" w:rsidRPr="006B461A" w:rsidRDefault="005E5714" w:rsidP="005E5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pravne osobe u vlasništvu županije sa kojoj poslovni subjekt ima poslovni odnos</w:t>
            </w:r>
          </w:p>
        </w:tc>
      </w:tr>
      <w:tr w:rsidR="005E5714" w:rsidRPr="006B461A" w:rsidTr="00B006AF">
        <w:trPr>
          <w:trHeight w:val="713"/>
        </w:trPr>
        <w:tc>
          <w:tcPr>
            <w:tcW w:w="1827" w:type="dxa"/>
            <w:shd w:val="clear" w:color="auto" w:fill="FFFFFF"/>
            <w:vAlign w:val="center"/>
          </w:tcPr>
          <w:p w:rsidR="005E5714" w:rsidRPr="008A2972" w:rsidRDefault="00B006AF" w:rsidP="00D93F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AF">
              <w:rPr>
                <w:rFonts w:ascii="Times New Roman" w:hAnsi="Times New Roman"/>
                <w:b/>
                <w:sz w:val="24"/>
                <w:szCs w:val="24"/>
              </w:rPr>
              <w:t>Vedran Kunica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5E5714" w:rsidRPr="008A2972" w:rsidRDefault="00B006AF" w:rsidP="00C36D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AF">
              <w:rPr>
                <w:rFonts w:ascii="Times New Roman" w:hAnsi="Times New Roman"/>
                <w:b/>
                <w:sz w:val="24"/>
                <w:szCs w:val="24"/>
              </w:rPr>
              <w:t xml:space="preserve">Dominion </w:t>
            </w:r>
            <w:proofErr w:type="spellStart"/>
            <w:r w:rsidRPr="00B006AF">
              <w:rPr>
                <w:rFonts w:ascii="Times New Roman" w:hAnsi="Times New Roman"/>
                <w:b/>
                <w:sz w:val="24"/>
                <w:szCs w:val="24"/>
              </w:rPr>
              <w:t>consulting</w:t>
            </w:r>
            <w:proofErr w:type="spellEnd"/>
            <w:r w:rsidRPr="00B006AF">
              <w:rPr>
                <w:rFonts w:ascii="Times New Roman" w:hAnsi="Times New Roman"/>
                <w:b/>
                <w:sz w:val="24"/>
                <w:szCs w:val="24"/>
              </w:rPr>
              <w:t xml:space="preserve"> d.o.o., Trg kralja Tomislava 20, Ploče, OIB:71540325882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E5714" w:rsidRPr="008A2972" w:rsidRDefault="00B006AF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A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5E5714" w:rsidRPr="008A2972" w:rsidRDefault="00B006AF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  <w:tr w:rsidR="00B006AF" w:rsidRPr="00B006AF" w:rsidTr="00B006AF">
        <w:trPr>
          <w:trHeight w:val="713"/>
        </w:trPr>
        <w:tc>
          <w:tcPr>
            <w:tcW w:w="1827" w:type="dxa"/>
            <w:shd w:val="clear" w:color="auto" w:fill="FFFFFF"/>
            <w:vAlign w:val="center"/>
          </w:tcPr>
          <w:p w:rsidR="00B006AF" w:rsidRPr="00B006AF" w:rsidRDefault="00B006AF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Stijepo Radić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006AF" w:rsidRPr="00B006AF" w:rsidRDefault="00B006AF" w:rsidP="00B006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6AF">
              <w:rPr>
                <w:rFonts w:ascii="Times New Roman" w:hAnsi="Times New Roman"/>
                <w:b/>
                <w:bCs/>
                <w:sz w:val="24"/>
                <w:szCs w:val="24"/>
              </w:rPr>
              <w:t>OPG Stijepo Radić, Perna 31 20267 Kućište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006AF" w:rsidRPr="008A2972" w:rsidRDefault="00B006AF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6AF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B006AF" w:rsidRPr="008A2972" w:rsidRDefault="00B006AF" w:rsidP="00B006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Nema</w:t>
            </w:r>
          </w:p>
        </w:tc>
      </w:tr>
    </w:tbl>
    <w:p w:rsidR="00D175C0" w:rsidRPr="00D175C0" w:rsidRDefault="00D175C0" w:rsidP="00D17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175C0" w:rsidRPr="00D1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C0"/>
    <w:rsid w:val="00116856"/>
    <w:rsid w:val="001214F4"/>
    <w:rsid w:val="003412CD"/>
    <w:rsid w:val="003D18D0"/>
    <w:rsid w:val="00423639"/>
    <w:rsid w:val="004550E5"/>
    <w:rsid w:val="00485D19"/>
    <w:rsid w:val="004F4EF1"/>
    <w:rsid w:val="005E5714"/>
    <w:rsid w:val="006706DF"/>
    <w:rsid w:val="006912D1"/>
    <w:rsid w:val="006B461A"/>
    <w:rsid w:val="007C314E"/>
    <w:rsid w:val="008A2972"/>
    <w:rsid w:val="00B006AF"/>
    <w:rsid w:val="00BA0227"/>
    <w:rsid w:val="00BD1235"/>
    <w:rsid w:val="00BE6910"/>
    <w:rsid w:val="00C00CEE"/>
    <w:rsid w:val="00C36DBD"/>
    <w:rsid w:val="00D14C0A"/>
    <w:rsid w:val="00D175C0"/>
    <w:rsid w:val="00D93F7B"/>
    <w:rsid w:val="00F7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DBC2"/>
  <w15:chartTrackingRefBased/>
  <w15:docId w15:val="{A5283F65-3EB9-45B1-9823-4B31F3A2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Malogorski</dc:creator>
  <cp:keywords/>
  <dc:description/>
  <cp:lastModifiedBy>Windows User</cp:lastModifiedBy>
  <cp:revision>4</cp:revision>
  <dcterms:created xsi:type="dcterms:W3CDTF">2023-05-26T08:31:00Z</dcterms:created>
  <dcterms:modified xsi:type="dcterms:W3CDTF">2023-06-07T09:33:00Z</dcterms:modified>
</cp:coreProperties>
</file>